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d5493" w14:textId="b2d54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"Үйлердің, құрылыстардың, ғимараттардың және олардың қоршау конструкцияларының бірі бөлігі болып табылатын элементтерінің энергия тиімділігі жөніндегі талаптарды белгілеу туралы" Қазақстан Республикасы Инвестициялар және даму министрінің 2015 жылғы 31 наурыздағы №406 және "Тұрғын және тұрғын емес үй-жайларда энергия үнемдеу және энергия тиімділігін арттыру жөніндегі тәртіп пен талаптарды бекіту туралы" Қазақстан Республикасы Өнеркәсіп және құрылыс министрінің 2024 жылғы 4 желтоқсандағы №411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 қазандағы № 414 бұйрығы. Қазақстан Республикасының Әділет министрлігінде 2025 жылғы 3 қазанда № 37052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"Үйлердің, құрылыстардың, ғимараттардың және олардың қоршау конструкцияларының бірі бөлігі болып табылатын элементтерінің энергия тиімділігі жөніндегі талаптарды белгілеу туралы" Қазақстан Республикасы Инвестициялар және даму министрінің 2015 жылғы 31 наурыздағы №406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11378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Үйлердің, құрылыстардың, ғимараттардың және олардың қоршау конструкцияларының бірі бөлігі болып табылатын элементтерінің энергия тиімділігі жөніндегі </w:t>
      </w:r>
      <w:r>
        <w:rPr>
          <w:rFonts w:ascii="Times New Roman"/>
          <w:b w:val="false"/>
          <w:i w:val="false"/>
          <w:color w:val="000000"/>
          <w:sz w:val="28"/>
        </w:rPr>
        <w:t>талаптарда: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"7-1. Энергия тиімділігі сыныбы туралы ақпарат Қазақстан Республикасы Инвестициялар және даму министрінің міндетін атқарушының 2015 жылғы 26 қарашадағы № 1106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12541 болып тіркелген) үйлерді, құрылыстарды, ғимаратарды энергия тиімділігі бойынша таңбалау нысанына сәйкес жалпы пайдалану үшін қолжетімді жерде (ғимараттың кіреберісіндегі және/немесе ғимараттың залындағы ақпараттық тақтада 1.5 метрден төмен емес және 2 метрден жоғары емес деңгейде және/немесе ғимараттың қасбетінде негізгі кіреберістің жанында 1.5 метрден төмен емес және 2 метрден жоғары емес деңгейде) тапсырыс берушінің (құрылыс салушының), үйлердің, құрылыстардың, ғимараттардың меншік иелерінің, көппәтерлі тұрғын үй мүлкінің меншік иелері бірлестігі төрағасының, кондоминиум нысандарын басқару субъектісінің бастамасы бойынша ерікті негізде орналастырылады.".</w:t>
      </w:r>
    </w:p>
    <w:bookmarkEnd w:id="3"/>
    <w:bookmarkStart w:name="z9" w:id="4"/>
    <w:p>
      <w:pPr>
        <w:spacing w:after="0"/>
        <w:ind w:left="0"/>
        <w:jc w:val="both"/>
      </w:pPr>
      <w:r>
        <w:rPr>
          <w:rFonts w:ascii="Times New Roman"/>
          <w:b w:val="false"/>
          <w:i w:val="false"/>
          <w:color w:val="000000"/>
          <w:sz w:val="28"/>
        </w:rPr>
        <w:t xml:space="preserve">
      2. "Тұрғын және тұрғын емес үй-жайларда энергия үнемдеу және энергия тиімділігін арттыру жөніндегі тәртіп пен талаптарды бекіту туралы" Қазақстан Республикасы Өнеркәсіп және құрылыс министрінің 2024 жылғы 4 желтоқсандағы №411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35442 болып тіркелген) мынадай өзгерістер енгізілсін:</w:t>
      </w:r>
    </w:p>
    <w:bookmarkEnd w:id="4"/>
    <w:bookmarkStart w:name="z10" w:id="5"/>
    <w:p>
      <w:pPr>
        <w:spacing w:after="0"/>
        <w:ind w:left="0"/>
        <w:jc w:val="both"/>
      </w:pPr>
      <w:r>
        <w:rPr>
          <w:rFonts w:ascii="Times New Roman"/>
          <w:b w:val="false"/>
          <w:i w:val="false"/>
          <w:color w:val="000000"/>
          <w:sz w:val="28"/>
        </w:rPr>
        <w:t xml:space="preserve">
      көрсетілген бұйрықпен бекітілген тұрғын және Тұрғын емес үй-жайларда энергия үнемдеу және энергия тиімділігін арттыру жөніндегі тәртіп пен </w:t>
      </w:r>
      <w:r>
        <w:rPr>
          <w:rFonts w:ascii="Times New Roman"/>
          <w:b w:val="false"/>
          <w:i w:val="false"/>
          <w:color w:val="000000"/>
          <w:sz w:val="28"/>
        </w:rPr>
        <w:t>талаптарда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12" w:id="6"/>
    <w:p>
      <w:pPr>
        <w:spacing w:after="0"/>
        <w:ind w:left="0"/>
        <w:jc w:val="both"/>
      </w:pPr>
      <w:r>
        <w:rPr>
          <w:rFonts w:ascii="Times New Roman"/>
          <w:b w:val="false"/>
          <w:i w:val="false"/>
          <w:color w:val="000000"/>
          <w:sz w:val="28"/>
        </w:rPr>
        <w:t>
      "4. Тұрғын және тұрғын емес үй-жайлар объектісінің энергетикалық ресурстарын тиімді пайдалану, энергия үнемдеу және энергия тиімділігін арттыру мүмкіндіктерін анықтау үшін мүлік иелері бірлестігінің төрағасы немесе кондоминиум объектісін басқару субъектісі, не басқарушы не пәтерлердің, тұрғын емес үй-жайлардың барлық меншік иелері жылу энергиясын тұтынудың тұрақты мониторингін жүзеге асырады.";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 </w:t>
      </w:r>
    </w:p>
    <w:bookmarkStart w:name="z14" w:id="7"/>
    <w:p>
      <w:pPr>
        <w:spacing w:after="0"/>
        <w:ind w:left="0"/>
        <w:jc w:val="both"/>
      </w:pPr>
      <w:r>
        <w:rPr>
          <w:rFonts w:ascii="Times New Roman"/>
          <w:b w:val="false"/>
          <w:i w:val="false"/>
          <w:color w:val="000000"/>
          <w:sz w:val="28"/>
        </w:rPr>
        <w:t>
      "7. Жылу энергиясын тұтыну мониторингінің нәтижелері туралы ай сайынғы есепті мүлік иелері бірлестігінің төрағасы немесе кондоминиум объектісін басқару субъектісі не басқарушы жиналыста айқындалған жалпыға қолжетімді жерде орналастырады және осы Тәртіпке 2-қосымшаға сәйкес нысан бойынша жасалады және бір айдағы заттай да, ақшалай түрде де жылу энергиясын тұтыну туралы деректерді, сондай-ақ нормадан ауытқудың ықтимал себептері туралы деректерді қамтиды.</w:t>
      </w:r>
    </w:p>
    <w:bookmarkEnd w:id="7"/>
    <w:bookmarkStart w:name="z15" w:id="8"/>
    <w:p>
      <w:pPr>
        <w:spacing w:after="0"/>
        <w:ind w:left="0"/>
        <w:jc w:val="both"/>
      </w:pPr>
      <w:r>
        <w:rPr>
          <w:rFonts w:ascii="Times New Roman"/>
          <w:b w:val="false"/>
          <w:i w:val="false"/>
          <w:color w:val="000000"/>
          <w:sz w:val="28"/>
        </w:rPr>
        <w:t>
      8. Жылыту маусымында жылу энергиясын тұтыну нормасынан асып кеткен кезде мүлік иелері бірлестігінің төрағасы немесе кондоминиум объектісін басқару субъектісі не басқарушы не пәтерлердің, тұрғын емес үй-жайлардың барлық меншік иелері жылыту маусымы аяқталғаннан кейін күнтізбелік алпыс күн ішінде жылу энергиясын тұтыну нормасынан асып кету себептерін анықтайды.</w:t>
      </w:r>
    </w:p>
    <w:bookmarkEnd w:id="8"/>
    <w:bookmarkStart w:name="z16" w:id="9"/>
    <w:p>
      <w:pPr>
        <w:spacing w:after="0"/>
        <w:ind w:left="0"/>
        <w:jc w:val="both"/>
      </w:pPr>
      <w:r>
        <w:rPr>
          <w:rFonts w:ascii="Times New Roman"/>
          <w:b w:val="false"/>
          <w:i w:val="false"/>
          <w:color w:val="000000"/>
          <w:sz w:val="28"/>
        </w:rPr>
        <w:t xml:space="preserve">
      Жылу энергиясын тұтыну нормасынан асып кету себептерін өз бетінше анықтау мүмкін болмаған жағдайда, мүлік иелері бірлестігінің төрағасы немесе кондоминиум объектісін басқару субъектісі не басқарушы не пәтерлердің, тұрғын емес үй-жайлардың барлық меншік иелері жиналыста нысаналы энергия аудитін жүргізуге бастамашылық жасайды, ол Қазақстан Республикасы Инвестициялар және даму министрінің 2015 жылғы 31 наурыздағы № 400 бұйрығымен бекітілген (Нормативтік құқықтық актілерді мемлекеттік тіркеу тізілімінде № 11729 болып тіркелген) Энергия аудитін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p>
    <w:bookmarkEnd w:id="9"/>
    <w:bookmarkStart w:name="z17" w:id="10"/>
    <w:p>
      <w:pPr>
        <w:spacing w:after="0"/>
        <w:ind w:left="0"/>
        <w:jc w:val="both"/>
      </w:pPr>
      <w:r>
        <w:rPr>
          <w:rFonts w:ascii="Times New Roman"/>
          <w:b w:val="false"/>
          <w:i w:val="false"/>
          <w:color w:val="000000"/>
          <w:sz w:val="28"/>
        </w:rPr>
        <w:t>
      3. Қазақстан Республикасы Өнеркәсіп және құрылыс министрлігінің Өнеркәсіп комитеті заңда белгіленген тәртіппен:</w:t>
      </w:r>
    </w:p>
    <w:bookmarkEnd w:id="10"/>
    <w:bookmarkStart w:name="z18" w:id="11"/>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11"/>
    <w:bookmarkStart w:name="z19" w:id="12"/>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интернет-ресурсына орналастыруды қамтамасыз етсін.</w:t>
      </w:r>
    </w:p>
    <w:bookmarkEnd w:id="12"/>
    <w:bookmarkStart w:name="z20" w:id="13"/>
    <w:p>
      <w:pPr>
        <w:spacing w:after="0"/>
        <w:ind w:left="0"/>
        <w:jc w:val="both"/>
      </w:pPr>
      <w:r>
        <w:rPr>
          <w:rFonts w:ascii="Times New Roman"/>
          <w:b w:val="false"/>
          <w:i w:val="false"/>
          <w:color w:val="000000"/>
          <w:sz w:val="28"/>
        </w:rPr>
        <w:t>
      3. Осы бұйрықтың орындалуын бақылау Қазақстан Республикасы Өнеркәсіп және құрылыс вице-министріне жүктелсін.</w:t>
      </w:r>
    </w:p>
    <w:bookmarkEnd w:id="13"/>
    <w:bookmarkStart w:name="z21"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23" w:id="15"/>
    <w:p>
      <w:pPr>
        <w:spacing w:after="0"/>
        <w:ind w:left="0"/>
        <w:jc w:val="both"/>
      </w:pPr>
      <w:r>
        <w:rPr>
          <w:rFonts w:ascii="Times New Roman"/>
          <w:b w:val="false"/>
          <w:i w:val="false"/>
          <w:color w:val="000000"/>
          <w:sz w:val="28"/>
        </w:rPr>
        <w:t>
      "КЕЛІСІЛДІ"</w:t>
      </w:r>
    </w:p>
    <w:bookmarkEnd w:id="15"/>
    <w:bookmarkStart w:name="z24" w:id="16"/>
    <w:p>
      <w:pPr>
        <w:spacing w:after="0"/>
        <w:ind w:left="0"/>
        <w:jc w:val="both"/>
      </w:pPr>
      <w:r>
        <w:rPr>
          <w:rFonts w:ascii="Times New Roman"/>
          <w:b w:val="false"/>
          <w:i w:val="false"/>
          <w:color w:val="000000"/>
          <w:sz w:val="28"/>
        </w:rPr>
        <w:t>
      Қазақстан Республикасының</w:t>
      </w:r>
    </w:p>
    <w:bookmarkEnd w:id="16"/>
    <w:bookmarkStart w:name="z25" w:id="17"/>
    <w:p>
      <w:pPr>
        <w:spacing w:after="0"/>
        <w:ind w:left="0"/>
        <w:jc w:val="both"/>
      </w:pPr>
      <w:r>
        <w:rPr>
          <w:rFonts w:ascii="Times New Roman"/>
          <w:b w:val="false"/>
          <w:i w:val="false"/>
          <w:color w:val="000000"/>
          <w:sz w:val="28"/>
        </w:rPr>
        <w:t>
      Ұлттық экономика министрлігі</w:t>
      </w:r>
    </w:p>
    <w:bookmarkEnd w:id="17"/>
    <w:bookmarkStart w:name="z26" w:id="18"/>
    <w:p>
      <w:pPr>
        <w:spacing w:after="0"/>
        <w:ind w:left="0"/>
        <w:jc w:val="both"/>
      </w:pPr>
      <w:r>
        <w:rPr>
          <w:rFonts w:ascii="Times New Roman"/>
          <w:b w:val="false"/>
          <w:i w:val="false"/>
          <w:color w:val="000000"/>
          <w:sz w:val="28"/>
        </w:rPr>
        <w:t>
      "КЕЛІСІЛДІ"</w:t>
      </w:r>
    </w:p>
    <w:bookmarkEnd w:id="18"/>
    <w:bookmarkStart w:name="z27" w:id="19"/>
    <w:p>
      <w:pPr>
        <w:spacing w:after="0"/>
        <w:ind w:left="0"/>
        <w:jc w:val="both"/>
      </w:pPr>
      <w:r>
        <w:rPr>
          <w:rFonts w:ascii="Times New Roman"/>
          <w:b w:val="false"/>
          <w:i w:val="false"/>
          <w:color w:val="000000"/>
          <w:sz w:val="28"/>
        </w:rPr>
        <w:t>
      Қазақстан Республикасының</w:t>
      </w:r>
    </w:p>
    <w:bookmarkEnd w:id="19"/>
    <w:bookmarkStart w:name="z28" w:id="20"/>
    <w:p>
      <w:pPr>
        <w:spacing w:after="0"/>
        <w:ind w:left="0"/>
        <w:jc w:val="both"/>
      </w:pPr>
      <w:r>
        <w:rPr>
          <w:rFonts w:ascii="Times New Roman"/>
          <w:b w:val="false"/>
          <w:i w:val="false"/>
          <w:color w:val="000000"/>
          <w:sz w:val="28"/>
        </w:rPr>
        <w:t>
      Энергетика министрлігі</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