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a848" w14:textId="988a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 қазандағы № 100 бұйрығы. Қазақстан Республикасының Әділет министрлігінде 2025 жылғы 3 қазанда № 37046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Жалдау шарты оның талаптары тиісінше орындалған кезде шарттың қолданылу мерзімін ұзарту құқығымен 3 (үш) жылдан аспайтын мерзімге жасалады.</w:t>
      </w:r>
    </w:p>
    <w:bookmarkEnd w:id="3"/>
    <w:bookmarkStart w:name="z9" w:id="4"/>
    <w:p>
      <w:pPr>
        <w:spacing w:after="0"/>
        <w:ind w:left="0"/>
        <w:jc w:val="both"/>
      </w:pPr>
      <w:r>
        <w:rPr>
          <w:rFonts w:ascii="Times New Roman"/>
          <w:b w:val="false"/>
          <w:i w:val="false"/>
          <w:color w:val="000000"/>
          <w:sz w:val="28"/>
        </w:rPr>
        <w:t>
      Инвестициялар туралы қол қойылған келісімдер шеңберінде жалға берілген не берілетін объектілерге бұл қолданылмайды – жалдау шартының қолданылу мерзімі, шарт талаптарының тиісінше орындалуы кезіндегі ұзартуды ескере отырып, 25 (жиырма бес) жылдан аспауға тиіс.</w:t>
      </w:r>
    </w:p>
    <w:bookmarkEnd w:id="4"/>
    <w:bookmarkStart w:name="z10" w:id="5"/>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жүзеге асырылады.</w:t>
      </w:r>
    </w:p>
    <w:bookmarkEnd w:id="5"/>
    <w:bookmarkStart w:name="z11" w:id="6"/>
    <w:p>
      <w:pPr>
        <w:spacing w:after="0"/>
        <w:ind w:left="0"/>
        <w:jc w:val="both"/>
      </w:pPr>
      <w:r>
        <w:rPr>
          <w:rFonts w:ascii="Times New Roman"/>
          <w:b w:val="false"/>
          <w:i w:val="false"/>
          <w:color w:val="000000"/>
          <w:sz w:val="28"/>
        </w:rPr>
        <w:t>
      Шарттың қолданылу мерзімін ұзарту туралы қосымша келісімдер 2 (екі) реттен артық жасалмайды, бұл ретте ұзартудың жиынтық мерзімі 3 (үш) жылдан аспауға тиіс.</w:t>
      </w:r>
    </w:p>
    <w:bookmarkEnd w:id="6"/>
    <w:bookmarkStart w:name="z12" w:id="7"/>
    <w:p>
      <w:pPr>
        <w:spacing w:after="0"/>
        <w:ind w:left="0"/>
        <w:jc w:val="both"/>
      </w:pPr>
      <w:r>
        <w:rPr>
          <w:rFonts w:ascii="Times New Roman"/>
          <w:b w:val="false"/>
          <w:i w:val="false"/>
          <w:color w:val="000000"/>
          <w:sz w:val="28"/>
        </w:rPr>
        <w:t>
      Қол қойылған инвестициялар туралы келісімдер шеңберінде жалға берілген не берілетін объектілерді қоспағанда, негізгі шартты және қосымша келісімдерді қоса алғанда, шарттың жалпы қолданылу мерзімі 6 (алты) жылдан аспауға тиіс.</w:t>
      </w:r>
    </w:p>
    <w:bookmarkEnd w:id="7"/>
    <w:bookmarkStart w:name="z13" w:id="8"/>
    <w:p>
      <w:pPr>
        <w:spacing w:after="0"/>
        <w:ind w:left="0"/>
        <w:jc w:val="both"/>
      </w:pPr>
      <w:r>
        <w:rPr>
          <w:rFonts w:ascii="Times New Roman"/>
          <w:b w:val="false"/>
          <w:i w:val="false"/>
          <w:color w:val="000000"/>
          <w:sz w:val="28"/>
        </w:rPr>
        <w:t>
      Негізгі шартқа қосымша келісім егер баланс ұстаушы шарт мерзімі аяқталғанға дейін кемінде 10 (он) жұмыс күні бұрын бас тарту себебін көрсете отырып, жалға берушіге шарттың қолданылу мерзімін ұзартудан жазбаша бас тартуды ұсынбаса, жалға алушының шарттың қолданылу мерзімін ұзарту туралы өтініші негізінде жасалады.</w:t>
      </w:r>
    </w:p>
    <w:bookmarkEnd w:id="8"/>
    <w:bookmarkStart w:name="z14" w:id="9"/>
    <w:p>
      <w:pPr>
        <w:spacing w:after="0"/>
        <w:ind w:left="0"/>
        <w:jc w:val="both"/>
      </w:pPr>
      <w:r>
        <w:rPr>
          <w:rFonts w:ascii="Times New Roman"/>
          <w:b w:val="false"/>
          <w:i w:val="false"/>
          <w:color w:val="000000"/>
          <w:sz w:val="28"/>
        </w:rPr>
        <w:t>
      Жалға алушының шарттың қолданылу мерзімін ұзартуға өтініші объектінің, оны балансында ұстаушының атауы көрсетіле отырып, тізілімнің веб-порталында шарт аяқталғанға дейін 10 (он) жұмыс күнінен кешіктірілмей электрондық нысанда ресімделеді.</w:t>
      </w:r>
    </w:p>
    <w:bookmarkEnd w:id="9"/>
    <w:bookmarkStart w:name="z15" w:id="10"/>
    <w:p>
      <w:pPr>
        <w:spacing w:after="0"/>
        <w:ind w:left="0"/>
        <w:jc w:val="both"/>
      </w:pPr>
      <w:r>
        <w:rPr>
          <w:rFonts w:ascii="Times New Roman"/>
          <w:b w:val="false"/>
          <w:i w:val="false"/>
          <w:color w:val="000000"/>
          <w:sz w:val="28"/>
        </w:rPr>
        <w:t>
      Шартқа қосымша келісім тізілімнің веб-порталында электрондық форматта жасалады және оған жалға беруші мен жалға алушы шарттың қолданылу мерзімі аяқталғанға дейін 3 (үш) жұмыс күнінен кешіктірмей ЭЦҚ пайдалана отырып қол қояды.</w:t>
      </w:r>
    </w:p>
    <w:bookmarkEnd w:id="10"/>
    <w:bookmarkStart w:name="z16" w:id="11"/>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мүлікті мүліктік жалдау (жалға алу) шарты осы Заңның </w:t>
      </w:r>
      <w:r>
        <w:rPr>
          <w:rFonts w:ascii="Times New Roman"/>
          <w:b w:val="false"/>
          <w:i w:val="false"/>
          <w:color w:val="000000"/>
          <w:sz w:val="28"/>
        </w:rPr>
        <w:t>120-бабында</w:t>
      </w:r>
      <w:r>
        <w:rPr>
          <w:rFonts w:ascii="Times New Roman"/>
          <w:b w:val="false"/>
          <w:i w:val="false"/>
          <w:color w:val="000000"/>
          <w:sz w:val="28"/>
        </w:rPr>
        <w:t xml:space="preserve">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p>
    <w:bookmarkEnd w:id="11"/>
    <w:bookmarkStart w:name="z17" w:id="1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жарияланғанынан кейін Қазақстан Республикасы Ұлттық экономика министрлігінің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Қаржы министрлігі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Республикасының</w:t>
      </w:r>
    </w:p>
    <w:bookmarkEnd w:id="19"/>
    <w:bookmarkStart w:name="z26" w:id="20"/>
    <w:p>
      <w:pPr>
        <w:spacing w:after="0"/>
        <w:ind w:left="0"/>
        <w:jc w:val="both"/>
      </w:pPr>
      <w:r>
        <w:rPr>
          <w:rFonts w:ascii="Times New Roman"/>
          <w:b w:val="false"/>
          <w:i w:val="false"/>
          <w:color w:val="000000"/>
          <w:sz w:val="28"/>
        </w:rPr>
        <w:t>
      Сыртқы істер министрлігі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