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2c92" w14:textId="a102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олардың бөліктері мен дериваттарын пайдалануға шектеулер мен тыйым салуларды белгілеу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30 қыркүйектегі № 340 бұйрығы. Қазақстан Республикасының Әділет министрлігінде 2025 жылғы 2 қазанда № 37035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9-1-бабы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ресурстарын және басқа да су жануарларын, олардың бөліктері мен дериваттарын пайдалануға шектеулер мен тыйым салуларды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340</w:t>
            </w:r>
            <w:r>
              <w:rPr>
                <w:rFonts w:ascii="Times New Roman"/>
                <w:b w:val="false"/>
                <w:i w:val="false"/>
                <w:color w:val="000000"/>
                <w:sz w:val="20"/>
              </w:rPr>
              <w:t xml:space="preserve"> бұйрығымен</w:t>
            </w:r>
            <w:r>
              <w:br/>
            </w: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Балық ресурстарын және басқа да су жануарларын, олардың бөліктері мен дериваттарын пайдалануға шектеулер мен тыйым салуларды белгілеу қағидалары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Балық ресурстарын және басқа да су жануарларын, олардың бөліктері мен дериваттарын пайдалануға шектеулер мен тыйым салуларды белгілеу қағидалары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балық ресурстарын және басқа да су жануарларын, олардың бөліктері мен дериваттарын пайдалануға шектеулер мен тыйым салуларды (бұдан әрі – шектеулер мен тыйым салулар) белгілеу тәртібін айқындайды.</w:t>
      </w:r>
    </w:p>
    <w:bookmarkEnd w:id="9"/>
    <w:bookmarkStart w:name="z21" w:id="10"/>
    <w:p>
      <w:pPr>
        <w:spacing w:after="0"/>
        <w:ind w:left="0"/>
        <w:jc w:val="both"/>
      </w:pPr>
      <w:r>
        <w:rPr>
          <w:rFonts w:ascii="Times New Roman"/>
          <w:b w:val="false"/>
          <w:i w:val="false"/>
          <w:color w:val="000000"/>
          <w:sz w:val="28"/>
        </w:rPr>
        <w:t>
      2. Шектеулер мен тыйым салулар балық ресурстарын және басқа да су жануарларын сақтау және өсімін молайту мақсатында белгіленеді.</w:t>
      </w:r>
    </w:p>
    <w:bookmarkEnd w:id="10"/>
    <w:bookmarkStart w:name="z22"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23" w:id="12"/>
    <w:p>
      <w:pPr>
        <w:spacing w:after="0"/>
        <w:ind w:left="0"/>
        <w:jc w:val="both"/>
      </w:pPr>
      <w:r>
        <w:rPr>
          <w:rFonts w:ascii="Times New Roman"/>
          <w:b w:val="false"/>
          <w:i w:val="false"/>
          <w:color w:val="000000"/>
          <w:sz w:val="28"/>
        </w:rPr>
        <w:t xml:space="preserve">
      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 </w:t>
      </w:r>
    </w:p>
    <w:bookmarkEnd w:id="12"/>
    <w:bookmarkStart w:name="z24" w:id="13"/>
    <w:p>
      <w:pPr>
        <w:spacing w:after="0"/>
        <w:ind w:left="0"/>
        <w:jc w:val="both"/>
      </w:pPr>
      <w:r>
        <w:rPr>
          <w:rFonts w:ascii="Times New Roman"/>
          <w:b w:val="false"/>
          <w:i w:val="false"/>
          <w:color w:val="000000"/>
          <w:sz w:val="28"/>
        </w:rPr>
        <w:t>
      2)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bookmarkEnd w:id="13"/>
    <w:bookmarkStart w:name="z25" w:id="14"/>
    <w:p>
      <w:pPr>
        <w:spacing w:after="0"/>
        <w:ind w:left="0"/>
        <w:jc w:val="both"/>
      </w:pPr>
      <w:r>
        <w:rPr>
          <w:rFonts w:ascii="Times New Roman"/>
          <w:b w:val="false"/>
          <w:i w:val="false"/>
          <w:color w:val="000000"/>
          <w:sz w:val="28"/>
        </w:rPr>
        <w:t xml:space="preserve">
      4. Шектеулер мен тыйым салулар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негіздер бойынша белгіленеді.</w:t>
      </w:r>
    </w:p>
    <w:bookmarkEnd w:id="14"/>
    <w:bookmarkStart w:name="z26" w:id="15"/>
    <w:p>
      <w:pPr>
        <w:spacing w:after="0"/>
        <w:ind w:left="0"/>
        <w:jc w:val="both"/>
      </w:pPr>
      <w:r>
        <w:rPr>
          <w:rFonts w:ascii="Times New Roman"/>
          <w:b w:val="false"/>
          <w:i w:val="false"/>
          <w:color w:val="000000"/>
          <w:sz w:val="28"/>
        </w:rPr>
        <w:t xml:space="preserve">
      5. Шектеулер мен тыйым салулар былайша белгіленеді: </w:t>
      </w:r>
    </w:p>
    <w:bookmarkEnd w:id="15"/>
    <w:bookmarkStart w:name="z27" w:id="16"/>
    <w:p>
      <w:pPr>
        <w:spacing w:after="0"/>
        <w:ind w:left="0"/>
        <w:jc w:val="both"/>
      </w:pPr>
      <w:r>
        <w:rPr>
          <w:rFonts w:ascii="Times New Roman"/>
          <w:b w:val="false"/>
          <w:i w:val="false"/>
          <w:color w:val="000000"/>
          <w:sz w:val="28"/>
        </w:rPr>
        <w:t>
      1) пайдалану орындары бойынша: Қазақстан Республикасының бүкіл аумағында, өңіраралық, бассейндік деңгейде, жекелеген әкімшілік-аумақтық бірліктердің немесе олардың бөліктерінің шекараларында, сондай-ақ балық шаруашылығы су айдындарында және (немесе) учаскелерінде;</w:t>
      </w:r>
    </w:p>
    <w:bookmarkEnd w:id="16"/>
    <w:bookmarkStart w:name="z28" w:id="17"/>
    <w:p>
      <w:pPr>
        <w:spacing w:after="0"/>
        <w:ind w:left="0"/>
        <w:jc w:val="both"/>
      </w:pPr>
      <w:r>
        <w:rPr>
          <w:rFonts w:ascii="Times New Roman"/>
          <w:b w:val="false"/>
          <w:i w:val="false"/>
          <w:color w:val="000000"/>
          <w:sz w:val="28"/>
        </w:rPr>
        <w:t>
      2) пайдалану мерзімдері бойынша: тұрақты негізде (қолданылу мерзімдерін көрсетпей), белгілі бір мерзімге не бұрын белгіленген мерзімдерді ауыстыра отырып;</w:t>
      </w:r>
    </w:p>
    <w:bookmarkEnd w:id="17"/>
    <w:bookmarkStart w:name="z29" w:id="18"/>
    <w:p>
      <w:pPr>
        <w:spacing w:after="0"/>
        <w:ind w:left="0"/>
        <w:jc w:val="both"/>
      </w:pPr>
      <w:r>
        <w:rPr>
          <w:rFonts w:ascii="Times New Roman"/>
          <w:b w:val="false"/>
          <w:i w:val="false"/>
          <w:color w:val="000000"/>
          <w:sz w:val="28"/>
        </w:rPr>
        <w:t xml:space="preserve">
      3) балық ресурстарын және басқа да су жануарларын аулау құралдарының әдістерін, тәсілдері мен түрлерін, олардың бөліктері мен дериваттарын қолдану бойынша; </w:t>
      </w:r>
    </w:p>
    <w:bookmarkEnd w:id="18"/>
    <w:bookmarkStart w:name="z30" w:id="19"/>
    <w:p>
      <w:pPr>
        <w:spacing w:after="0"/>
        <w:ind w:left="0"/>
        <w:jc w:val="both"/>
      </w:pPr>
      <w:r>
        <w:rPr>
          <w:rFonts w:ascii="Times New Roman"/>
          <w:b w:val="false"/>
          <w:i w:val="false"/>
          <w:color w:val="000000"/>
          <w:sz w:val="28"/>
        </w:rPr>
        <w:t xml:space="preserve">
      4) балық ресурстарының және басқа да су жануарларының түрлері бойынша (балық ресурстары объектілерін және басқа да су жануарларын алып қою нормаларын өзгерту қажет болған кезде); </w:t>
      </w:r>
    </w:p>
    <w:bookmarkEnd w:id="19"/>
    <w:bookmarkStart w:name="z31" w:id="20"/>
    <w:p>
      <w:pPr>
        <w:spacing w:after="0"/>
        <w:ind w:left="0"/>
        <w:jc w:val="both"/>
      </w:pPr>
      <w:r>
        <w:rPr>
          <w:rFonts w:ascii="Times New Roman"/>
          <w:b w:val="false"/>
          <w:i w:val="false"/>
          <w:color w:val="000000"/>
          <w:sz w:val="28"/>
        </w:rPr>
        <w:t>
      5) балық ресурстары және жануарлар дүниесi объектілерін, олардың бөліктері мен дериваттарын пайдаланушылар санын шектеу бойынша;</w:t>
      </w:r>
    </w:p>
    <w:bookmarkEnd w:id="20"/>
    <w:bookmarkStart w:name="z32" w:id="21"/>
    <w:p>
      <w:pPr>
        <w:spacing w:after="0"/>
        <w:ind w:left="0"/>
        <w:jc w:val="both"/>
      </w:pPr>
      <w:r>
        <w:rPr>
          <w:rFonts w:ascii="Times New Roman"/>
          <w:b w:val="false"/>
          <w:i w:val="false"/>
          <w:color w:val="000000"/>
          <w:sz w:val="28"/>
        </w:rPr>
        <w:t>
      6) заңсыз, хабарлаусыз, реттеусіз кәсіпшілікке, сондай-ақ су биологиялық ресурстарынан дайындалған өнімнің заңсыз айналымына қарсы күрес бойынша шаралары бойынша белгіленеді.</w:t>
      </w:r>
    </w:p>
    <w:bookmarkEnd w:id="21"/>
    <w:bookmarkStart w:name="z33" w:id="22"/>
    <w:p>
      <w:pPr>
        <w:spacing w:after="0"/>
        <w:ind w:left="0"/>
        <w:jc w:val="left"/>
      </w:pPr>
      <w:r>
        <w:rPr>
          <w:rFonts w:ascii="Times New Roman"/>
          <w:b/>
          <w:i w:val="false"/>
          <w:color w:val="000000"/>
        </w:rPr>
        <w:t xml:space="preserve"> 2-тарау. Балық ресурстарын және басқа да су жануарларын, олардың бөліктері мен дериваттарын пайдалануға шектеулер мен тыйым салуларды белгілеу тәртібі</w:t>
      </w:r>
    </w:p>
    <w:bookmarkEnd w:id="22"/>
    <w:bookmarkStart w:name="z34" w:id="23"/>
    <w:p>
      <w:pPr>
        <w:spacing w:after="0"/>
        <w:ind w:left="0"/>
        <w:jc w:val="both"/>
      </w:pPr>
      <w:r>
        <w:rPr>
          <w:rFonts w:ascii="Times New Roman"/>
          <w:b w:val="false"/>
          <w:i w:val="false"/>
          <w:color w:val="000000"/>
          <w:sz w:val="28"/>
        </w:rPr>
        <w:t>
      6. Шектеулер мен тыйым салулар балықтар мен басқа да су жануарларының мекендеу ортасының (таралу салаларының) географиялық, климаттық ерекшеліктерін ескере отырып енгізіледі.</w:t>
      </w:r>
    </w:p>
    <w:bookmarkEnd w:id="23"/>
    <w:bookmarkStart w:name="z35" w:id="24"/>
    <w:p>
      <w:pPr>
        <w:spacing w:after="0"/>
        <w:ind w:left="0"/>
        <w:jc w:val="both"/>
      </w:pPr>
      <w:r>
        <w:rPr>
          <w:rFonts w:ascii="Times New Roman"/>
          <w:b w:val="false"/>
          <w:i w:val="false"/>
          <w:color w:val="000000"/>
          <w:sz w:val="28"/>
        </w:rPr>
        <w:t xml:space="preserve">
      7. Уәкілетті органның ведомствосы жануарлар дүниесі объектілеріне, олардың мекендеу ортасына мониторинг жүргізу және ғылыми зерттеулерді орындау үшін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айқындалған тәртіппен аккредиттелген және акредиттеудің тиісті саласымен аккредиттеу аттестаты бар ғылыми және (немесе) ғылыми-техникалық қызмет субъектілерімен шарт жасасады.</w:t>
      </w:r>
    </w:p>
    <w:bookmarkEnd w:id="24"/>
    <w:bookmarkStart w:name="z36" w:id="25"/>
    <w:p>
      <w:pPr>
        <w:spacing w:after="0"/>
        <w:ind w:left="0"/>
        <w:jc w:val="both"/>
      </w:pPr>
      <w:r>
        <w:rPr>
          <w:rFonts w:ascii="Times New Roman"/>
          <w:b w:val="false"/>
          <w:i w:val="false"/>
          <w:color w:val="000000"/>
          <w:sz w:val="28"/>
        </w:rPr>
        <w:t>
      8. Балық ресурстарын және басқа да су жануарларын, олардың бөліктері мен дериваттарын қорғау, өсімін молайту және пайдалану саласындағы ғылыми зерттеулер жыл сайын жергілікті маңызы бар резервтік су айдындарында және халықаралық және республикалық маңызы бар су айдындарында бюджет қаражаты және Қазақстан Республикасының заңнамасында тыйым салынбаған басқа да көздер есебінен жүзеге асырылады.</w:t>
      </w:r>
    </w:p>
    <w:bookmarkEnd w:id="25"/>
    <w:bookmarkStart w:name="z37" w:id="26"/>
    <w:p>
      <w:pPr>
        <w:spacing w:after="0"/>
        <w:ind w:left="0"/>
        <w:jc w:val="both"/>
      </w:pPr>
      <w:r>
        <w:rPr>
          <w:rFonts w:ascii="Times New Roman"/>
          <w:b w:val="false"/>
          <w:i w:val="false"/>
          <w:color w:val="000000"/>
          <w:sz w:val="28"/>
        </w:rPr>
        <w:t>
      9. Жүргізілген зерттеулердің нәтижелері биологиялық негіздеме түрінде уәкілетті органның ведомстволарына күнтізбелік жылдың аяғынан кешіктірілмей ұсынылады.</w:t>
      </w:r>
    </w:p>
    <w:bookmarkEnd w:id="26"/>
    <w:bookmarkStart w:name="z38" w:id="27"/>
    <w:p>
      <w:pPr>
        <w:spacing w:after="0"/>
        <w:ind w:left="0"/>
        <w:jc w:val="both"/>
      </w:pPr>
      <w:r>
        <w:rPr>
          <w:rFonts w:ascii="Times New Roman"/>
          <w:b w:val="false"/>
          <w:i w:val="false"/>
          <w:color w:val="000000"/>
          <w:sz w:val="28"/>
        </w:rPr>
        <w:t>
      10. Уәкілетті органның ведомствосы күнтізбелік 30 (отыз) күн ішінде ғылыми ұйымдардың биологиялық негіздемесін қарайды.</w:t>
      </w:r>
    </w:p>
    <w:bookmarkEnd w:id="27"/>
    <w:bookmarkStart w:name="z39" w:id="28"/>
    <w:p>
      <w:pPr>
        <w:spacing w:after="0"/>
        <w:ind w:left="0"/>
        <w:jc w:val="both"/>
      </w:pPr>
      <w:r>
        <w:rPr>
          <w:rFonts w:ascii="Times New Roman"/>
          <w:b w:val="false"/>
          <w:i w:val="false"/>
          <w:color w:val="000000"/>
          <w:sz w:val="28"/>
        </w:rPr>
        <w:t xml:space="preserve">
      11.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және биологиялық негіздеме негізінде уәкілетті орган Заңның 9-1-бабының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балық ресурстарын және басқа да су жануарларын, олардың бөліктері мен дериваттарын пайдалануға шектеулер мен тыйым салулар енгізу туралы шешім қабылдайды, оларды пайдалану орындары мен мерзімдерін белгілейді.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