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4123d5" w14:textId="14123d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"Атқарушылық құжаттарды жеке сот орындаушылары арасында атқарушылық іс жүргізудің мемлекеттік автоматтандырылған ақпараттық жүйесі арқылы бөлу қағидаларын бекіту туралы" Қазақстан Республикасы Әділет министрінің 2015 жылғы 29 желтоқсандағы № 652 бұйрығына өзгерістер енгізу туралы</w:t>
      </w:r>
    </w:p>
    <w:p>
      <w:pPr>
        <w:spacing w:after="0"/>
        <w:ind w:left="0"/>
        <w:jc w:val="both"/>
      </w:pPr>
      <w:r>
        <w:rPr>
          <w:rFonts w:ascii="Times New Roman"/>
          <w:b w:val="false"/>
          <w:i w:val="false"/>
          <w:color w:val="000000"/>
          <w:sz w:val="28"/>
        </w:rPr>
        <w:t>Қазақстан Республикасы Әділет министрінің 2025 жылғы 1 қазандағы № 538 бұйрығы. Қазақстан Республикасының Әділет министрлігінде 2025 жылғы 1 қазанда № 37025 болып тіркелді</w:t>
      </w:r>
    </w:p>
    <w:p>
      <w:pPr>
        <w:spacing w:after="0"/>
        <w:ind w:left="0"/>
        <w:jc w:val="both"/>
      </w:pPr>
      <w:bookmarkStart w:name="z4" w:id="0"/>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"Атқарушылық құжаттарды жеке сот орындаушылары арасында атқарушылық іс жүргізудің мемлекеттік автоматтандырылған ақпараттық жүйесі арқылы бөлу қағидаларын бекіту туралы" Қазақстан Республикасы Әділет министрінің 2015 жылғы 29 желтоқсандағы № 652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актілердің мемлекеттік тіркеу тізілімінде № 12848 болып тіркелген)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бұйрықпен бекітілген Атқарушылық құжаттарды жеке сот орындаушылары арасында атқарушылық іс жүргізудің мемлекеттік автоматтандырылған ақпараттық жүйесі арқылы бөлу </w:t>
      </w:r>
      <w:r>
        <w:rPr>
          <w:rFonts w:ascii="Times New Roman"/>
          <w:b w:val="false"/>
          <w:i w:val="false"/>
          <w:color w:val="000000"/>
          <w:sz w:val="28"/>
        </w:rPr>
        <w:t>қағидаларында</w:t>
      </w:r>
      <w:r>
        <w:rPr>
          <w:rFonts w:ascii="Times New Roman"/>
          <w:b w:val="false"/>
          <w:i w:val="false"/>
          <w:color w:val="000000"/>
          <w:sz w:val="28"/>
        </w:rPr>
        <w:t>:</w:t>
      </w:r>
    </w:p>
    <w:bookmarkEnd w:id="2"/>
    <w:bookmarkStart w:name="z7" w:id="3"/>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bookmarkEnd w:id="3"/>
    <w:bookmarkStart w:name="z8" w:id="4"/>
    <w:p>
      <w:pPr>
        <w:spacing w:after="0"/>
        <w:ind w:left="0"/>
        <w:jc w:val="both"/>
      </w:pPr>
      <w:r>
        <w:rPr>
          <w:rFonts w:ascii="Times New Roman"/>
          <w:b w:val="false"/>
          <w:i w:val="false"/>
          <w:color w:val="000000"/>
          <w:sz w:val="28"/>
        </w:rPr>
        <w:t>
      "1) жеке сот орындаушыларының өңірлік палаталарына (бұдан әрі – өңірлік палата) қағаз жеткізгіште немесе электрондық құжат нысанында келіп түскен атқарушылық құжаттар;";</w:t>
      </w:r>
    </w:p>
    <w:bookmarkEnd w:id="4"/>
    <w:bookmarkStart w:name="z9" w:id="5"/>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p>
    <w:bookmarkEnd w:id="5"/>
    <w:bookmarkStart w:name="z10" w:id="6"/>
    <w:p>
      <w:pPr>
        <w:spacing w:after="0"/>
        <w:ind w:left="0"/>
        <w:jc w:val="both"/>
      </w:pPr>
      <w:r>
        <w:rPr>
          <w:rFonts w:ascii="Times New Roman"/>
          <w:b w:val="false"/>
          <w:i w:val="false"/>
          <w:color w:val="000000"/>
          <w:sz w:val="28"/>
        </w:rPr>
        <w:t>
      "2) лицензиясының қолданылуы тоқтатыла тұрған, тоқтатылған не лицензиясынан айырылған немесе Жеке сот орындаушыларының республикалық палатасы (бұдан әрі – Республикалық палата) мүшелігінен шығарылған, ұзақ уақыт (бір айдан астам) болмаған, басқа атқару округіне ауыстырылған, аумағы бойынша келіп түскен жеке сот орындаушыларының орындауындағы атқарушылық іс жүргізулер жатады.";</w:t>
      </w:r>
    </w:p>
    <w:bookmarkEnd w:id="6"/>
    <w:bookmarkStart w:name="z11" w:id="7"/>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3) тармақшасы</w:t>
      </w:r>
      <w:r>
        <w:rPr>
          <w:rFonts w:ascii="Times New Roman"/>
          <w:b w:val="false"/>
          <w:i w:val="false"/>
          <w:color w:val="000000"/>
          <w:sz w:val="28"/>
        </w:rPr>
        <w:t xml:space="preserve"> алып тасталсын;</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екінші бөлігі мынадай редакцияда жазылсын:</w:t>
      </w:r>
    </w:p>
    <w:bookmarkStart w:name="z13" w:id="8"/>
    <w:p>
      <w:pPr>
        <w:spacing w:after="0"/>
        <w:ind w:left="0"/>
        <w:jc w:val="both"/>
      </w:pPr>
      <w:r>
        <w:rPr>
          <w:rFonts w:ascii="Times New Roman"/>
          <w:b w:val="false"/>
          <w:i w:val="false"/>
          <w:color w:val="000000"/>
          <w:sz w:val="28"/>
        </w:rPr>
        <w:t>
      "Атқарушылық құжаттарды өңірлік палата атқарушылық іс жүргізудің мемлекеттік автоматтандырылған ақпараттық жүйесі (бұдан әрі – АІЖ ААЖ) арқылы жеке сот орындаушылары арасында автоматты түрде біркелкі бөледі.";</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15" w:id="9"/>
    <w:p>
      <w:pPr>
        <w:spacing w:after="0"/>
        <w:ind w:left="0"/>
        <w:jc w:val="both"/>
      </w:pPr>
      <w:r>
        <w:rPr>
          <w:rFonts w:ascii="Times New Roman"/>
          <w:b w:val="false"/>
          <w:i w:val="false"/>
          <w:color w:val="000000"/>
          <w:sz w:val="28"/>
        </w:rPr>
        <w:t>
      "3. Атқарушылық құжат борышкер тіркелген жерге сәйкес келетін ауданның, қаланың жеке сот орындаушылары арасында бөлінуге жатады. Ауданда жеке сот орындаушысы болмаған кезде атқарушылық құжат осы ауданға бекітілген жеке сот орындаушылары арасында бөлінеді.</w:t>
      </w:r>
    </w:p>
    <w:bookmarkEnd w:id="9"/>
    <w:bookmarkStart w:name="z16" w:id="10"/>
    <w:p>
      <w:pPr>
        <w:spacing w:after="0"/>
        <w:ind w:left="0"/>
        <w:jc w:val="both"/>
      </w:pPr>
      <w:r>
        <w:rPr>
          <w:rFonts w:ascii="Times New Roman"/>
          <w:b w:val="false"/>
          <w:i w:val="false"/>
          <w:color w:val="000000"/>
          <w:sz w:val="28"/>
        </w:rPr>
        <w:t>
      Бұрын орындалмай қайтарылған не аумағы бойынша жіберілген атқарушылық құжат қайта түскен кезде орындалмай қайтарылуына не аумағы бойынша жіберілуіне бастамашылық еткен жеке сот орындаушысының өзіне бөлінеді.</w:t>
      </w:r>
    </w:p>
    <w:bookmarkEnd w:id="10"/>
    <w:bookmarkStart w:name="z17" w:id="11"/>
    <w:p>
      <w:pPr>
        <w:spacing w:after="0"/>
        <w:ind w:left="0"/>
        <w:jc w:val="both"/>
      </w:pPr>
      <w:r>
        <w:rPr>
          <w:rFonts w:ascii="Times New Roman"/>
          <w:b w:val="false"/>
          <w:i w:val="false"/>
          <w:color w:val="000000"/>
          <w:sz w:val="28"/>
        </w:rPr>
        <w:t>
      Алимент өндіріп алу туралы басқа да атқарушылық іс жүргізу шеңберінде борышкер болып табылатын адамға қатысты алимент өндіріп алу туралы атқарушылық құжат келіп түскен жағдайда, келіп түскен атқарушылық құжат, іс жүргізуінде сол борышкерге қатысты алимент өндіріп алу туралы атқарушылық құжат тұрған жеке сот орындаушысына бөлінеді.</w:t>
      </w:r>
    </w:p>
    <w:bookmarkEnd w:id="11"/>
    <w:bookmarkStart w:name="z18" w:id="12"/>
    <w:p>
      <w:pPr>
        <w:spacing w:after="0"/>
        <w:ind w:left="0"/>
        <w:jc w:val="both"/>
      </w:pPr>
      <w:r>
        <w:rPr>
          <w:rFonts w:ascii="Times New Roman"/>
          <w:b w:val="false"/>
          <w:i w:val="false"/>
          <w:color w:val="000000"/>
          <w:sz w:val="28"/>
        </w:rPr>
        <w:t>
      Атқарушылық құжаттарды борышкер тіркелген ауданға тіркелмеген немесе бекітілмеген жеке сот орындаушыларына бөлуге жол берілмейді.</w:t>
      </w:r>
    </w:p>
    <w:bookmarkEnd w:id="12"/>
    <w:bookmarkStart w:name="z19" w:id="13"/>
    <w:p>
      <w:pPr>
        <w:spacing w:after="0"/>
        <w:ind w:left="0"/>
        <w:jc w:val="both"/>
      </w:pPr>
      <w:r>
        <w:rPr>
          <w:rFonts w:ascii="Times New Roman"/>
          <w:b w:val="false"/>
          <w:i w:val="false"/>
          <w:color w:val="000000"/>
          <w:sz w:val="28"/>
        </w:rPr>
        <w:t>
      Өңірлік палата басшысының, оның орынбасарының ақы төленбейтін лауазымын, сондай-ақ Республикалық палатаның басқару органдарында ақы төленбейтін өзге де лауазымды бір мезгілде атқаратын жеке сот орындаушыларына олардың тиісті өтініші негізінде атқарушылық құжаттарды бөлуді тоқтата тұруға жол беріледі.";</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21" w:id="14"/>
    <w:p>
      <w:pPr>
        <w:spacing w:after="0"/>
        <w:ind w:left="0"/>
        <w:jc w:val="both"/>
      </w:pPr>
      <w:r>
        <w:rPr>
          <w:rFonts w:ascii="Times New Roman"/>
          <w:b w:val="false"/>
          <w:i w:val="false"/>
          <w:color w:val="000000"/>
          <w:sz w:val="28"/>
        </w:rPr>
        <w:t>
      "8. Жеке сот орындаушысы лицензиясының қолданылуы тоқтатыла тұрған немесе тоқтатылған не лицензиясынан айырылған немесе Республикалық палата мүшелігінен шығарылған, уақытша ауыстырылған (еңбек немесе оқу демалысы, науқастануы, іссапар), басқа атқарушылық округке ауысқан жағдайларда, атқарушылық іс жүргізу материалдарын үш жұмыс күні ішінде өңірлік палатаға жібереді.".</w:t>
      </w:r>
    </w:p>
    <w:bookmarkEnd w:id="14"/>
    <w:bookmarkStart w:name="z22" w:id="15"/>
    <w:p>
      <w:pPr>
        <w:spacing w:after="0"/>
        <w:ind w:left="0"/>
        <w:jc w:val="both"/>
      </w:pPr>
      <w:r>
        <w:rPr>
          <w:rFonts w:ascii="Times New Roman"/>
          <w:b w:val="false"/>
          <w:i w:val="false"/>
          <w:color w:val="000000"/>
          <w:sz w:val="28"/>
        </w:rPr>
        <w:t>
      2. Қазақстан Республикасы Әділет министрлігінің Мәжбүрлеп орындату комитеті заңнамада белгіленген тәртіппен:</w:t>
      </w:r>
    </w:p>
    <w:bookmarkEnd w:id="15"/>
    <w:bookmarkStart w:name="z23" w:id="16"/>
    <w:p>
      <w:pPr>
        <w:spacing w:after="0"/>
        <w:ind w:left="0"/>
        <w:jc w:val="both"/>
      </w:pPr>
      <w:r>
        <w:rPr>
          <w:rFonts w:ascii="Times New Roman"/>
          <w:b w:val="false"/>
          <w:i w:val="false"/>
          <w:color w:val="000000"/>
          <w:sz w:val="28"/>
        </w:rPr>
        <w:t>
      1) осы бұйрықты мемлекеттік тіркеуді;</w:t>
      </w:r>
    </w:p>
    <w:bookmarkEnd w:id="16"/>
    <w:bookmarkStart w:name="z24" w:id="17"/>
    <w:p>
      <w:pPr>
        <w:spacing w:after="0"/>
        <w:ind w:left="0"/>
        <w:jc w:val="both"/>
      </w:pPr>
      <w:r>
        <w:rPr>
          <w:rFonts w:ascii="Times New Roman"/>
          <w:b w:val="false"/>
          <w:i w:val="false"/>
          <w:color w:val="000000"/>
          <w:sz w:val="28"/>
        </w:rPr>
        <w:t>
      2) осы бұйрықты Қазақстан Республикасы Әділет министрлігінің ресми интернет-ресурсында орналастыруды қамтамасыз етсін.</w:t>
      </w:r>
    </w:p>
    <w:bookmarkEnd w:id="17"/>
    <w:bookmarkStart w:name="z25" w:id="18"/>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Әділет вице-министріне жүктелсін.</w:t>
      </w:r>
    </w:p>
    <w:bookmarkEnd w:id="18"/>
    <w:bookmarkStart w:name="z26" w:id="19"/>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Қазақстан Республикасы Әділет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Сарсембаев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