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1b65" w14:textId="1481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29 қыркүйектегі № 61 қаулысы. Қазақстан Республикасының Әділет министрлігінде 2025 жылғы 30 қыркүйекте № 36994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Салық кодексі 323-бабының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ресми жариялануға тиіс және 2026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Қаржы министрлігі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w:t>
      </w:r>
    </w:p>
    <w:bookmarkEnd w:id="13"/>
    <w:bookmarkStart w:name="z19" w:id="14"/>
    <w:p>
      <w:pPr>
        <w:spacing w:after="0"/>
        <w:ind w:left="0"/>
        <w:jc w:val="both"/>
      </w:pPr>
      <w:r>
        <w:rPr>
          <w:rFonts w:ascii="Times New Roman"/>
          <w:b w:val="false"/>
          <w:i w:val="false"/>
          <w:color w:val="000000"/>
          <w:sz w:val="28"/>
        </w:rPr>
        <w:t>
      Стратегиялық жоспарлау</w:t>
      </w:r>
    </w:p>
    <w:bookmarkEnd w:id="14"/>
    <w:bookmarkStart w:name="z20" w:id="15"/>
    <w:p>
      <w:pPr>
        <w:spacing w:after="0"/>
        <w:ind w:left="0"/>
        <w:jc w:val="both"/>
      </w:pPr>
      <w:r>
        <w:rPr>
          <w:rFonts w:ascii="Times New Roman"/>
          <w:b w:val="false"/>
          <w:i w:val="false"/>
          <w:color w:val="000000"/>
          <w:sz w:val="28"/>
        </w:rPr>
        <w:t>
      және реформалар агенттігінің</w:t>
      </w:r>
    </w:p>
    <w:bookmarkEnd w:id="15"/>
    <w:bookmarkStart w:name="z21" w:id="16"/>
    <w:p>
      <w:pPr>
        <w:spacing w:after="0"/>
        <w:ind w:left="0"/>
        <w:jc w:val="both"/>
      </w:pPr>
      <w:r>
        <w:rPr>
          <w:rFonts w:ascii="Times New Roman"/>
          <w:b w:val="false"/>
          <w:i w:val="false"/>
          <w:color w:val="000000"/>
          <w:sz w:val="28"/>
        </w:rPr>
        <w:t>
      Ұлттық статистика бюросы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29 қыркүйектегі</w:t>
            </w:r>
            <w:r>
              <w:br/>
            </w:r>
            <w:r>
              <w:rPr>
                <w:rFonts w:ascii="Times New Roman"/>
                <w:b w:val="false"/>
                <w:i w:val="false"/>
                <w:color w:val="000000"/>
                <w:sz w:val="20"/>
              </w:rPr>
              <w:t>№ 61 қаулысына</w:t>
            </w:r>
            <w:r>
              <w:br/>
            </w:r>
            <w:r>
              <w:rPr>
                <w:rFonts w:ascii="Times New Roman"/>
                <w:b w:val="false"/>
                <w:i w:val="false"/>
                <w:color w:val="000000"/>
                <w:sz w:val="20"/>
              </w:rPr>
              <w:t>1-қосымша</w:t>
            </w:r>
          </w:p>
        </w:tc>
      </w:tr>
    </w:tbl>
    <w:bookmarkStart w:name="z23" w:id="17"/>
    <w:p>
      <w:pPr>
        <w:spacing w:after="0"/>
        <w:ind w:left="0"/>
        <w:jc w:val="left"/>
      </w:pPr>
      <w:r>
        <w:rPr>
          <w:rFonts w:ascii="Times New Roman"/>
          <w:b/>
          <w:i w:val="false"/>
          <w:color w:val="000000"/>
        </w:rPr>
        <w:t xml:space="preserve">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w:t>
      </w:r>
    </w:p>
    <w:bookmarkEnd w:id="17"/>
    <w:bookmarkStart w:name="z24" w:id="18"/>
    <w:p>
      <w:pPr>
        <w:spacing w:after="0"/>
        <w:ind w:left="0"/>
        <w:jc w:val="left"/>
      </w:pPr>
      <w:r>
        <w:rPr>
          <w:rFonts w:ascii="Times New Roman"/>
          <w:b/>
          <w:i w:val="false"/>
          <w:color w:val="000000"/>
        </w:rPr>
        <w:t xml:space="preserve"> 1-тарау. Жалпы ережелер</w:t>
      </w:r>
    </w:p>
    <w:bookmarkEnd w:id="18"/>
    <w:bookmarkStart w:name="z25" w:id="19"/>
    <w:p>
      <w:pPr>
        <w:spacing w:after="0"/>
        <w:ind w:left="0"/>
        <w:jc w:val="both"/>
      </w:pPr>
      <w:r>
        <w:rPr>
          <w:rFonts w:ascii="Times New Roman"/>
          <w:b w:val="false"/>
          <w:i w:val="false"/>
          <w:color w:val="000000"/>
          <w:sz w:val="28"/>
        </w:rPr>
        <w:t xml:space="preserve">
      1. Осы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 (бұдан әрі – Қағидалар) Қазақстан Республикасының Салық кодексі 323-бабының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банктер (ұлттық даму институты болып табылатын, акцияларының бақылау пакеті ұлттық басқарушы холдингке тиесілі банкті қоспағанда), Қазақстан Республикасының бейрезидент-банктерінің филиалдары және банктік қарыз операцияларын жүргізуге арналған лицензияның негізінде банк операцияларының жекелеген түрлерін жүзеге асыратын ұйымдар (бұдан әрі – қаржы ұйымдары) үшін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провизиялар (резервтер) құру тәртібін айқындайды.</w:t>
      </w:r>
    </w:p>
    <w:bookmarkEnd w:id="19"/>
    <w:bookmarkStart w:name="z26" w:id="20"/>
    <w:p>
      <w:pPr>
        <w:spacing w:after="0"/>
        <w:ind w:left="0"/>
        <w:jc w:val="both"/>
      </w:pPr>
      <w:r>
        <w:rPr>
          <w:rFonts w:ascii="Times New Roman"/>
          <w:b w:val="false"/>
          <w:i w:val="false"/>
          <w:color w:val="000000"/>
          <w:sz w:val="28"/>
        </w:rPr>
        <w:t>
      2. Қағидаларда мынадай ұғымдар пайдаланылады:</w:t>
      </w:r>
    </w:p>
    <w:bookmarkEnd w:id="20"/>
    <w:bookmarkStart w:name="z27" w:id="21"/>
    <w:p>
      <w:pPr>
        <w:spacing w:after="0"/>
        <w:ind w:left="0"/>
        <w:jc w:val="both"/>
      </w:pPr>
      <w:r>
        <w:rPr>
          <w:rFonts w:ascii="Times New Roman"/>
          <w:b w:val="false"/>
          <w:i w:val="false"/>
          <w:color w:val="000000"/>
          <w:sz w:val="28"/>
        </w:rPr>
        <w:t>
      1) ақшаны толық алмау – қарыз шартына сәйкес қаржы ұйымына тиесілі ақша ағындары және қаржы ұйымы алуды күтіп отырған ақша ағындары арасындағы айырма;</w:t>
      </w:r>
    </w:p>
    <w:bookmarkEnd w:id="21"/>
    <w:bookmarkStart w:name="z28" w:id="22"/>
    <w:p>
      <w:pPr>
        <w:spacing w:after="0"/>
        <w:ind w:left="0"/>
        <w:jc w:val="both"/>
      </w:pPr>
      <w:r>
        <w:rPr>
          <w:rFonts w:ascii="Times New Roman"/>
          <w:b w:val="false"/>
          <w:i w:val="false"/>
          <w:color w:val="000000"/>
          <w:sz w:val="28"/>
        </w:rPr>
        <w:t>
      2) берешек – қарыз алушы өтемеген, қарыз шартының талаптарына сәйкес негізгі борыш, есептелген сыйақы және (немесе) өзге төлемдер түріндегі талаптың сомасы;</w:t>
      </w:r>
    </w:p>
    <w:bookmarkEnd w:id="22"/>
    <w:bookmarkStart w:name="z29" w:id="23"/>
    <w:p>
      <w:pPr>
        <w:spacing w:after="0"/>
        <w:ind w:left="0"/>
        <w:jc w:val="both"/>
      </w:pPr>
      <w:r>
        <w:rPr>
          <w:rFonts w:ascii="Times New Roman"/>
          <w:b w:val="false"/>
          <w:i w:val="false"/>
          <w:color w:val="000000"/>
          <w:sz w:val="28"/>
        </w:rPr>
        <w:t>
      3) біртекті қаржы активтері – кредиттік тәуекелдің сипаттамаларына ұқсас сипаттамалары бар қаржы активтерінің тобы;</w:t>
      </w:r>
    </w:p>
    <w:bookmarkEnd w:id="23"/>
    <w:bookmarkStart w:name="z30" w:id="24"/>
    <w:p>
      <w:pPr>
        <w:spacing w:after="0"/>
        <w:ind w:left="0"/>
        <w:jc w:val="both"/>
      </w:pPr>
      <w:r>
        <w:rPr>
          <w:rFonts w:ascii="Times New Roman"/>
          <w:b w:val="false"/>
          <w:i w:val="false"/>
          <w:color w:val="000000"/>
          <w:sz w:val="28"/>
        </w:rPr>
        <w:t>
      4) дефолт – төлеу мерзімі күнтізбелік 90 (тоқсан) күннен өтіп кеткен мерзімі өткен төлемнің (төлемдердің) болуы не осы тармақшада көзделген бір немесе одан көп жағдайдың болуы. Дефолтты айқындау мақсаттары үшін қаржы ұйымы мынадай ахуалдарды қабылдайды:</w:t>
      </w:r>
    </w:p>
    <w:bookmarkEnd w:id="24"/>
    <w:bookmarkStart w:name="z31" w:id="25"/>
    <w:p>
      <w:pPr>
        <w:spacing w:after="0"/>
        <w:ind w:left="0"/>
        <w:jc w:val="both"/>
      </w:pPr>
      <w:r>
        <w:rPr>
          <w:rFonts w:ascii="Times New Roman"/>
          <w:b w:val="false"/>
          <w:i w:val="false"/>
          <w:color w:val="000000"/>
          <w:sz w:val="28"/>
        </w:rPr>
        <w:t>
      қарыз алушының банктегі басқа қарыздары бойынша күнтізбелік 90 (тоқсан) күннен астам мерзімі бар мерзімі өткен берешектің болуы;</w:t>
      </w:r>
    </w:p>
    <w:bookmarkEnd w:id="25"/>
    <w:bookmarkStart w:name="z32" w:id="26"/>
    <w:p>
      <w:pPr>
        <w:spacing w:after="0"/>
        <w:ind w:left="0"/>
        <w:jc w:val="both"/>
      </w:pPr>
      <w:r>
        <w:rPr>
          <w:rFonts w:ascii="Times New Roman"/>
          <w:b w:val="false"/>
          <w:i w:val="false"/>
          <w:color w:val="000000"/>
          <w:sz w:val="28"/>
        </w:rPr>
        <w:t>
      қарыз алушының қаржылық жағдайының нашарлау көрсеткіші ретінде басқа банктердегі қарыздар бойынша күнтізбелік 90 (тоқсан) күннен астам мерзімі бар мерзімі өткен берешектің болуы;</w:t>
      </w:r>
    </w:p>
    <w:bookmarkEnd w:id="26"/>
    <w:bookmarkStart w:name="z33" w:id="27"/>
    <w:p>
      <w:pPr>
        <w:spacing w:after="0"/>
        <w:ind w:left="0"/>
        <w:jc w:val="both"/>
      </w:pPr>
      <w:r>
        <w:rPr>
          <w:rFonts w:ascii="Times New Roman"/>
          <w:b w:val="false"/>
          <w:i w:val="false"/>
          <w:color w:val="000000"/>
          <w:sz w:val="28"/>
        </w:rPr>
        <w:t>
      қарыз алушының қаржылық жағдайының нашарлауына байланысты қарыз бойынша сыйақыны есептеуді тоқтата тұру;</w:t>
      </w:r>
    </w:p>
    <w:bookmarkEnd w:id="27"/>
    <w:bookmarkStart w:name="z34" w:id="28"/>
    <w:p>
      <w:pPr>
        <w:spacing w:after="0"/>
        <w:ind w:left="0"/>
        <w:jc w:val="both"/>
      </w:pPr>
      <w:r>
        <w:rPr>
          <w:rFonts w:ascii="Times New Roman"/>
          <w:b w:val="false"/>
          <w:i w:val="false"/>
          <w:color w:val="000000"/>
          <w:sz w:val="28"/>
        </w:rPr>
        <w:t>
      қарыз берілген сәттен бастап кредиттік тәуекелдің айтарлықтай ұлғаюына байланысты қарыз алушы берешегінің бір бөлігін және (немесе) бүкіл сомасын есептен шығару;</w:t>
      </w:r>
    </w:p>
    <w:bookmarkEnd w:id="28"/>
    <w:bookmarkStart w:name="z35" w:id="29"/>
    <w:p>
      <w:pPr>
        <w:spacing w:after="0"/>
        <w:ind w:left="0"/>
        <w:jc w:val="both"/>
      </w:pPr>
      <w:r>
        <w:rPr>
          <w:rFonts w:ascii="Times New Roman"/>
          <w:b w:val="false"/>
          <w:i w:val="false"/>
          <w:color w:val="000000"/>
          <w:sz w:val="28"/>
        </w:rPr>
        <w:t>
      қарыздарды айтарлықтай дисконтпен сату;</w:t>
      </w:r>
    </w:p>
    <w:bookmarkEnd w:id="29"/>
    <w:bookmarkStart w:name="z36" w:id="30"/>
    <w:p>
      <w:pPr>
        <w:spacing w:after="0"/>
        <w:ind w:left="0"/>
        <w:jc w:val="both"/>
      </w:pPr>
      <w:r>
        <w:rPr>
          <w:rFonts w:ascii="Times New Roman"/>
          <w:b w:val="false"/>
          <w:i w:val="false"/>
          <w:color w:val="000000"/>
          <w:sz w:val="28"/>
        </w:rPr>
        <w:t>
      қарызды мәжбүрлеп қайта құрылымдау;</w:t>
      </w:r>
    </w:p>
    <w:bookmarkEnd w:id="30"/>
    <w:bookmarkStart w:name="z37" w:id="31"/>
    <w:p>
      <w:pPr>
        <w:spacing w:after="0"/>
        <w:ind w:left="0"/>
        <w:jc w:val="both"/>
      </w:pPr>
      <w:r>
        <w:rPr>
          <w:rFonts w:ascii="Times New Roman"/>
          <w:b w:val="false"/>
          <w:i w:val="false"/>
          <w:color w:val="000000"/>
          <w:sz w:val="28"/>
        </w:rPr>
        <w:t>
      "Оңалту және банкроттық туралы" Қазақстан Республикасының Заңына (бұдан әрі – Оңалту және банкроттық туралы заң) сәйкес қарыз алушыны банкрот деп тану туралы талап-арыз беру;</w:t>
      </w:r>
    </w:p>
    <w:bookmarkEnd w:id="31"/>
    <w:bookmarkStart w:name="z38" w:id="32"/>
    <w:p>
      <w:pPr>
        <w:spacing w:after="0"/>
        <w:ind w:left="0"/>
        <w:jc w:val="both"/>
      </w:pPr>
      <w:r>
        <w:rPr>
          <w:rFonts w:ascii="Times New Roman"/>
          <w:b w:val="false"/>
          <w:i w:val="false"/>
          <w:color w:val="000000"/>
          <w:sz w:val="28"/>
        </w:rPr>
        <w:t>
      Оңалту және банкроттық туралы заңға сәйкес қарыз алушының өзін банкрот деп тану туралы сотқа өтініш жасауы;</w:t>
      </w:r>
    </w:p>
    <w:bookmarkEnd w:id="32"/>
    <w:bookmarkStart w:name="z39" w:id="33"/>
    <w:p>
      <w:pPr>
        <w:spacing w:after="0"/>
        <w:ind w:left="0"/>
        <w:jc w:val="both"/>
      </w:pPr>
      <w:r>
        <w:rPr>
          <w:rFonts w:ascii="Times New Roman"/>
          <w:b w:val="false"/>
          <w:i w:val="false"/>
          <w:color w:val="000000"/>
          <w:sz w:val="28"/>
        </w:rPr>
        <w:t>
      "Қаржы құралдары" халықаралық қаржылық есептілік стандартына (бұдан әрі – 9-ХҚЕС) сәйкес келетін және Қағидаларға сәйкес бекітілген Провизияларды (резервтерді) есептеу әдістемесінде көзделген өзге жағдайлар;</w:t>
      </w:r>
    </w:p>
    <w:bookmarkEnd w:id="33"/>
    <w:bookmarkStart w:name="z40" w:id="34"/>
    <w:p>
      <w:pPr>
        <w:spacing w:after="0"/>
        <w:ind w:left="0"/>
        <w:jc w:val="both"/>
      </w:pPr>
      <w:r>
        <w:rPr>
          <w:rFonts w:ascii="Times New Roman"/>
          <w:b w:val="false"/>
          <w:i w:val="false"/>
          <w:color w:val="000000"/>
          <w:sz w:val="28"/>
        </w:rPr>
        <w:t>
      5) жеке қаржы активі – жалпы баланстық құны есепті күні қаржылық есептіліктің деректеріне сәйкес меншікті капиталдың 0,2 (нөл бүтін оннан екі) пайызынан асатын, бірақ кемінде елу миллион теңге болатын қаржы активі немесе өзара байланысты тарапқа қойылатын талапты білдіретін қаржы активі.</w:t>
      </w:r>
    </w:p>
    <w:bookmarkEnd w:id="34"/>
    <w:bookmarkStart w:name="z41" w:id="35"/>
    <w:p>
      <w:pPr>
        <w:spacing w:after="0"/>
        <w:ind w:left="0"/>
        <w:jc w:val="both"/>
      </w:pPr>
      <w:r>
        <w:rPr>
          <w:rFonts w:ascii="Times New Roman"/>
          <w:b w:val="false"/>
          <w:i w:val="false"/>
          <w:color w:val="000000"/>
          <w:sz w:val="28"/>
        </w:rPr>
        <w:t>
      Қаржы ұйымының осы тармақшада көзделген өлшемшарттарға қосымша қаржы активін жеке активтерге жатқызуға арналған қосымша өлшемшарттарды белгілеуіне жол беріледі.</w:t>
      </w:r>
    </w:p>
    <w:bookmarkEnd w:id="35"/>
    <w:bookmarkStart w:name="z42" w:id="36"/>
    <w:p>
      <w:pPr>
        <w:spacing w:after="0"/>
        <w:ind w:left="0"/>
        <w:jc w:val="both"/>
      </w:pPr>
      <w:r>
        <w:rPr>
          <w:rFonts w:ascii="Times New Roman"/>
          <w:b w:val="false"/>
          <w:i w:val="false"/>
          <w:color w:val="000000"/>
          <w:sz w:val="28"/>
        </w:rPr>
        <w:t>
      Қаржы ұйымының қаржы активінің жалпы баланстық құнының меншікті капиталға өзге, бірақ меншікті капиталдың 0,2 (нөл бүтін оннан екі) пайызынан аспайтын арақатысын айқындауына жол беріледі.</w:t>
      </w:r>
    </w:p>
    <w:bookmarkEnd w:id="36"/>
    <w:bookmarkStart w:name="z43" w:id="37"/>
    <w:p>
      <w:pPr>
        <w:spacing w:after="0"/>
        <w:ind w:left="0"/>
        <w:jc w:val="both"/>
      </w:pPr>
      <w:r>
        <w:rPr>
          <w:rFonts w:ascii="Times New Roman"/>
          <w:b w:val="false"/>
          <w:i w:val="false"/>
          <w:color w:val="000000"/>
          <w:sz w:val="28"/>
        </w:rPr>
        <w:t>
      Қазақстан Республикасы бейрезидент-банктерінің филиалдары үшін меншікті капитал деп бас офис шотының, резервтердің және Қазақстан Республикасы бейрезидент-банкінің филиалы қызметі нәтижелерінің сомасы түсініледі;</w:t>
      </w:r>
    </w:p>
    <w:bookmarkEnd w:id="37"/>
    <w:bookmarkStart w:name="z44" w:id="38"/>
    <w:p>
      <w:pPr>
        <w:spacing w:after="0"/>
        <w:ind w:left="0"/>
        <w:jc w:val="both"/>
      </w:pPr>
      <w:r>
        <w:rPr>
          <w:rFonts w:ascii="Times New Roman"/>
          <w:b w:val="false"/>
          <w:i w:val="false"/>
          <w:color w:val="000000"/>
          <w:sz w:val="28"/>
        </w:rPr>
        <w:t>
      6) контрагент – шарт бойынша қаржы ұйымы болып табылмайтын, осы шарт бойынша провизиялар (резервтер) қалыптастыратын тұлға;</w:t>
      </w:r>
    </w:p>
    <w:bookmarkEnd w:id="38"/>
    <w:bookmarkStart w:name="z45" w:id="39"/>
    <w:p>
      <w:pPr>
        <w:spacing w:after="0"/>
        <w:ind w:left="0"/>
        <w:jc w:val="both"/>
      </w:pPr>
      <w:r>
        <w:rPr>
          <w:rFonts w:ascii="Times New Roman"/>
          <w:b w:val="false"/>
          <w:i w:val="false"/>
          <w:color w:val="000000"/>
          <w:sz w:val="28"/>
        </w:rPr>
        <w:t>
      7) кредиттік-құнсызданған қаржы активі – 9-ХҚЕС өлшемшарттарына сәйкес келетін құнсыздану белгілері анықталған қаржы активі;</w:t>
      </w:r>
    </w:p>
    <w:bookmarkEnd w:id="39"/>
    <w:bookmarkStart w:name="z46" w:id="40"/>
    <w:p>
      <w:pPr>
        <w:spacing w:after="0"/>
        <w:ind w:left="0"/>
        <w:jc w:val="both"/>
      </w:pPr>
      <w:r>
        <w:rPr>
          <w:rFonts w:ascii="Times New Roman"/>
          <w:b w:val="false"/>
          <w:i w:val="false"/>
          <w:color w:val="000000"/>
          <w:sz w:val="28"/>
        </w:rPr>
        <w:t>
      8) кредиттік скоринг – сапалық және сандық сипаттамаларға негізделген математикалық және (немесе) статистикалық модельдің көмегімен есептелетін қарыз алушының кредит қабілеттілігін және қарыз шарттары бойынша міндеттемелерді орындау ықтималдығын, күтілетін кредиттік шығындарды бағалау;</w:t>
      </w:r>
    </w:p>
    <w:bookmarkEnd w:id="40"/>
    <w:bookmarkStart w:name="z47" w:id="41"/>
    <w:p>
      <w:pPr>
        <w:spacing w:after="0"/>
        <w:ind w:left="0"/>
        <w:jc w:val="both"/>
      </w:pPr>
      <w:r>
        <w:rPr>
          <w:rFonts w:ascii="Times New Roman"/>
          <w:b w:val="false"/>
          <w:i w:val="false"/>
          <w:color w:val="000000"/>
          <w:sz w:val="28"/>
        </w:rPr>
        <w:t>
      9) қаржы активінің амортизациялық құны – бастапқыда тану кезінде қаржы активі бағаланатын сома, минус қарыздың негізгі сомасының есебінен төлемдер, плюс (минус) дисконттың (сыйлықақының) жинақталған амортизациясының тиімді пайыздық мөлшерлеме әдісін пайдалана отырып есептелген және зиянға арналған бағалау резерві ескеріле отырып түзетілген өлшемі;</w:t>
      </w:r>
    </w:p>
    <w:bookmarkEnd w:id="41"/>
    <w:bookmarkStart w:name="z48" w:id="42"/>
    <w:p>
      <w:pPr>
        <w:spacing w:after="0"/>
        <w:ind w:left="0"/>
        <w:jc w:val="both"/>
      </w:pPr>
      <w:r>
        <w:rPr>
          <w:rFonts w:ascii="Times New Roman"/>
          <w:b w:val="false"/>
          <w:i w:val="false"/>
          <w:color w:val="000000"/>
          <w:sz w:val="28"/>
        </w:rPr>
        <w:t>
      10) қаржы активінің жиынтық баланстық құны – қаржы активінің зиянға арналған бағалау резервінің көлеміне түзетілгенге дейінгі амортизацияланған құны;</w:t>
      </w:r>
    </w:p>
    <w:bookmarkEnd w:id="42"/>
    <w:bookmarkStart w:name="z49" w:id="43"/>
    <w:p>
      <w:pPr>
        <w:spacing w:after="0"/>
        <w:ind w:left="0"/>
        <w:jc w:val="both"/>
      </w:pPr>
      <w:r>
        <w:rPr>
          <w:rFonts w:ascii="Times New Roman"/>
          <w:b w:val="false"/>
          <w:i w:val="false"/>
          <w:color w:val="000000"/>
          <w:sz w:val="28"/>
        </w:rPr>
        <w:t>
      11) қарызды қайта құрылымдау – қарыз шартының тәртібін және талаптарын кез келген өзгертуі;</w:t>
      </w:r>
    </w:p>
    <w:bookmarkEnd w:id="43"/>
    <w:bookmarkStart w:name="z50" w:id="44"/>
    <w:p>
      <w:pPr>
        <w:spacing w:after="0"/>
        <w:ind w:left="0"/>
        <w:jc w:val="both"/>
      </w:pPr>
      <w:r>
        <w:rPr>
          <w:rFonts w:ascii="Times New Roman"/>
          <w:b w:val="false"/>
          <w:i w:val="false"/>
          <w:color w:val="000000"/>
          <w:sz w:val="28"/>
        </w:rPr>
        <w:t>
      12) қарызды мәжбүрлеп қайта құрылымдау – қарызды қайта құрылымдау және төменде аталған мынадай жағдайлардың бірі:</w:t>
      </w:r>
    </w:p>
    <w:bookmarkEnd w:id="44"/>
    <w:bookmarkStart w:name="z51" w:id="45"/>
    <w:p>
      <w:pPr>
        <w:spacing w:after="0"/>
        <w:ind w:left="0"/>
        <w:jc w:val="both"/>
      </w:pPr>
      <w:r>
        <w:rPr>
          <w:rFonts w:ascii="Times New Roman"/>
          <w:b w:val="false"/>
          <w:i w:val="false"/>
          <w:color w:val="000000"/>
          <w:sz w:val="28"/>
        </w:rPr>
        <w:t>
      негізгі борыш және (немесе) сыйақы төлемдері бойынша жеңілдікті кезең ұсыну не оны күнтізбелік 60 (алпыс) күннен астам мерзімге ұзарту болашақ ақша ағындарының таза келтірілген құнының 10 (он) пайыздан астам төмендеуіне әкеледі;</w:t>
      </w:r>
    </w:p>
    <w:bookmarkEnd w:id="45"/>
    <w:bookmarkStart w:name="z52" w:id="46"/>
    <w:p>
      <w:pPr>
        <w:spacing w:after="0"/>
        <w:ind w:left="0"/>
        <w:jc w:val="both"/>
      </w:pPr>
      <w:r>
        <w:rPr>
          <w:rFonts w:ascii="Times New Roman"/>
          <w:b w:val="false"/>
          <w:i w:val="false"/>
          <w:color w:val="000000"/>
          <w:sz w:val="28"/>
        </w:rPr>
        <w:t>
      кредит мерзімін ұзарту - кредит бойынша бір немесе бірнеше төлемді күнтізбелік 60 (алпыс) күннен астам мерзімге кейінге қалдыру болашақ ақша ағындарының таза келтірілген құнының 10 (он) пайыздан астам төмендеуіне әкеледі;</w:t>
      </w:r>
    </w:p>
    <w:bookmarkEnd w:id="46"/>
    <w:bookmarkStart w:name="z53" w:id="47"/>
    <w:p>
      <w:pPr>
        <w:spacing w:after="0"/>
        <w:ind w:left="0"/>
        <w:jc w:val="both"/>
      </w:pPr>
      <w:r>
        <w:rPr>
          <w:rFonts w:ascii="Times New Roman"/>
          <w:b w:val="false"/>
          <w:i w:val="false"/>
          <w:color w:val="000000"/>
          <w:sz w:val="28"/>
        </w:rPr>
        <w:t>
      қарыз бойынша негізгі борыштың және (немесе) сыйақының бір бөлігін есептен шығару немесе кешіру;</w:t>
      </w:r>
    </w:p>
    <w:bookmarkEnd w:id="47"/>
    <w:bookmarkStart w:name="z54" w:id="48"/>
    <w:p>
      <w:pPr>
        <w:spacing w:after="0"/>
        <w:ind w:left="0"/>
        <w:jc w:val="both"/>
      </w:pPr>
      <w:r>
        <w:rPr>
          <w:rFonts w:ascii="Times New Roman"/>
          <w:b w:val="false"/>
          <w:i w:val="false"/>
          <w:color w:val="000000"/>
          <w:sz w:val="28"/>
        </w:rPr>
        <w:t>
      сыйақы бойынша мерзімі өткен төлемдерді капиталдандыру;</w:t>
      </w:r>
    </w:p>
    <w:bookmarkEnd w:id="48"/>
    <w:bookmarkStart w:name="z55" w:id="49"/>
    <w:p>
      <w:pPr>
        <w:spacing w:after="0"/>
        <w:ind w:left="0"/>
        <w:jc w:val="both"/>
      </w:pPr>
      <w:r>
        <w:rPr>
          <w:rFonts w:ascii="Times New Roman"/>
          <w:b w:val="false"/>
          <w:i w:val="false"/>
          <w:color w:val="000000"/>
          <w:sz w:val="28"/>
        </w:rPr>
        <w:t>
      сыйақы бойынша мерзімі өткен берешекті капиталдандыра отырып, қарыз валютасын бір валютадан екінші валютаға өзгерту (айырбастау);</w:t>
      </w:r>
    </w:p>
    <w:bookmarkEnd w:id="49"/>
    <w:bookmarkStart w:name="z56" w:id="50"/>
    <w:p>
      <w:pPr>
        <w:spacing w:after="0"/>
        <w:ind w:left="0"/>
        <w:jc w:val="both"/>
      </w:pPr>
      <w:r>
        <w:rPr>
          <w:rFonts w:ascii="Times New Roman"/>
          <w:b w:val="false"/>
          <w:i w:val="false"/>
          <w:color w:val="000000"/>
          <w:sz w:val="28"/>
        </w:rPr>
        <w:t>
      банкте қарыз бойынша мерзімі өткен және (немесе) мерзімі өтпеген берешекті төлеу үшін жаңа қарыз беру;</w:t>
      </w:r>
    </w:p>
    <w:bookmarkEnd w:id="50"/>
    <w:bookmarkStart w:name="z57" w:id="51"/>
    <w:p>
      <w:pPr>
        <w:spacing w:after="0"/>
        <w:ind w:left="0"/>
        <w:jc w:val="both"/>
      </w:pPr>
      <w:r>
        <w:rPr>
          <w:rFonts w:ascii="Times New Roman"/>
          <w:b w:val="false"/>
          <w:i w:val="false"/>
          <w:color w:val="000000"/>
          <w:sz w:val="28"/>
        </w:rPr>
        <w:t>
      қарыз бойынша мерзімі өткен берешек болған жағдайда кредиттік лимитті ұлғайту;</w:t>
      </w:r>
    </w:p>
    <w:bookmarkEnd w:id="51"/>
    <w:bookmarkStart w:name="z58" w:id="52"/>
    <w:p>
      <w:pPr>
        <w:spacing w:after="0"/>
        <w:ind w:left="0"/>
        <w:jc w:val="both"/>
      </w:pPr>
      <w:r>
        <w:rPr>
          <w:rFonts w:ascii="Times New Roman"/>
          <w:b w:val="false"/>
          <w:i w:val="false"/>
          <w:color w:val="000000"/>
          <w:sz w:val="28"/>
        </w:rPr>
        <w:t>
      қарыз алушының қаржы ұйымына берілетін кепіл мүлкі есебінен берешек сомасын өтеу нәтижесінде қарыз бойынша берешекті азайту;</w:t>
      </w:r>
    </w:p>
    <w:bookmarkEnd w:id="52"/>
    <w:bookmarkStart w:name="z59" w:id="53"/>
    <w:p>
      <w:pPr>
        <w:spacing w:after="0"/>
        <w:ind w:left="0"/>
        <w:jc w:val="both"/>
      </w:pPr>
      <w:r>
        <w:rPr>
          <w:rFonts w:ascii="Times New Roman"/>
          <w:b w:val="false"/>
          <w:i w:val="false"/>
          <w:color w:val="000000"/>
          <w:sz w:val="28"/>
        </w:rPr>
        <w:t>
      ішкі рейтинг моделіне сәйкес қарыз алушының қаржылық жағдайының нашарлауының болуы;</w:t>
      </w:r>
    </w:p>
    <w:bookmarkEnd w:id="53"/>
    <w:bookmarkStart w:name="z60" w:id="54"/>
    <w:p>
      <w:pPr>
        <w:spacing w:after="0"/>
        <w:ind w:left="0"/>
        <w:jc w:val="both"/>
      </w:pPr>
      <w:r>
        <w:rPr>
          <w:rFonts w:ascii="Times New Roman"/>
          <w:b w:val="false"/>
          <w:i w:val="false"/>
          <w:color w:val="000000"/>
          <w:sz w:val="28"/>
        </w:rPr>
        <w:t>
      қаржы ұйымы ақша ағындары қарыз алушының қаржы ұйымы алдынған шарттық міндеттемелерін (негізгі борышты және сыйақыны қоса) өтеу үшін жеткіліксіз болады деп болжамдайды;</w:t>
      </w:r>
    </w:p>
    <w:bookmarkEnd w:id="54"/>
    <w:bookmarkStart w:name="z61" w:id="55"/>
    <w:p>
      <w:pPr>
        <w:spacing w:after="0"/>
        <w:ind w:left="0"/>
        <w:jc w:val="both"/>
      </w:pPr>
      <w:r>
        <w:rPr>
          <w:rFonts w:ascii="Times New Roman"/>
          <w:b w:val="false"/>
          <w:i w:val="false"/>
          <w:color w:val="000000"/>
          <w:sz w:val="28"/>
        </w:rPr>
        <w:t>
      негізгі борыш және (немесе) сыйақы бойынша күнтізбелік 30 (отыз) күннен асатын мерзімге мерзімі өткен берешектің болуы;</w:t>
      </w:r>
    </w:p>
    <w:bookmarkEnd w:id="55"/>
    <w:bookmarkStart w:name="z62" w:id="56"/>
    <w:p>
      <w:pPr>
        <w:spacing w:after="0"/>
        <w:ind w:left="0"/>
        <w:jc w:val="both"/>
      </w:pPr>
      <w:r>
        <w:rPr>
          <w:rFonts w:ascii="Times New Roman"/>
          <w:b w:val="false"/>
          <w:i w:val="false"/>
          <w:color w:val="000000"/>
          <w:sz w:val="28"/>
        </w:rPr>
        <w:t>
      қарыз алушыда мерзімі өткен міндеттемелердің болмауы және қаржы ұйымында қарыз алушының қарыз бойынша оған жеңілдік талаптарын бермей өзінің міндеттемелері бойынша төлем мерзімін бұзуға жол бергені туралы негізделген және расталған ақпарат болса;</w:t>
      </w:r>
    </w:p>
    <w:bookmarkEnd w:id="56"/>
    <w:bookmarkStart w:name="z63" w:id="57"/>
    <w:p>
      <w:pPr>
        <w:spacing w:after="0"/>
        <w:ind w:left="0"/>
        <w:jc w:val="both"/>
      </w:pPr>
      <w:r>
        <w:rPr>
          <w:rFonts w:ascii="Times New Roman"/>
          <w:b w:val="false"/>
          <w:i w:val="false"/>
          <w:color w:val="000000"/>
          <w:sz w:val="28"/>
        </w:rPr>
        <w:t>
      қарыз алушының құнсыздану белгілері бар борышының бір бөлігін аудару;</w:t>
      </w:r>
    </w:p>
    <w:bookmarkEnd w:id="57"/>
    <w:bookmarkStart w:name="z64" w:id="58"/>
    <w:p>
      <w:pPr>
        <w:spacing w:after="0"/>
        <w:ind w:left="0"/>
        <w:jc w:val="both"/>
      </w:pPr>
      <w:r>
        <w:rPr>
          <w:rFonts w:ascii="Times New Roman"/>
          <w:b w:val="false"/>
          <w:i w:val="false"/>
          <w:color w:val="000000"/>
          <w:sz w:val="28"/>
        </w:rPr>
        <w:t>
      қарыз алушының қаржы ұйымындағы, оның ішінде басқа қаржы ұйымдарындағы қарызы бойынша борыш жүктемесі төмендеген жағдайларды қоспағанда, мерзімі өткен берешекті қайта қаржыландыру;</w:t>
      </w:r>
    </w:p>
    <w:bookmarkEnd w:id="58"/>
    <w:bookmarkStart w:name="z65" w:id="59"/>
    <w:p>
      <w:pPr>
        <w:spacing w:after="0"/>
        <w:ind w:left="0"/>
        <w:jc w:val="both"/>
      </w:pPr>
      <w:r>
        <w:rPr>
          <w:rFonts w:ascii="Times New Roman"/>
          <w:b w:val="false"/>
          <w:i w:val="false"/>
          <w:color w:val="000000"/>
          <w:sz w:val="28"/>
        </w:rPr>
        <w:t>
      қарыз алушының қаржылық жағдайының нашарлауына байланысты соңғы қайта құрылымдау немесе қарыз беру сәтінен бастап банктің ішкі құжаттарына сәйкес пайыздық мөлшерлемені Қазақстан Республикасы Ұлттық Банкінің базалық мөлшерлемесінен (ұлттық валютамен) төмендету;</w:t>
      </w:r>
    </w:p>
    <w:bookmarkEnd w:id="59"/>
    <w:bookmarkStart w:name="z66" w:id="60"/>
    <w:p>
      <w:pPr>
        <w:spacing w:after="0"/>
        <w:ind w:left="0"/>
        <w:jc w:val="both"/>
      </w:pPr>
      <w:r>
        <w:rPr>
          <w:rFonts w:ascii="Times New Roman"/>
          <w:b w:val="false"/>
          <w:i w:val="false"/>
          <w:color w:val="000000"/>
          <w:sz w:val="28"/>
        </w:rPr>
        <w:t>
      айналым қаражатын толықтыруға арналған қаржыландыру жағдайларын қоспағанда, кредиттік желінің мөлшерінен 25 (жиырма бес) пайыздан астам мөлшерде кредитті мақсатсыз пайдалану;</w:t>
      </w:r>
    </w:p>
    <w:bookmarkEnd w:id="60"/>
    <w:bookmarkStart w:name="z67" w:id="61"/>
    <w:p>
      <w:pPr>
        <w:spacing w:after="0"/>
        <w:ind w:left="0"/>
        <w:jc w:val="both"/>
      </w:pPr>
      <w:r>
        <w:rPr>
          <w:rFonts w:ascii="Times New Roman"/>
          <w:b w:val="false"/>
          <w:i w:val="false"/>
          <w:color w:val="000000"/>
          <w:sz w:val="28"/>
        </w:rPr>
        <w:t>
      қарыз алушыға және (немесе) қарыз алушымен оның берешегін өтеу бойынша шарттық міндеттемелері бар тұлғаларға қатысты Оңалту және банкроттық туралы заңға сәйкес оңалту рәсімдері қолданылады;</w:t>
      </w:r>
    </w:p>
    <w:bookmarkEnd w:id="61"/>
    <w:bookmarkStart w:name="z68" w:id="62"/>
    <w:p>
      <w:pPr>
        <w:spacing w:after="0"/>
        <w:ind w:left="0"/>
        <w:jc w:val="both"/>
      </w:pPr>
      <w:r>
        <w:rPr>
          <w:rFonts w:ascii="Times New Roman"/>
          <w:b w:val="false"/>
          <w:i w:val="false"/>
          <w:color w:val="000000"/>
          <w:sz w:val="28"/>
        </w:rPr>
        <w:t>
      нәтижесінде қарыз алушы қаржы ұйымының алдындағы өзінің міндеттемелеріне қызмет көрсету есебінен қарыз алушының активі жоғалған форс-мажор және (немесе) өзге жағдайларда қарыз алушының қайта құрылымдауға өтініш беруі.</w:t>
      </w:r>
    </w:p>
    <w:bookmarkEnd w:id="62"/>
    <w:bookmarkStart w:name="z69" w:id="63"/>
    <w:p>
      <w:pPr>
        <w:spacing w:after="0"/>
        <w:ind w:left="0"/>
        <w:jc w:val="both"/>
      </w:pPr>
      <w:r>
        <w:rPr>
          <w:rFonts w:ascii="Times New Roman"/>
          <w:b w:val="false"/>
          <w:i w:val="false"/>
          <w:color w:val="000000"/>
          <w:sz w:val="28"/>
        </w:rPr>
        <w:t>
      Қарызды қайта құрылымдау мынадай жағдайларда мәжбүрлеп жасалған деп табылмайды:</w:t>
      </w:r>
    </w:p>
    <w:bookmarkEnd w:id="63"/>
    <w:bookmarkStart w:name="z70" w:id="64"/>
    <w:p>
      <w:pPr>
        <w:spacing w:after="0"/>
        <w:ind w:left="0"/>
        <w:jc w:val="both"/>
      </w:pPr>
      <w:r>
        <w:rPr>
          <w:rFonts w:ascii="Times New Roman"/>
          <w:b w:val="false"/>
          <w:i w:val="false"/>
          <w:color w:val="000000"/>
          <w:sz w:val="28"/>
        </w:rPr>
        <w:t>
      қарыз бойынша есептен шығару, кешіру, төлеу мерзімін кейінге қалдыру, ұзарту, валютаны, өтеу кестесін, сыйақы мөлшерлемесін өзгерту, оның ішінде нарықтық талаптармен сыйақы мөлшерлемесін төмендету нысаналы мемлекеттік бағдарламалардың талаптары шеңберінде жүргізілді;</w:t>
      </w:r>
    </w:p>
    <w:bookmarkEnd w:id="64"/>
    <w:bookmarkStart w:name="z71" w:id="65"/>
    <w:p>
      <w:pPr>
        <w:spacing w:after="0"/>
        <w:ind w:left="0"/>
        <w:jc w:val="both"/>
      </w:pPr>
      <w:r>
        <w:rPr>
          <w:rFonts w:ascii="Times New Roman"/>
          <w:b w:val="false"/>
          <w:i w:val="false"/>
          <w:color w:val="000000"/>
          <w:sz w:val="28"/>
        </w:rPr>
        <w:t>
      берешекті ішінара жедел өтеу, бір айдың ішінде жоспарланған төлем күнін (қарыз мерзімін қоса) өзгерту, қарыз мерзімін қысқарту, өтеу әдісін өзгерту, қарыз бойынша базалық көрсеткіштің мөлшерін өзгермелі сыйақы мөлшерлемесімен өзгерту, төлем күнін сол ай шеңберінде кемінде күнтізбелік 30 (отыз) күнге ауыстыру, егер бұл шарттың мемлекеттік бағдарламалардың талаптарында көзделген болса;</w:t>
      </w:r>
    </w:p>
    <w:bookmarkEnd w:id="65"/>
    <w:bookmarkStart w:name="z72" w:id="66"/>
    <w:p>
      <w:pPr>
        <w:spacing w:after="0"/>
        <w:ind w:left="0"/>
        <w:jc w:val="both"/>
      </w:pPr>
      <w:r>
        <w:rPr>
          <w:rFonts w:ascii="Times New Roman"/>
          <w:b w:val="false"/>
          <w:i w:val="false"/>
          <w:color w:val="000000"/>
          <w:sz w:val="28"/>
        </w:rPr>
        <w:t>
      төлем мерзімін кейінге қалдыру Қазақстан Республикасының жергілікті атқарушы органдарының тізімдеріне сәйкес су тасқынынан зардап шеккен азаматтардың санатына жатқызылған адамның, сондай-ақ Қазақстан Республикасының бір немесе бірнеше әкімшілік-аумақтық бірліктерінің аумағында төтенше жағдай енгізу үшін негіз болған мән-жайлардың салдарынан зардап шеккен азаматтардың қарызы бойынша жүргізілді.</w:t>
      </w:r>
    </w:p>
    <w:bookmarkEnd w:id="66"/>
    <w:bookmarkStart w:name="z73" w:id="67"/>
    <w:p>
      <w:pPr>
        <w:spacing w:after="0"/>
        <w:ind w:left="0"/>
        <w:jc w:val="both"/>
      </w:pPr>
      <w:r>
        <w:rPr>
          <w:rFonts w:ascii="Times New Roman"/>
          <w:b w:val="false"/>
          <w:i w:val="false"/>
          <w:color w:val="000000"/>
          <w:sz w:val="28"/>
        </w:rPr>
        <w:t>
      Болашақ ақша ағындарының таза келтірілген құнын есептеу кезінде мыналар бойынша құнсыздануға тест жүргізілмейді:</w:t>
      </w:r>
    </w:p>
    <w:bookmarkEnd w:id="67"/>
    <w:bookmarkStart w:name="z74" w:id="68"/>
    <w:p>
      <w:pPr>
        <w:spacing w:after="0"/>
        <w:ind w:left="0"/>
        <w:jc w:val="both"/>
      </w:pPr>
      <w:r>
        <w:rPr>
          <w:rFonts w:ascii="Times New Roman"/>
          <w:b w:val="false"/>
          <w:i w:val="false"/>
          <w:color w:val="000000"/>
          <w:sz w:val="28"/>
        </w:rPr>
        <w:t>
      кредиттік-құнсызданған қаржы активтері санатына жатқызылған қарыздар бойынша;</w:t>
      </w:r>
    </w:p>
    <w:bookmarkEnd w:id="68"/>
    <w:bookmarkStart w:name="z75" w:id="69"/>
    <w:p>
      <w:pPr>
        <w:spacing w:after="0"/>
        <w:ind w:left="0"/>
        <w:jc w:val="both"/>
      </w:pPr>
      <w:r>
        <w:rPr>
          <w:rFonts w:ascii="Times New Roman"/>
          <w:b w:val="false"/>
          <w:i w:val="false"/>
          <w:color w:val="000000"/>
          <w:sz w:val="28"/>
        </w:rPr>
        <w:t>
      банк өзге себептер бойынша осындай қарыздардың құнсыздануы жөнінде шешім қабылдаған қарыздар бойынша;</w:t>
      </w:r>
    </w:p>
    <w:bookmarkEnd w:id="69"/>
    <w:bookmarkStart w:name="z76" w:id="70"/>
    <w:p>
      <w:pPr>
        <w:spacing w:after="0"/>
        <w:ind w:left="0"/>
        <w:jc w:val="both"/>
      </w:pPr>
      <w:r>
        <w:rPr>
          <w:rFonts w:ascii="Times New Roman"/>
          <w:b w:val="false"/>
          <w:i w:val="false"/>
          <w:color w:val="000000"/>
          <w:sz w:val="28"/>
        </w:rPr>
        <w:t>
      соңғы қайта құрылымдау немесе қарыз беру уақытынан бастап Қазақстан Республикасы Ұлттық Банкінің базалық мөлшерлемесінің (ұлттық валютада) өзгерісіне сәйкес қарыз бойынша пайыздық мөлшерлеме азайған немесе артқан кезде;</w:t>
      </w:r>
    </w:p>
    <w:bookmarkEnd w:id="70"/>
    <w:bookmarkStart w:name="z77" w:id="71"/>
    <w:p>
      <w:pPr>
        <w:spacing w:after="0"/>
        <w:ind w:left="0"/>
        <w:jc w:val="both"/>
      </w:pPr>
      <w:r>
        <w:rPr>
          <w:rFonts w:ascii="Times New Roman"/>
          <w:b w:val="false"/>
          <w:i w:val="false"/>
          <w:color w:val="000000"/>
          <w:sz w:val="28"/>
        </w:rPr>
        <w:t>
      13) негізделген және расталатын ақпарат – кемінде 5 (бес жыл) кезеңдегі өткен оқиғалар, ағымдағы сапалық және сандық көрсеткіштер және болашақтағы экономикалық сапалық және сандық көрсеткіштердің болжамдары туралы ақпаратты қоса алғанда, аса көп шығынсыз немесе күш салмай есепті күнгі жағдай бойынша негізделген түрде қолжетімді болып табылатын ақпарат. Кемінде 5 (бес жыл) кезеңдегі, есепті күнгі жағдай бойынша негізделген түрде қолжетімді болып табылатын ақпарат болмаған кезде қаржы ұйымына неғұрлым қысқа кезеңдегі ақпаратты кейіннен кемінде 5 (бес жыл) кезеңдегі өткен оқиғалар туралы ақпаратты жинақтау шартымен пайдалануына рұқсат етіледі. Жеке қаржы активтері бойынша соңғы 3 (үш жылдағы) не қаржы ұйымы операциялық қызметті 3 (үш жылдан) аз жүзеге асырған жағдайда одан аз кезеңдегі контрагенттің қаржылық жай-күйінің мониторингі негізінде болжамдық ағындарды құруға жол беріледі;</w:t>
      </w:r>
    </w:p>
    <w:bookmarkEnd w:id="71"/>
    <w:bookmarkStart w:name="z78" w:id="72"/>
    <w:p>
      <w:pPr>
        <w:spacing w:after="0"/>
        <w:ind w:left="0"/>
        <w:jc w:val="both"/>
      </w:pPr>
      <w:r>
        <w:rPr>
          <w:rFonts w:ascii="Times New Roman"/>
          <w:b w:val="false"/>
          <w:i w:val="false"/>
          <w:color w:val="000000"/>
          <w:sz w:val="28"/>
        </w:rPr>
        <w:t>
      14) провизиялар (резервтер) – қаржы активінің амортизацияланған құны бойынша және басқа да жиынтық кіріс арқылы әділ құны бойынша есепке алынатын қаржы активтері бойынша күтілетін және орын алып отырған кредиттік зиян үшін құрылатын бағалау резерві, сондай-ақ міндеттемелердің талаптары бойынша күтілетін кредиттік зиянға қатысты бағалау міндеттемесі;</w:t>
      </w:r>
    </w:p>
    <w:bookmarkEnd w:id="72"/>
    <w:bookmarkStart w:name="z79" w:id="73"/>
    <w:p>
      <w:pPr>
        <w:spacing w:after="0"/>
        <w:ind w:left="0"/>
        <w:jc w:val="both"/>
      </w:pPr>
      <w:r>
        <w:rPr>
          <w:rFonts w:ascii="Times New Roman"/>
          <w:b w:val="false"/>
          <w:i w:val="false"/>
          <w:color w:val="000000"/>
          <w:sz w:val="28"/>
        </w:rPr>
        <w:t>
      15) сатып алынған немесе құрылған кредиттік-құнсызданған қаржы активі – бастапқы тану сәтінде құнсыздану туралы растамасы болған, сатып алынған немесе құрылған қаржы активі;</w:t>
      </w:r>
    </w:p>
    <w:bookmarkEnd w:id="73"/>
    <w:bookmarkStart w:name="z80" w:id="74"/>
    <w:p>
      <w:pPr>
        <w:spacing w:after="0"/>
        <w:ind w:left="0"/>
        <w:jc w:val="both"/>
      </w:pPr>
      <w:r>
        <w:rPr>
          <w:rFonts w:ascii="Times New Roman"/>
          <w:b w:val="false"/>
          <w:i w:val="false"/>
          <w:color w:val="000000"/>
          <w:sz w:val="28"/>
        </w:rPr>
        <w:t>
      16) уәкілетті орган – қаржы нарығы мен қаржы ұйымдарын реттеу, бақылау және қадағалау жөніндегі уәкілетті орган;</w:t>
      </w:r>
    </w:p>
    <w:bookmarkEnd w:id="74"/>
    <w:bookmarkStart w:name="z81" w:id="75"/>
    <w:p>
      <w:pPr>
        <w:spacing w:after="0"/>
        <w:ind w:left="0"/>
        <w:jc w:val="both"/>
      </w:pPr>
      <w:r>
        <w:rPr>
          <w:rFonts w:ascii="Times New Roman"/>
          <w:b w:val="false"/>
          <w:i w:val="false"/>
          <w:color w:val="000000"/>
          <w:sz w:val="28"/>
        </w:rPr>
        <w:t>
      17) шартты міндеттемелер – өтелмеген, кепілдік берумен шығарылған немесе расталған ықтимал міндеттемелер;</w:t>
      </w:r>
    </w:p>
    <w:bookmarkEnd w:id="75"/>
    <w:bookmarkStart w:name="z82" w:id="76"/>
    <w:p>
      <w:pPr>
        <w:spacing w:after="0"/>
        <w:ind w:left="0"/>
        <w:jc w:val="both"/>
      </w:pPr>
      <w:r>
        <w:rPr>
          <w:rFonts w:ascii="Times New Roman"/>
          <w:b w:val="false"/>
          <w:i w:val="false"/>
          <w:color w:val="000000"/>
          <w:sz w:val="28"/>
        </w:rPr>
        <w:t>
      18) ішкі рейтингтік модель – қарыз алушының кредитке қабілеттілігін бағалау моделі;</w:t>
      </w:r>
    </w:p>
    <w:bookmarkEnd w:id="76"/>
    <w:bookmarkStart w:name="z83" w:id="77"/>
    <w:p>
      <w:pPr>
        <w:spacing w:after="0"/>
        <w:ind w:left="0"/>
        <w:jc w:val="both"/>
      </w:pPr>
      <w:r>
        <w:rPr>
          <w:rFonts w:ascii="Times New Roman"/>
          <w:b w:val="false"/>
          <w:i w:val="false"/>
          <w:color w:val="000000"/>
          <w:sz w:val="28"/>
        </w:rPr>
        <w:t>
      19) "going-concern" әдісі – қарыз алушы ақша ағындарын құруды жалғастыруы күтілетін "қолданыстағы бизнес" қағидаты негізінде бағалау әдісі (қызметтің үздіксіздігі туралы жорамал);</w:t>
      </w:r>
    </w:p>
    <w:bookmarkEnd w:id="77"/>
    <w:bookmarkStart w:name="z84" w:id="78"/>
    <w:p>
      <w:pPr>
        <w:spacing w:after="0"/>
        <w:ind w:left="0"/>
        <w:jc w:val="both"/>
      </w:pPr>
      <w:r>
        <w:rPr>
          <w:rFonts w:ascii="Times New Roman"/>
          <w:b w:val="false"/>
          <w:i w:val="false"/>
          <w:color w:val="000000"/>
          <w:sz w:val="28"/>
        </w:rPr>
        <w:t>
      20) "gone-concern" әдісі – қарыз алушының операциялық ақша ағындарын тоқтату және кепілдікті қамтамасыз етуді іске асыру күтілетін кезде "тарату құны" қағидаты негізінде бағалау әдісі (операциялық қызметтен нөлдік ақша ағындары туралы жорамал);</w:t>
      </w:r>
    </w:p>
    <w:bookmarkEnd w:id="78"/>
    <w:bookmarkStart w:name="z85" w:id="79"/>
    <w:p>
      <w:pPr>
        <w:spacing w:after="0"/>
        <w:ind w:left="0"/>
        <w:jc w:val="both"/>
      </w:pPr>
      <w:r>
        <w:rPr>
          <w:rFonts w:ascii="Times New Roman"/>
          <w:b w:val="false"/>
          <w:i w:val="false"/>
          <w:color w:val="000000"/>
          <w:sz w:val="28"/>
        </w:rPr>
        <w:t>
      21) форс-мажор жағдайлары – төтенше және алдын алуға болмайтын жағдайларды білдіретін еңсерілмейтін күш жағдайлары (табиғи апаттар, әскери іс-қимылдар, төтенше жағдай және т.б.).</w:t>
      </w:r>
    </w:p>
    <w:bookmarkEnd w:id="79"/>
    <w:bookmarkStart w:name="z86" w:id="80"/>
    <w:p>
      <w:pPr>
        <w:spacing w:after="0"/>
        <w:ind w:left="0"/>
        <w:jc w:val="left"/>
      </w:pPr>
      <w:r>
        <w:rPr>
          <w:rFonts w:ascii="Times New Roman"/>
          <w:b/>
          <w:i w:val="false"/>
          <w:color w:val="000000"/>
        </w:rPr>
        <w:t xml:space="preserve"> 2-тарау.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w:t>
      </w:r>
    </w:p>
    <w:bookmarkEnd w:id="80"/>
    <w:bookmarkStart w:name="z87" w:id="81"/>
    <w:p>
      <w:pPr>
        <w:spacing w:after="0"/>
        <w:ind w:left="0"/>
        <w:jc w:val="both"/>
      </w:pPr>
      <w:r>
        <w:rPr>
          <w:rFonts w:ascii="Times New Roman"/>
          <w:b w:val="false"/>
          <w:i w:val="false"/>
          <w:color w:val="000000"/>
          <w:sz w:val="28"/>
        </w:rPr>
        <w:t>
      3. Провизиялар (резервтер) 9 ХҚЕС-ке және Қазақстан Республикасының бухгалтерлік есеп және қаржылық есептілік туралы заңнамасының талаптарына сәйкес құрылады.</w:t>
      </w:r>
    </w:p>
    <w:bookmarkEnd w:id="81"/>
    <w:bookmarkStart w:name="z88" w:id="82"/>
    <w:p>
      <w:pPr>
        <w:spacing w:after="0"/>
        <w:ind w:left="0"/>
        <w:jc w:val="both"/>
      </w:pPr>
      <w:r>
        <w:rPr>
          <w:rFonts w:ascii="Times New Roman"/>
          <w:b w:val="false"/>
          <w:i w:val="false"/>
          <w:color w:val="000000"/>
          <w:sz w:val="28"/>
        </w:rPr>
        <w:t>
      Қаржы активін бастапқы тану кезінде амортизацияланған құны бойынша бағаланатын немесе басқа жиынтық кіріс арқылы әділ құны бойынша бағаланатын қаржы активін жіктеу туралы шешім қабылдау үшін қаржы активі бойынша ақша ағындарының Solely Payments of Principal and Interest (Солли Пэйментс оф Принсипал энд Интерес) (бұдан әрі – SPPI) өлшемшартына сәйкестігін, яғни осы қаржы активі шартының талаптарында тек қана негізгі соманы және сыйақы төлеуді білдіретін ақша ағындарының белгіленген мерзімдерде пайда болуы көзделетіні тұрғысынан бағалау жүргізіледі.</w:t>
      </w:r>
    </w:p>
    <w:bookmarkEnd w:id="82"/>
    <w:bookmarkStart w:name="z89" w:id="83"/>
    <w:p>
      <w:pPr>
        <w:spacing w:after="0"/>
        <w:ind w:left="0"/>
        <w:jc w:val="both"/>
      </w:pPr>
      <w:r>
        <w:rPr>
          <w:rFonts w:ascii="Times New Roman"/>
          <w:b w:val="false"/>
          <w:i w:val="false"/>
          <w:color w:val="000000"/>
          <w:sz w:val="28"/>
        </w:rPr>
        <w:t>
      SPPI-тестінің сандық және сапалық өлшемшарттары қаржы ұйымының ішкі құжаттарында белгіленеді (бұдан әрі – SPPI жөніндегі әдістеме).</w:t>
      </w:r>
    </w:p>
    <w:bookmarkEnd w:id="83"/>
    <w:bookmarkStart w:name="z90" w:id="84"/>
    <w:p>
      <w:pPr>
        <w:spacing w:after="0"/>
        <w:ind w:left="0"/>
        <w:jc w:val="both"/>
      </w:pPr>
      <w:r>
        <w:rPr>
          <w:rFonts w:ascii="Times New Roman"/>
          <w:b w:val="false"/>
          <w:i w:val="false"/>
          <w:color w:val="000000"/>
          <w:sz w:val="28"/>
        </w:rPr>
        <w:t>
      SPPI жөніндегі әдістемеде мыналар қамтылады, бірақ олармен шектелмейді:</w:t>
      </w:r>
    </w:p>
    <w:bookmarkEnd w:id="84"/>
    <w:bookmarkStart w:name="z91" w:id="85"/>
    <w:p>
      <w:pPr>
        <w:spacing w:after="0"/>
        <w:ind w:left="0"/>
        <w:jc w:val="both"/>
      </w:pPr>
      <w:r>
        <w:rPr>
          <w:rFonts w:ascii="Times New Roman"/>
          <w:b w:val="false"/>
          <w:i w:val="false"/>
          <w:color w:val="000000"/>
          <w:sz w:val="28"/>
        </w:rPr>
        <w:t>
      1) SPPI-тесттен өтуді анықтау және өлшемшарттар;</w:t>
      </w:r>
    </w:p>
    <w:bookmarkEnd w:id="85"/>
    <w:bookmarkStart w:name="z92" w:id="86"/>
    <w:p>
      <w:pPr>
        <w:spacing w:after="0"/>
        <w:ind w:left="0"/>
        <w:jc w:val="both"/>
      </w:pPr>
      <w:r>
        <w:rPr>
          <w:rFonts w:ascii="Times New Roman"/>
          <w:b w:val="false"/>
          <w:i w:val="false"/>
          <w:color w:val="000000"/>
          <w:sz w:val="28"/>
        </w:rPr>
        <w:t>
      2) ақшаның түрлендірілген уақытша құнын бағалау тәсілі;</w:t>
      </w:r>
    </w:p>
    <w:bookmarkEnd w:id="86"/>
    <w:bookmarkStart w:name="z93" w:id="87"/>
    <w:p>
      <w:pPr>
        <w:spacing w:after="0"/>
        <w:ind w:left="0"/>
        <w:jc w:val="both"/>
      </w:pPr>
      <w:r>
        <w:rPr>
          <w:rFonts w:ascii="Times New Roman"/>
          <w:b w:val="false"/>
          <w:i w:val="false"/>
          <w:color w:val="000000"/>
          <w:sz w:val="28"/>
        </w:rPr>
        <w:t>
      3) қаржы активінің жіктелуіне әсер етпейтін ең төменгі сипаттамаларды (de minimis) айқындау тәсілдері мен өлшемшарттары (шартта көзделген ақша ағындарына әсер ету елеусіз болып табылады);</w:t>
      </w:r>
    </w:p>
    <w:bookmarkEnd w:id="87"/>
    <w:bookmarkStart w:name="z94" w:id="88"/>
    <w:p>
      <w:pPr>
        <w:spacing w:after="0"/>
        <w:ind w:left="0"/>
        <w:jc w:val="both"/>
      </w:pPr>
      <w:r>
        <w:rPr>
          <w:rFonts w:ascii="Times New Roman"/>
          <w:b w:val="false"/>
          <w:i w:val="false"/>
          <w:color w:val="000000"/>
          <w:sz w:val="28"/>
        </w:rPr>
        <w:t>
      4) регресс құқығынсыз активтерді айқындау және өлшемшарттар, олардың шартты ақша ағындары негізгі борышты және сыйақыны төлеу ретінде сипатталады, бірақ нақты активтерге немесе ақша ағындарына инвестициялар болып табылады. Қарыз беру кезіндегі қарыз алушының меншікті капиталының төмен немесе нөлдік деңгейі, қарыз беру кезіндегі қарыз алушының операциялық қызметінің төмен немесе нөлдік көрсеткіштері, қарыздың инвестициялық мақсаты, девелопер жобасын қаржыландыру, үшінші тараптың қарызды төлеуінің жоғары ықтималдылығы, басқа компанияның капиталындағы үлеске иелік етуді қаржыландыру, қарызды басқа банкте қайта қаржыландыру, қарыз алушының балансында негізгі бөлікті құрайтын қаржы құралдары осындай активтердің белгілері болып табылады;</w:t>
      </w:r>
    </w:p>
    <w:bookmarkEnd w:id="88"/>
    <w:bookmarkStart w:name="z95" w:id="89"/>
    <w:p>
      <w:pPr>
        <w:spacing w:after="0"/>
        <w:ind w:left="0"/>
        <w:jc w:val="both"/>
      </w:pPr>
      <w:r>
        <w:rPr>
          <w:rFonts w:ascii="Times New Roman"/>
          <w:b w:val="false"/>
          <w:i w:val="false"/>
          <w:color w:val="000000"/>
          <w:sz w:val="28"/>
        </w:rPr>
        <w:t>
      Осы тармақшада айқындалған регресс құқығынсыз активтердің белгілері мынадай талаптарға сәйкес келетін инвестициялық қарыздарға қолданылмайды:</w:t>
      </w:r>
    </w:p>
    <w:bookmarkEnd w:id="89"/>
    <w:bookmarkStart w:name="z96" w:id="90"/>
    <w:p>
      <w:pPr>
        <w:spacing w:after="0"/>
        <w:ind w:left="0"/>
        <w:jc w:val="both"/>
      </w:pPr>
      <w:r>
        <w:rPr>
          <w:rFonts w:ascii="Times New Roman"/>
          <w:b w:val="false"/>
          <w:i w:val="false"/>
          <w:color w:val="000000"/>
          <w:sz w:val="28"/>
        </w:rPr>
        <w:t>
      қарыз (кредит) мерзімі 3 (үш) және одан да көп жылды құрайды;</w:t>
      </w:r>
    </w:p>
    <w:bookmarkEnd w:id="90"/>
    <w:bookmarkStart w:name="z97" w:id="91"/>
    <w:p>
      <w:pPr>
        <w:spacing w:after="0"/>
        <w:ind w:left="0"/>
        <w:jc w:val="both"/>
      </w:pPr>
      <w:r>
        <w:rPr>
          <w:rFonts w:ascii="Times New Roman"/>
          <w:b w:val="false"/>
          <w:i w:val="false"/>
          <w:color w:val="000000"/>
          <w:sz w:val="28"/>
        </w:rPr>
        <w:t>
      қарыз (кредит) шартының талаптарында толық мерзімінен бұрын өтеуге тыйым салу белгіленген. Қарызды ішінара өтеу қарыз алушының бизнес-жоспарында көзделген мерзімдер мен тәртіппен жүзеге асырылады;</w:t>
      </w:r>
    </w:p>
    <w:bookmarkEnd w:id="91"/>
    <w:bookmarkStart w:name="z98" w:id="92"/>
    <w:p>
      <w:pPr>
        <w:spacing w:after="0"/>
        <w:ind w:left="0"/>
        <w:jc w:val="both"/>
      </w:pPr>
      <w:r>
        <w:rPr>
          <w:rFonts w:ascii="Times New Roman"/>
          <w:b w:val="false"/>
          <w:i w:val="false"/>
          <w:color w:val="000000"/>
          <w:sz w:val="28"/>
        </w:rPr>
        <w:t>
      қарыз (кредит) заңды тұлғаға материалдық өндірісті, өндірістік және көлік инфрақұрылымын құруға, кеңейтуге және жаңғыртуға бағытталған іс-шаралар кешенін іске асыруды көздейтін оның бизнес-жоспарына сәйкес беріледі;</w:t>
      </w:r>
    </w:p>
    <w:bookmarkEnd w:id="92"/>
    <w:bookmarkStart w:name="z99" w:id="93"/>
    <w:p>
      <w:pPr>
        <w:spacing w:after="0"/>
        <w:ind w:left="0"/>
        <w:jc w:val="both"/>
      </w:pPr>
      <w:r>
        <w:rPr>
          <w:rFonts w:ascii="Times New Roman"/>
          <w:b w:val="false"/>
          <w:i w:val="false"/>
          <w:color w:val="000000"/>
          <w:sz w:val="28"/>
        </w:rPr>
        <w:t>
      5) егер қарыз Қағидалардың осы тармағының 4) тармақшасында көрсетілген белгілерге сәйкес келсе, SPPI-тесттен өту айқындалатын, дефолт тәуекеліне (EAD) ұшыраған талаптар сомасының кепілдік қамтамасыз ету құнына қатынасы ретінде есептелетін кепілмен қамтамасыз етуді жабу коэффицентінің шекті мәндерін (LTV) сақтауға тексеру жүзеге асырылады;</w:t>
      </w:r>
    </w:p>
    <w:bookmarkEnd w:id="93"/>
    <w:bookmarkStart w:name="z100" w:id="94"/>
    <w:p>
      <w:pPr>
        <w:spacing w:after="0"/>
        <w:ind w:left="0"/>
        <w:jc w:val="both"/>
      </w:pPr>
      <w:r>
        <w:rPr>
          <w:rFonts w:ascii="Times New Roman"/>
          <w:b w:val="false"/>
          <w:i w:val="false"/>
          <w:color w:val="000000"/>
          <w:sz w:val="28"/>
        </w:rPr>
        <w:t>
      6) міндеттемелердің көп траншты құрылымы кезінде қамтамасыз етудің жеткіліктілігін есептеу тәртібі (кредиттік желі деңгейінде немесе әрбір транш бойынша жеке талдау);</w:t>
      </w:r>
    </w:p>
    <w:bookmarkEnd w:id="94"/>
    <w:bookmarkStart w:name="z101" w:id="95"/>
    <w:p>
      <w:pPr>
        <w:spacing w:after="0"/>
        <w:ind w:left="0"/>
        <w:jc w:val="both"/>
      </w:pPr>
      <w:r>
        <w:rPr>
          <w:rFonts w:ascii="Times New Roman"/>
          <w:b w:val="false"/>
          <w:i w:val="false"/>
          <w:color w:val="000000"/>
          <w:sz w:val="28"/>
        </w:rPr>
        <w:t>
      7) Қағидалардың осы тармағының 1), 2, 3), 4), 5) және 6) тармақшаларында айқындалған ақпаратты бағалайтын SPPI-тест сауалнамасы, сондай-ақ SPPI-тесттен өту бойынша шешім қабылдау мақсаттары үшін қаржы активінің мынадай сипаттамаларын (бірақ олармен шектелмей) қамтиды:</w:t>
      </w:r>
    </w:p>
    <w:bookmarkEnd w:id="95"/>
    <w:bookmarkStart w:name="z102" w:id="96"/>
    <w:p>
      <w:pPr>
        <w:spacing w:after="0"/>
        <w:ind w:left="0"/>
        <w:jc w:val="both"/>
      </w:pPr>
      <w:r>
        <w:rPr>
          <w:rFonts w:ascii="Times New Roman"/>
          <w:b w:val="false"/>
          <w:i w:val="false"/>
          <w:color w:val="000000"/>
          <w:sz w:val="28"/>
        </w:rPr>
        <w:t>
      валюта және мөлшерлеме түрі;</w:t>
      </w:r>
    </w:p>
    <w:bookmarkEnd w:id="96"/>
    <w:bookmarkStart w:name="z103" w:id="97"/>
    <w:p>
      <w:pPr>
        <w:spacing w:after="0"/>
        <w:ind w:left="0"/>
        <w:jc w:val="both"/>
      </w:pPr>
      <w:r>
        <w:rPr>
          <w:rFonts w:ascii="Times New Roman"/>
          <w:b w:val="false"/>
          <w:i w:val="false"/>
          <w:color w:val="000000"/>
          <w:sz w:val="28"/>
        </w:rPr>
        <w:t>
      қарызды мерзімінен бұрын өтеу шарттары (мерзімін ұзарту).</w:t>
      </w:r>
    </w:p>
    <w:bookmarkEnd w:id="97"/>
    <w:bookmarkStart w:name="z104" w:id="98"/>
    <w:p>
      <w:pPr>
        <w:spacing w:after="0"/>
        <w:ind w:left="0"/>
        <w:jc w:val="both"/>
      </w:pPr>
      <w:r>
        <w:rPr>
          <w:rFonts w:ascii="Times New Roman"/>
          <w:b w:val="false"/>
          <w:i w:val="false"/>
          <w:color w:val="000000"/>
          <w:sz w:val="28"/>
        </w:rPr>
        <w:t>
      4. 9 ХҚЕС-ке және Қазақстан Республикасының бухгалтерлік есеп және қаржылық есептілік туралы заңнамасының талаптарына сәйкес құрылған провизиялар (резервтер) бойынша шығыстар Қағидаларға сәйкес уәкілетті органмен келісілген Провизияларды (резервтерді) есептеу әдістемесі негізінде айқындалады.</w:t>
      </w:r>
    </w:p>
    <w:bookmarkEnd w:id="98"/>
    <w:bookmarkStart w:name="z105" w:id="99"/>
    <w:p>
      <w:pPr>
        <w:spacing w:after="0"/>
        <w:ind w:left="0"/>
        <w:jc w:val="both"/>
      </w:pPr>
      <w:r>
        <w:rPr>
          <w:rFonts w:ascii="Times New Roman"/>
          <w:b w:val="false"/>
          <w:i w:val="false"/>
          <w:color w:val="000000"/>
          <w:sz w:val="28"/>
        </w:rPr>
        <w:t>
      5. Қаржы активтері және шартты міндеттемелер біртекті және жеке болып жіктеледі.</w:t>
      </w:r>
    </w:p>
    <w:bookmarkEnd w:id="99"/>
    <w:bookmarkStart w:name="z106" w:id="100"/>
    <w:p>
      <w:pPr>
        <w:spacing w:after="0"/>
        <w:ind w:left="0"/>
        <w:jc w:val="both"/>
      </w:pPr>
      <w:r>
        <w:rPr>
          <w:rFonts w:ascii="Times New Roman"/>
          <w:b w:val="false"/>
          <w:i w:val="false"/>
          <w:color w:val="000000"/>
          <w:sz w:val="28"/>
        </w:rPr>
        <w:t>
      Жеке қаржы активтері бойынша провизиялар (резервтер) әрбір жеке қаржы активі бойынша бөлек есептеледі.</w:t>
      </w:r>
    </w:p>
    <w:bookmarkEnd w:id="100"/>
    <w:bookmarkStart w:name="z107" w:id="101"/>
    <w:p>
      <w:pPr>
        <w:spacing w:after="0"/>
        <w:ind w:left="0"/>
        <w:jc w:val="both"/>
      </w:pPr>
      <w:r>
        <w:rPr>
          <w:rFonts w:ascii="Times New Roman"/>
          <w:b w:val="false"/>
          <w:i w:val="false"/>
          <w:color w:val="000000"/>
          <w:sz w:val="28"/>
        </w:rPr>
        <w:t>
      Провизияларды (резервтерді) есептеу әдістемесіне сәйкес құнсыздану белгілері жоқ жеке қаржы активтері бойынша Провизияларды (резервтерді) есептеу әдістемесінде белгіленген кредиттік тәуекелдің жалпы сипаттамалары бойынша топтастырылу жүзеге асырылады және провизиялар (резервтер) Провизияларды (резервтерді) есептеу әдістемесінде белгіленген тәртіпке сәйкес есептеледі.</w:t>
      </w:r>
    </w:p>
    <w:bookmarkEnd w:id="101"/>
    <w:bookmarkStart w:name="z108" w:id="102"/>
    <w:p>
      <w:pPr>
        <w:spacing w:after="0"/>
        <w:ind w:left="0"/>
        <w:jc w:val="both"/>
      </w:pPr>
      <w:r>
        <w:rPr>
          <w:rFonts w:ascii="Times New Roman"/>
          <w:b w:val="false"/>
          <w:i w:val="false"/>
          <w:color w:val="000000"/>
          <w:sz w:val="28"/>
        </w:rPr>
        <w:t>
      Біртекті қаржы активтері, шартты міндеттемелер Провизияларды (резервтерді) есептеу әдістемесінде айқындалған кредиттік тәуекелдің жалпы сипаттамалары негізінде топтастырылады.</w:t>
      </w:r>
    </w:p>
    <w:bookmarkEnd w:id="102"/>
    <w:bookmarkStart w:name="z109" w:id="103"/>
    <w:p>
      <w:pPr>
        <w:spacing w:after="0"/>
        <w:ind w:left="0"/>
        <w:jc w:val="both"/>
      </w:pPr>
      <w:r>
        <w:rPr>
          <w:rFonts w:ascii="Times New Roman"/>
          <w:b w:val="false"/>
          <w:i w:val="false"/>
          <w:color w:val="000000"/>
          <w:sz w:val="28"/>
        </w:rPr>
        <w:t>
      Провизияларды (резервтерді) есептеу әдістемесі біртекті белгілері бар қарыздардың негізделген және статистикалық тұрғыдан расталған саралауды (статистика жеткілікті болмаған кезде, саралаудың сараптамалық негіздемесіне жол беріледі), сондай-ақ:</w:t>
      </w:r>
    </w:p>
    <w:bookmarkEnd w:id="103"/>
    <w:bookmarkStart w:name="z110" w:id="104"/>
    <w:p>
      <w:pPr>
        <w:spacing w:after="0"/>
        <w:ind w:left="0"/>
        <w:jc w:val="both"/>
      </w:pPr>
      <w:r>
        <w:rPr>
          <w:rFonts w:ascii="Times New Roman"/>
          <w:b w:val="false"/>
          <w:i w:val="false"/>
          <w:color w:val="000000"/>
          <w:sz w:val="28"/>
        </w:rPr>
        <w:t>
      1) біртекті белгілері бар қарыздарды саралау үшін пайдаланылатын өлшемшарттар тізімін (өнім түрі, өтеуге дейінгі мерзім, сала және басқа да өлшемшарттар);</w:t>
      </w:r>
    </w:p>
    <w:bookmarkEnd w:id="104"/>
    <w:bookmarkStart w:name="z111" w:id="105"/>
    <w:p>
      <w:pPr>
        <w:spacing w:after="0"/>
        <w:ind w:left="0"/>
        <w:jc w:val="both"/>
      </w:pPr>
      <w:r>
        <w:rPr>
          <w:rFonts w:ascii="Times New Roman"/>
          <w:b w:val="false"/>
          <w:i w:val="false"/>
          <w:color w:val="000000"/>
          <w:sz w:val="28"/>
        </w:rPr>
        <w:t>
      2) біртекті белгілері бар қарыздарды саралауды статистикалық тұрғыдан талдауға тәсілдер сипатын (оның ішінде біртектілікті, статистиканың жеткіліктілігін талдау және басқа да құрауыштар), сондай-ақ сараптамалық тәсілді қолдану кезінде сараптамалық тәсіл негізінде саралаудың сипаты мен негіздемесін;</w:t>
      </w:r>
    </w:p>
    <w:bookmarkEnd w:id="105"/>
    <w:bookmarkStart w:name="z112" w:id="106"/>
    <w:p>
      <w:pPr>
        <w:spacing w:after="0"/>
        <w:ind w:left="0"/>
        <w:jc w:val="both"/>
      </w:pPr>
      <w:r>
        <w:rPr>
          <w:rFonts w:ascii="Times New Roman"/>
          <w:b w:val="false"/>
          <w:i w:val="false"/>
          <w:color w:val="000000"/>
          <w:sz w:val="28"/>
        </w:rPr>
        <w:t>
      3) әрбір өлшемшарт бойынша шекті мәндерді таңдау өлшемшарттарын;</w:t>
      </w:r>
    </w:p>
    <w:bookmarkEnd w:id="106"/>
    <w:bookmarkStart w:name="z113" w:id="107"/>
    <w:p>
      <w:pPr>
        <w:spacing w:after="0"/>
        <w:ind w:left="0"/>
        <w:jc w:val="both"/>
      </w:pPr>
      <w:r>
        <w:rPr>
          <w:rFonts w:ascii="Times New Roman"/>
          <w:b w:val="false"/>
          <w:i w:val="false"/>
          <w:color w:val="000000"/>
          <w:sz w:val="28"/>
        </w:rPr>
        <w:t>
      4) портфельді одан әрі саралауды қажет етпейтін талаптарды (бұл қолданылатын жағдайлар үшін) қамтиды.</w:t>
      </w:r>
    </w:p>
    <w:bookmarkEnd w:id="107"/>
    <w:bookmarkStart w:name="z114" w:id="108"/>
    <w:p>
      <w:pPr>
        <w:spacing w:after="0"/>
        <w:ind w:left="0"/>
        <w:jc w:val="both"/>
      </w:pPr>
      <w:r>
        <w:rPr>
          <w:rFonts w:ascii="Times New Roman"/>
          <w:b w:val="false"/>
          <w:i w:val="false"/>
          <w:color w:val="000000"/>
          <w:sz w:val="28"/>
        </w:rPr>
        <w:t>
      6. Кредиттік тәуекелдің өзгеруіне және қаржы активтері бойынша құнсыздану белгілерінің болуына байланысты провизиялар (резервтер):</w:t>
      </w:r>
    </w:p>
    <w:bookmarkEnd w:id="108"/>
    <w:bookmarkStart w:name="z115" w:id="109"/>
    <w:p>
      <w:pPr>
        <w:spacing w:after="0"/>
        <w:ind w:left="0"/>
        <w:jc w:val="both"/>
      </w:pPr>
      <w:r>
        <w:rPr>
          <w:rFonts w:ascii="Times New Roman"/>
          <w:b w:val="false"/>
          <w:i w:val="false"/>
          <w:color w:val="000000"/>
          <w:sz w:val="28"/>
        </w:rPr>
        <w:t>
      1) Қағидалардың 8-тармағына сәйкес он екі айлық күтулі кредиттік зиянға тең сомада;</w:t>
      </w:r>
    </w:p>
    <w:bookmarkEnd w:id="109"/>
    <w:bookmarkStart w:name="z116" w:id="110"/>
    <w:p>
      <w:pPr>
        <w:spacing w:after="0"/>
        <w:ind w:left="0"/>
        <w:jc w:val="both"/>
      </w:pPr>
      <w:r>
        <w:rPr>
          <w:rFonts w:ascii="Times New Roman"/>
          <w:b w:val="false"/>
          <w:i w:val="false"/>
          <w:color w:val="000000"/>
          <w:sz w:val="28"/>
        </w:rPr>
        <w:t>
      2) Қағидалардың 9-тармағына сәйкес қаржы активі бойынша бүкіл мерзімге күтулі кредиттік зиянға тең сомада;</w:t>
      </w:r>
    </w:p>
    <w:bookmarkEnd w:id="110"/>
    <w:bookmarkStart w:name="z117" w:id="111"/>
    <w:p>
      <w:pPr>
        <w:spacing w:after="0"/>
        <w:ind w:left="0"/>
        <w:jc w:val="both"/>
      </w:pPr>
      <w:r>
        <w:rPr>
          <w:rFonts w:ascii="Times New Roman"/>
          <w:b w:val="false"/>
          <w:i w:val="false"/>
          <w:color w:val="000000"/>
          <w:sz w:val="28"/>
        </w:rPr>
        <w:t>
      3) Қағидалардың 14-тармағына сәйкес қолда бар кредиттік зиянға тең сомада қалыптастырылады.</w:t>
      </w:r>
    </w:p>
    <w:bookmarkEnd w:id="111"/>
    <w:bookmarkStart w:name="z118" w:id="112"/>
    <w:p>
      <w:pPr>
        <w:spacing w:after="0"/>
        <w:ind w:left="0"/>
        <w:jc w:val="both"/>
      </w:pPr>
      <w:r>
        <w:rPr>
          <w:rFonts w:ascii="Times New Roman"/>
          <w:b w:val="false"/>
          <w:i w:val="false"/>
          <w:color w:val="000000"/>
          <w:sz w:val="28"/>
        </w:rPr>
        <w:t>
      7. Қаржы активін, шартты міндеттемені бастапқы тану кезінде және бағалау күні (бірақ тоқсан сайын кемінде бір рет) жеке қаржы активтері, шартты міндеттемелер ретінде жіктелген қаржы активтері, шартты міндеттемелер бойынша жеке негізде және біртекті қаржы активтері, шартты міндеттемелер ретінде жіктелген қаржы активтері, шартты міндеттемелер бойынша топтастырылған негізде қаржы активінің, шартты міндеттеменің қолданылуының күтулі мерзімі ішінде дефолттың басталу тәуекелі айқындалады.</w:t>
      </w:r>
    </w:p>
    <w:bookmarkEnd w:id="112"/>
    <w:bookmarkStart w:name="z119" w:id="113"/>
    <w:p>
      <w:pPr>
        <w:spacing w:after="0"/>
        <w:ind w:left="0"/>
        <w:jc w:val="both"/>
      </w:pPr>
      <w:r>
        <w:rPr>
          <w:rFonts w:ascii="Times New Roman"/>
          <w:b w:val="false"/>
          <w:i w:val="false"/>
          <w:color w:val="000000"/>
          <w:sz w:val="28"/>
        </w:rPr>
        <w:t>
      8. Егер есепті күнгі жағдай бойынша Қағидалардың 7-тармағын ескере отырып есептелген қаржы активі, шартты міндеттеме бойынша кредиттік тәуекел бастапқы тану сәтінен бастап айтарлықтай ұлғаймаса, қаржы ұйымы осы қаржы активі, шартты міндеттеме бойынша провизиялардың (резервтердің) мөлшерін есепті күннен бастап он екі айлық күтулі кредиттік зиянға тең сомада бағалайды.</w:t>
      </w:r>
    </w:p>
    <w:bookmarkEnd w:id="113"/>
    <w:bookmarkStart w:name="z120" w:id="114"/>
    <w:p>
      <w:pPr>
        <w:spacing w:after="0"/>
        <w:ind w:left="0"/>
        <w:jc w:val="both"/>
      </w:pPr>
      <w:r>
        <w:rPr>
          <w:rFonts w:ascii="Times New Roman"/>
          <w:b w:val="false"/>
          <w:i w:val="false"/>
          <w:color w:val="000000"/>
          <w:sz w:val="28"/>
        </w:rPr>
        <w:t>
      9. Есепті күнгі жағдай бойынша қаржы ұйымы, егер Қағидалардың 7-тармағын ескере отырып есептелген дефолттың басталу тәуекелін қамтитын кредиттік тәуекел осы қаржы активі, шартты міндеттеме бойынша бастапқы тану сәтінен бастап айтарлықтай ұлғайса, қаржы активі, шартты міндеттеме бойынша провизиялардың (резервтердің) мөлшерін бүкіл мерзім үшін күтулі кредиттік зиянға тең сомада бағалайды.</w:t>
      </w:r>
    </w:p>
    <w:bookmarkEnd w:id="114"/>
    <w:bookmarkStart w:name="z121" w:id="115"/>
    <w:p>
      <w:pPr>
        <w:spacing w:after="0"/>
        <w:ind w:left="0"/>
        <w:jc w:val="both"/>
      </w:pPr>
      <w:r>
        <w:rPr>
          <w:rFonts w:ascii="Times New Roman"/>
          <w:b w:val="false"/>
          <w:i w:val="false"/>
          <w:color w:val="000000"/>
          <w:sz w:val="28"/>
        </w:rPr>
        <w:t>
      10. Кредиттік тәуекелдің ұлғаюы мынадай түрде айқындалады:</w:t>
      </w:r>
    </w:p>
    <w:bookmarkEnd w:id="115"/>
    <w:bookmarkStart w:name="z122" w:id="116"/>
    <w:p>
      <w:pPr>
        <w:spacing w:after="0"/>
        <w:ind w:left="0"/>
        <w:jc w:val="both"/>
      </w:pPr>
      <w:r>
        <w:rPr>
          <w:rFonts w:ascii="Times New Roman"/>
          <w:b w:val="false"/>
          <w:i w:val="false"/>
          <w:color w:val="000000"/>
          <w:sz w:val="28"/>
        </w:rPr>
        <w:t>
      1) Қағидалардың 7-тармағына сәйкес есептелген қаржы активі бойынша дефолттың басталу тәуекелін бастапқы тану күнгі дефолттың басталу тәуекелімен салыстыру арқылы қаржы активінің күтулі қолданылу мерзімі ішінде дефолттың басталу тәуекелінің өзгеруі бағаланады;</w:t>
      </w:r>
    </w:p>
    <w:bookmarkEnd w:id="116"/>
    <w:bookmarkStart w:name="z123" w:id="117"/>
    <w:p>
      <w:pPr>
        <w:spacing w:after="0"/>
        <w:ind w:left="0"/>
        <w:jc w:val="both"/>
      </w:pPr>
      <w:r>
        <w:rPr>
          <w:rFonts w:ascii="Times New Roman"/>
          <w:b w:val="false"/>
          <w:i w:val="false"/>
          <w:color w:val="000000"/>
          <w:sz w:val="28"/>
        </w:rPr>
        <w:t>
      2) шамадан тыс шығындар мен күш-жігерсіз қолжетімді дәлелді және расталған ақпарат талданады, ол бастапқы тану сәтінен бастап кредиттік тәуекелдің айтарлықтай ұлғаюын көрсетеді.</w:t>
      </w:r>
    </w:p>
    <w:bookmarkEnd w:id="117"/>
    <w:bookmarkStart w:name="z124" w:id="118"/>
    <w:p>
      <w:pPr>
        <w:spacing w:after="0"/>
        <w:ind w:left="0"/>
        <w:jc w:val="both"/>
      </w:pPr>
      <w:r>
        <w:rPr>
          <w:rFonts w:ascii="Times New Roman"/>
          <w:b w:val="false"/>
          <w:i w:val="false"/>
          <w:color w:val="000000"/>
          <w:sz w:val="28"/>
        </w:rPr>
        <w:t>
      Төменде аталған бір немесе бірнеше жағдайдың басталуы жеке қаржы активі бойынша кредиттік тәуекелдің едәуір ұлғаюы болып табылады:</w:t>
      </w:r>
    </w:p>
    <w:bookmarkEnd w:id="118"/>
    <w:bookmarkStart w:name="z125" w:id="119"/>
    <w:p>
      <w:pPr>
        <w:spacing w:after="0"/>
        <w:ind w:left="0"/>
        <w:jc w:val="both"/>
      </w:pPr>
      <w:r>
        <w:rPr>
          <w:rFonts w:ascii="Times New Roman"/>
          <w:b w:val="false"/>
          <w:i w:val="false"/>
          <w:color w:val="000000"/>
          <w:sz w:val="28"/>
        </w:rPr>
        <w:t>
      қарыз алушыда (қоса қарыз алушыда) банктің ішкі әдістемесіне (ішкі модельдеріне) сәйкес кредиттік тәуекелдің ұлғаюына сәйкес келетін ішкі рейтингтің (баллдың) болуы;</w:t>
      </w:r>
    </w:p>
    <w:bookmarkEnd w:id="119"/>
    <w:bookmarkStart w:name="z126" w:id="120"/>
    <w:p>
      <w:pPr>
        <w:spacing w:after="0"/>
        <w:ind w:left="0"/>
        <w:jc w:val="both"/>
      </w:pPr>
      <w:r>
        <w:rPr>
          <w:rFonts w:ascii="Times New Roman"/>
          <w:b w:val="false"/>
          <w:i w:val="false"/>
          <w:color w:val="000000"/>
          <w:sz w:val="28"/>
        </w:rPr>
        <w:t>
      есепті күнге қаржы активінің қолданыс мерзімі ішінде (бірақ 9 ХҚЕС енгізілген күннен ерте емес) дефолт ықтималдығы (PD) бастапқы тану кезінде оның мәнінен расталған статистикалық деректер негізінде қаржы ұйымы айқындаған мөлшерде, ал статистикалық деректер болмаған жағдайда – кемінде 200 (екі жүз) пайызға асып түседі. Кредиттік тәуекелдің едәуір ұлғаюын бағалау үшін Провизияларды (резервтерді) есептеу әдістемесінің немесе ішкі рейтингтік модельдің айтарлықтай өзгеру жағдайларын қоспағанда, 12 (он екі) ай ішінде 5 (бес) пайыздан асатын дефолт ықтималдығы бар кредиттер есепке алынады. Кредиттік тәуекелдің едәуір ұлғаюын бағалау үшін Провизияларды (резервтерді) есептеу әдістемесі немесе ішкі рейтингтік модель айтарлықтай өзгерген жағдайда 12 (он екі) ай ішінде 10 (он) пайыздан асатын дефолт ықтималдығы бар қарыздар есепке алынады;</w:t>
      </w:r>
    </w:p>
    <w:bookmarkEnd w:id="120"/>
    <w:bookmarkStart w:name="z127" w:id="121"/>
    <w:p>
      <w:pPr>
        <w:spacing w:after="0"/>
        <w:ind w:left="0"/>
        <w:jc w:val="both"/>
      </w:pPr>
      <w:r>
        <w:rPr>
          <w:rFonts w:ascii="Times New Roman"/>
          <w:b w:val="false"/>
          <w:i w:val="false"/>
          <w:color w:val="000000"/>
          <w:sz w:val="28"/>
        </w:rPr>
        <w:t>
      қаржы ұйымы қаржы ұйымының расталған статистикасы негізінде айқындалған, статистика болмаған жағдайда, егер дефолттың он екі айлық ықтималдығының абсолюттік мәні 20 (жиырма) пайыздан асатын болса, дефолттың абсолюттік ықтималдығының шекті мәнін белгілейді;</w:t>
      </w:r>
    </w:p>
    <w:bookmarkEnd w:id="121"/>
    <w:bookmarkStart w:name="z128" w:id="122"/>
    <w:p>
      <w:pPr>
        <w:spacing w:after="0"/>
        <w:ind w:left="0"/>
        <w:jc w:val="both"/>
      </w:pPr>
      <w:r>
        <w:rPr>
          <w:rFonts w:ascii="Times New Roman"/>
          <w:b w:val="false"/>
          <w:i w:val="false"/>
          <w:color w:val="000000"/>
          <w:sz w:val="28"/>
        </w:rPr>
        <w:t>
      негізгі борыш және (немесе) сыйақы бойынша мерзімі күнтізбелік 30 (отыз) күннен асатын мерзімі өткен берешектің болуы;</w:t>
      </w:r>
    </w:p>
    <w:bookmarkEnd w:id="122"/>
    <w:bookmarkStart w:name="z129" w:id="123"/>
    <w:p>
      <w:pPr>
        <w:spacing w:after="0"/>
        <w:ind w:left="0"/>
        <w:jc w:val="both"/>
      </w:pPr>
      <w:r>
        <w:rPr>
          <w:rFonts w:ascii="Times New Roman"/>
          <w:b w:val="false"/>
          <w:i w:val="false"/>
          <w:color w:val="000000"/>
          <w:sz w:val="28"/>
        </w:rPr>
        <w:t>
      белгілі бір қаржы активі немесе осындай күтілетін қолданыс мерзімі бар ұқсас қаржы активтері үшін кредиттік тәуекелдің сыртқы нарықтық көрсеткіштерінің айтарлықтай өзгеруі;</w:t>
      </w:r>
    </w:p>
    <w:bookmarkEnd w:id="123"/>
    <w:bookmarkStart w:name="z130" w:id="124"/>
    <w:p>
      <w:pPr>
        <w:spacing w:after="0"/>
        <w:ind w:left="0"/>
        <w:jc w:val="both"/>
      </w:pPr>
      <w:r>
        <w:rPr>
          <w:rFonts w:ascii="Times New Roman"/>
          <w:b w:val="false"/>
          <w:i w:val="false"/>
          <w:color w:val="000000"/>
          <w:sz w:val="28"/>
        </w:rPr>
        <w:t>
      контрагент үшін шартта көзделген жоспарлы төлемдерді жүзеге асыруға экономикалық ынталандыруды ұсынатын міндеттеме немесе кепілдіктер немесе тетіктер сапасы бойынша қамтамасыз ету құнының айтарлықтай өзгеруі, олар контрагент үшін шартта көзделген жоспарлы төлемдерді жүзеге асыруға экономикалық ынталандыруды азайтады немесе өзгеше түрде дефолттың туындау ықтималдығына әсер етеді;</w:t>
      </w:r>
    </w:p>
    <w:bookmarkEnd w:id="124"/>
    <w:bookmarkStart w:name="z131" w:id="125"/>
    <w:p>
      <w:pPr>
        <w:spacing w:after="0"/>
        <w:ind w:left="0"/>
        <w:jc w:val="both"/>
      </w:pPr>
      <w:r>
        <w:rPr>
          <w:rFonts w:ascii="Times New Roman"/>
          <w:b w:val="false"/>
          <w:i w:val="false"/>
          <w:color w:val="000000"/>
          <w:sz w:val="28"/>
        </w:rPr>
        <w:t>
      9 ХҚЕС-ке сәйкес келетін және Провизияларды (резервтерді) есептеу әдістемесінде көзделген кредиттік тәуекелдің айтарлықтай ұлғаюының өзге де белгілері.</w:t>
      </w:r>
    </w:p>
    <w:bookmarkEnd w:id="125"/>
    <w:bookmarkStart w:name="z132" w:id="126"/>
    <w:p>
      <w:pPr>
        <w:spacing w:after="0"/>
        <w:ind w:left="0"/>
        <w:jc w:val="both"/>
      </w:pPr>
      <w:r>
        <w:rPr>
          <w:rFonts w:ascii="Times New Roman"/>
          <w:b w:val="false"/>
          <w:i w:val="false"/>
          <w:color w:val="000000"/>
          <w:sz w:val="28"/>
        </w:rPr>
        <w:t>
      Төменде аталған бір немесе бірнеше жағдайдың басталуы біртекті қаржы активтері бойынша кредиттік тәуекелдің едәуір ұлғаюы болып табылады:</w:t>
      </w:r>
    </w:p>
    <w:bookmarkEnd w:id="126"/>
    <w:bookmarkStart w:name="z133" w:id="127"/>
    <w:p>
      <w:pPr>
        <w:spacing w:after="0"/>
        <w:ind w:left="0"/>
        <w:jc w:val="both"/>
      </w:pPr>
      <w:r>
        <w:rPr>
          <w:rFonts w:ascii="Times New Roman"/>
          <w:b w:val="false"/>
          <w:i w:val="false"/>
          <w:color w:val="000000"/>
          <w:sz w:val="28"/>
        </w:rPr>
        <w:t>
      есепті күнге қаржы активінің қолданыс мерзімі ішінде (бірақ 9 ХҚЕС енгізілген күннен ерте емес) дефолт ықтималдығы (PD) бастапқы тану кезінде оның мәнінен расталған статистикалық деректер негізінде қаржы ұйымы айқындаған мөлшерде, ал статистикалық деректер болмаған жағдайда – кемінде 200 (екі жүз) пайызға асып түседі. Кредиттік тәуекелдің едәуір ұлғаюын бағалау үшін Провизияларды (резервтерді) есептеу әдістемесінің айтарлықтай өзгеру жағдайларын қоспағанда, 12 (он екі) ай ішінде 5 (бес) пайыздан асатын дефолт ықтималдығы бар қарыздар есепке алынады. Кредиттік тәуекелдің едәуір ұлғаюын бағалау үшін Провизияларды (резервтерді) есептеу әдістемесі немесе ішкі рейтингтік модель айтарлықтай өзгерген жағдайда 12 (он екі) ай ішінде 10 (он) пайыздан асатын дефолт ықтималдығы бар қарыздар есепке алынады;</w:t>
      </w:r>
    </w:p>
    <w:bookmarkEnd w:id="127"/>
    <w:bookmarkStart w:name="z134" w:id="128"/>
    <w:p>
      <w:pPr>
        <w:spacing w:after="0"/>
        <w:ind w:left="0"/>
        <w:jc w:val="both"/>
      </w:pPr>
      <w:r>
        <w:rPr>
          <w:rFonts w:ascii="Times New Roman"/>
          <w:b w:val="false"/>
          <w:i w:val="false"/>
          <w:color w:val="000000"/>
          <w:sz w:val="28"/>
        </w:rPr>
        <w:t>
      қаржы ұйымы қаржы ұйымының расталған статистикасы негізінде айқындалған, статистика болмаған жағдайда, дефолттың он екі айлық ықтималдығының абсолюттік мәні 20 (жиырма) пайыздан асатын болса, дефолттың абсолюттік ықтималдығының шекті мәнін белгілейді;</w:t>
      </w:r>
    </w:p>
    <w:bookmarkEnd w:id="128"/>
    <w:bookmarkStart w:name="z135" w:id="129"/>
    <w:p>
      <w:pPr>
        <w:spacing w:after="0"/>
        <w:ind w:left="0"/>
        <w:jc w:val="both"/>
      </w:pPr>
      <w:r>
        <w:rPr>
          <w:rFonts w:ascii="Times New Roman"/>
          <w:b w:val="false"/>
          <w:i w:val="false"/>
          <w:color w:val="000000"/>
          <w:sz w:val="28"/>
        </w:rPr>
        <w:t>
      негізгі борыш және (немесе) сыйақы бойынша мерзімі күнтізбелік 30 (отыз) күннен асатын мерзімі өткен берешектің болуы;</w:t>
      </w:r>
    </w:p>
    <w:bookmarkEnd w:id="129"/>
    <w:bookmarkStart w:name="z136" w:id="130"/>
    <w:p>
      <w:pPr>
        <w:spacing w:after="0"/>
        <w:ind w:left="0"/>
        <w:jc w:val="both"/>
      </w:pPr>
      <w:r>
        <w:rPr>
          <w:rFonts w:ascii="Times New Roman"/>
          <w:b w:val="false"/>
          <w:i w:val="false"/>
          <w:color w:val="000000"/>
          <w:sz w:val="28"/>
        </w:rPr>
        <w:t>
      9 ХҚЕС-ке сәйкес келетін және Провизияларды (резервтерді) есептеу әдістемесінде көзделген кредиттік тәуекелдің айтарлықтай ұлғаюының өзге де белгілері.</w:t>
      </w:r>
    </w:p>
    <w:bookmarkEnd w:id="130"/>
    <w:bookmarkStart w:name="z137" w:id="131"/>
    <w:p>
      <w:pPr>
        <w:spacing w:after="0"/>
        <w:ind w:left="0"/>
        <w:jc w:val="both"/>
      </w:pPr>
      <w:r>
        <w:rPr>
          <w:rFonts w:ascii="Times New Roman"/>
          <w:b w:val="false"/>
          <w:i w:val="false"/>
          <w:color w:val="000000"/>
          <w:sz w:val="28"/>
        </w:rPr>
        <w:t>
      11. Қаржы активі (қаржы активтері) бойынша күтілетін кредиттік зиян кредиттік зиянды бағалау мүмкіндігін ескере отырып сараланған, яғни қаржы активінің (қаржы активтерінің) бүкіл күтілетін қолданыс мерзімі ішінде барлық толық алынбаған ақшаның келтірілген құны болып табылады.</w:t>
      </w:r>
    </w:p>
    <w:bookmarkEnd w:id="131"/>
    <w:bookmarkStart w:name="z138" w:id="132"/>
    <w:p>
      <w:pPr>
        <w:spacing w:after="0"/>
        <w:ind w:left="0"/>
        <w:jc w:val="both"/>
      </w:pPr>
      <w:r>
        <w:rPr>
          <w:rFonts w:ascii="Times New Roman"/>
          <w:b w:val="false"/>
          <w:i w:val="false"/>
          <w:color w:val="000000"/>
          <w:sz w:val="28"/>
        </w:rPr>
        <w:t>
      Қаржы активі (қаржы активтері) бойынша күтілетін кредиттік зиян Қағидаларға 1-қосымшаға сәйкес күтілетін кредиттік зиянды есептеу формуласы бойынша есептеледі және төмендегілерді:</w:t>
      </w:r>
    </w:p>
    <w:bookmarkEnd w:id="132"/>
    <w:bookmarkStart w:name="z139" w:id="133"/>
    <w:p>
      <w:pPr>
        <w:spacing w:after="0"/>
        <w:ind w:left="0"/>
        <w:jc w:val="both"/>
      </w:pPr>
      <w:r>
        <w:rPr>
          <w:rFonts w:ascii="Times New Roman"/>
          <w:b w:val="false"/>
          <w:i w:val="false"/>
          <w:color w:val="000000"/>
          <w:sz w:val="28"/>
        </w:rPr>
        <w:t>
      1) ықтимал нәтижелердің диапазонын бағалау арқылы айқындалған, ықтималдығы ескерілген бейтарап және сараланған соманы;</w:t>
      </w:r>
    </w:p>
    <w:bookmarkEnd w:id="133"/>
    <w:bookmarkStart w:name="z140" w:id="134"/>
    <w:p>
      <w:pPr>
        <w:spacing w:after="0"/>
        <w:ind w:left="0"/>
        <w:jc w:val="both"/>
      </w:pPr>
      <w:r>
        <w:rPr>
          <w:rFonts w:ascii="Times New Roman"/>
          <w:b w:val="false"/>
          <w:i w:val="false"/>
          <w:color w:val="000000"/>
          <w:sz w:val="28"/>
        </w:rPr>
        <w:t>
      2) ақшаның уақытша құнын;</w:t>
      </w:r>
    </w:p>
    <w:bookmarkEnd w:id="134"/>
    <w:bookmarkStart w:name="z141" w:id="135"/>
    <w:p>
      <w:pPr>
        <w:spacing w:after="0"/>
        <w:ind w:left="0"/>
        <w:jc w:val="both"/>
      </w:pPr>
      <w:r>
        <w:rPr>
          <w:rFonts w:ascii="Times New Roman"/>
          <w:b w:val="false"/>
          <w:i w:val="false"/>
          <w:color w:val="000000"/>
          <w:sz w:val="28"/>
        </w:rPr>
        <w:t>
      3) шамадан тыс шығындарсыз немесе күш-жігерсіз есепті күнде қолжетімді болатын болжамды макроэкономикалық ақпаратты қоса алғанда, өткен оқиғалар, ағымдағы сапалы және сандық көрсеткіштер және болашақ экономикалық сапалы және сандық көрсеткіштердің болжамы туралы негізделген және расталған ақпаратты көрсететін тәсілмен бағаланады.</w:t>
      </w:r>
    </w:p>
    <w:bookmarkEnd w:id="135"/>
    <w:bookmarkStart w:name="z142" w:id="136"/>
    <w:p>
      <w:pPr>
        <w:spacing w:after="0"/>
        <w:ind w:left="0"/>
        <w:jc w:val="both"/>
      </w:pPr>
      <w:r>
        <w:rPr>
          <w:rFonts w:ascii="Times New Roman"/>
          <w:b w:val="false"/>
          <w:i w:val="false"/>
          <w:color w:val="000000"/>
          <w:sz w:val="28"/>
        </w:rPr>
        <w:t xml:space="preserve">
      Қаржы ұйымының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күтілетін кредиттік зиянды есептеу формуласында көзделген көрсеткіштер Провизияларды (резервтерді) есептеу әдістемесіне сәйкес осы тармақтың бірінші және екінші бөліктерінің талаптарына сәйкес келген жағдайда, күтілетін кредиттік зиянды есептеу формуласын өзгертуіне және (немесе) толықтыруына жол беріледі.</w:t>
      </w:r>
    </w:p>
    <w:bookmarkEnd w:id="136"/>
    <w:bookmarkStart w:name="z143" w:id="137"/>
    <w:p>
      <w:pPr>
        <w:spacing w:after="0"/>
        <w:ind w:left="0"/>
        <w:jc w:val="both"/>
      </w:pPr>
      <w:r>
        <w:rPr>
          <w:rFonts w:ascii="Times New Roman"/>
          <w:b w:val="false"/>
          <w:i w:val="false"/>
          <w:color w:val="000000"/>
          <w:sz w:val="28"/>
        </w:rPr>
        <w:t>
      Қарызды қайта құрылымдау және мәжбүрлі қайта құрылымдау фактісімен, қарыз бойынша мерзімін өткізіп алу күндерінің санымен қоса, бірақ онымен шектелмей, дефолт ықтималдығына (PD) әсер ететін сандық және сапалық факторлар Провизияларды (резервтерді) есептеу әдістемесінде айқындалады.</w:t>
      </w:r>
    </w:p>
    <w:bookmarkEnd w:id="137"/>
    <w:bookmarkStart w:name="z144" w:id="138"/>
    <w:p>
      <w:pPr>
        <w:spacing w:after="0"/>
        <w:ind w:left="0"/>
        <w:jc w:val="both"/>
      </w:pPr>
      <w:r>
        <w:rPr>
          <w:rFonts w:ascii="Times New Roman"/>
          <w:b w:val="false"/>
          <w:i w:val="false"/>
          <w:color w:val="000000"/>
          <w:sz w:val="28"/>
        </w:rPr>
        <w:t>
      Қағидаларда, Провизияларды (резервтерді) есептеу әдістемесінде және 9 ХҚЕС-те белгіленген құнсыздануды объективті растау болып табылатын оқиғаларға сәйкес дефолт басталған жағдайда дефолт ықтималдығы (PD) 1-ге тең болып қабылданады.</w:t>
      </w:r>
    </w:p>
    <w:bookmarkEnd w:id="138"/>
    <w:bookmarkStart w:name="z145" w:id="139"/>
    <w:p>
      <w:pPr>
        <w:spacing w:after="0"/>
        <w:ind w:left="0"/>
        <w:jc w:val="both"/>
      </w:pPr>
      <w:r>
        <w:rPr>
          <w:rFonts w:ascii="Times New Roman"/>
          <w:b w:val="false"/>
          <w:i w:val="false"/>
          <w:color w:val="000000"/>
          <w:sz w:val="28"/>
        </w:rPr>
        <w:t>
      Дефолт (LGD) жағдайында шығындар деңгейін бағалау кезінде жаңа қарыз беру есебінен қарызды қайта қаржыландыру, сондай-ақ мемлекеттік бағдарламаларды іске асыру шеңберінде алынған қарыздар қарызды өтеу ретінде есепке алынбайды.</w:t>
      </w:r>
    </w:p>
    <w:bookmarkEnd w:id="139"/>
    <w:bookmarkStart w:name="z146" w:id="140"/>
    <w:p>
      <w:pPr>
        <w:spacing w:after="0"/>
        <w:ind w:left="0"/>
        <w:jc w:val="both"/>
      </w:pPr>
      <w:r>
        <w:rPr>
          <w:rFonts w:ascii="Times New Roman"/>
          <w:b w:val="false"/>
          <w:i w:val="false"/>
          <w:color w:val="000000"/>
          <w:sz w:val="28"/>
        </w:rPr>
        <w:t>
      LGD бағалау кезінде қаржы ұйымы мыналарды есепке алады:</w:t>
      </w:r>
    </w:p>
    <w:bookmarkEnd w:id="140"/>
    <w:bookmarkStart w:name="z147" w:id="141"/>
    <w:p>
      <w:pPr>
        <w:spacing w:after="0"/>
        <w:ind w:left="0"/>
        <w:jc w:val="both"/>
      </w:pPr>
      <w:r>
        <w:rPr>
          <w:rFonts w:ascii="Times New Roman"/>
          <w:b w:val="false"/>
          <w:i w:val="false"/>
          <w:color w:val="000000"/>
          <w:sz w:val="28"/>
        </w:rPr>
        <w:t>
      1) шектеу факторларына (меншік құқығын үшінші тұлғаларға беру және басқа да факторлар) байланысты кепіл мүлкін өндіріп алудың мүмкін болмау ықтималдығы және (немесе) өндіріп алынғаннан кейін кепіл мүлкін өткізудің мүмкін болмау ықтималдығы (кепіл мүлкінің қолайсыз сипаттамалары және басқа да факторлар);</w:t>
      </w:r>
    </w:p>
    <w:bookmarkEnd w:id="141"/>
    <w:bookmarkStart w:name="z148" w:id="142"/>
    <w:p>
      <w:pPr>
        <w:spacing w:after="0"/>
        <w:ind w:left="0"/>
        <w:jc w:val="both"/>
      </w:pPr>
      <w:r>
        <w:rPr>
          <w:rFonts w:ascii="Times New Roman"/>
          <w:b w:val="false"/>
          <w:i w:val="false"/>
          <w:color w:val="000000"/>
          <w:sz w:val="28"/>
        </w:rPr>
        <w:t>
      2) Қағидалардың 17-тармағына сәйкес өтімділік коэффициенттері не өткізудің нақты және бағаланған құны, өткізу мерзімі мен шығасылары туралы тарихи деректер негізінде статистикалық талдауды пайдалана отырып бағаланған өтімділік коэффициенттері;</w:t>
      </w:r>
    </w:p>
    <w:bookmarkEnd w:id="142"/>
    <w:bookmarkStart w:name="z149" w:id="143"/>
    <w:p>
      <w:pPr>
        <w:spacing w:after="0"/>
        <w:ind w:left="0"/>
        <w:jc w:val="both"/>
      </w:pPr>
      <w:r>
        <w:rPr>
          <w:rFonts w:ascii="Times New Roman"/>
          <w:b w:val="false"/>
          <w:i w:val="false"/>
          <w:color w:val="000000"/>
          <w:sz w:val="28"/>
        </w:rPr>
        <w:t>
      3) қосымша дисконттарды қолданудың өзге де жағдайлары;</w:t>
      </w:r>
    </w:p>
    <w:bookmarkEnd w:id="143"/>
    <w:bookmarkStart w:name="z150" w:id="144"/>
    <w:p>
      <w:pPr>
        <w:spacing w:after="0"/>
        <w:ind w:left="0"/>
        <w:jc w:val="both"/>
      </w:pPr>
      <w:r>
        <w:rPr>
          <w:rFonts w:ascii="Times New Roman"/>
          <w:b w:val="false"/>
          <w:i w:val="false"/>
          <w:color w:val="000000"/>
          <w:sz w:val="28"/>
        </w:rPr>
        <w:t>
      4) дисконтталған ақшалай қайтарымдардың есебі;</w:t>
      </w:r>
    </w:p>
    <w:bookmarkEnd w:id="144"/>
    <w:bookmarkStart w:name="z151" w:id="145"/>
    <w:p>
      <w:pPr>
        <w:spacing w:after="0"/>
        <w:ind w:left="0"/>
        <w:jc w:val="both"/>
      </w:pPr>
      <w:r>
        <w:rPr>
          <w:rFonts w:ascii="Times New Roman"/>
          <w:b w:val="false"/>
          <w:i w:val="false"/>
          <w:color w:val="000000"/>
          <w:sz w:val="28"/>
        </w:rPr>
        <w:t>
      5) кепіл мүлкінің құны мен осы мүлік қайтарылуына қамтамасыз ету болып табылатын қарыз алушы берешегінің арақатынасы;</w:t>
      </w:r>
    </w:p>
    <w:bookmarkEnd w:id="145"/>
    <w:bookmarkStart w:name="z152" w:id="146"/>
    <w:p>
      <w:pPr>
        <w:spacing w:after="0"/>
        <w:ind w:left="0"/>
        <w:jc w:val="both"/>
      </w:pPr>
      <w:r>
        <w:rPr>
          <w:rFonts w:ascii="Times New Roman"/>
          <w:b w:val="false"/>
          <w:i w:val="false"/>
          <w:color w:val="000000"/>
          <w:sz w:val="28"/>
        </w:rPr>
        <w:t>
      6) кепіл мүлкін өндіріп алу немесе сату мүмкіндігінің болмауының белгісі болып табылатын кепіл мүлкі болған кезде берешекті толық есептен шығару фактісі;</w:t>
      </w:r>
    </w:p>
    <w:bookmarkEnd w:id="146"/>
    <w:bookmarkStart w:name="z153" w:id="147"/>
    <w:p>
      <w:pPr>
        <w:spacing w:after="0"/>
        <w:ind w:left="0"/>
        <w:jc w:val="both"/>
      </w:pPr>
      <w:r>
        <w:rPr>
          <w:rFonts w:ascii="Times New Roman"/>
          <w:b w:val="false"/>
          <w:i w:val="false"/>
          <w:color w:val="000000"/>
          <w:sz w:val="28"/>
        </w:rPr>
        <w:t>
      7) заңды тұлғаларға қарыз бойынша LTV бағаланатын сегменттің LTV-мен салыстырғанда айтарлықтай ауытқуының болуы;</w:t>
      </w:r>
    </w:p>
    <w:bookmarkEnd w:id="147"/>
    <w:bookmarkStart w:name="z154" w:id="148"/>
    <w:p>
      <w:pPr>
        <w:spacing w:after="0"/>
        <w:ind w:left="0"/>
        <w:jc w:val="both"/>
      </w:pPr>
      <w:r>
        <w:rPr>
          <w:rFonts w:ascii="Times New Roman"/>
          <w:b w:val="false"/>
          <w:i w:val="false"/>
          <w:color w:val="000000"/>
          <w:sz w:val="28"/>
        </w:rPr>
        <w:t>
      8) кепіл мүлкі болған кезде берешекті толық есептен шығару фактісі кепіл мүлкін өндіріп алу немесе сату мүмкіндігінің болмауының және қайтару деңгейі негізінде LGD қайта бағалау қажеттілігінің белгісі болып табылады;</w:t>
      </w:r>
    </w:p>
    <w:bookmarkEnd w:id="148"/>
    <w:bookmarkStart w:name="z155" w:id="149"/>
    <w:p>
      <w:pPr>
        <w:spacing w:after="0"/>
        <w:ind w:left="0"/>
        <w:jc w:val="both"/>
      </w:pPr>
      <w:r>
        <w:rPr>
          <w:rFonts w:ascii="Times New Roman"/>
          <w:b w:val="false"/>
          <w:i w:val="false"/>
          <w:color w:val="000000"/>
          <w:sz w:val="28"/>
        </w:rPr>
        <w:t>
      9) кепіл мүлкін өндіріп алу немесе сату мүмкіндігінің болмауының белгісі болып табылатын кепіл мүлкі болған кезде берешекті есептен шығару деңгейі бойынша негізделген шекті мәндер, бұл қайтару деңгейі негізінде жеке негізде LGD қайта бағалау қажеттілігіне әкеп соғады.</w:t>
      </w:r>
    </w:p>
    <w:bookmarkEnd w:id="149"/>
    <w:bookmarkStart w:name="z156" w:id="150"/>
    <w:p>
      <w:pPr>
        <w:spacing w:after="0"/>
        <w:ind w:left="0"/>
        <w:jc w:val="both"/>
      </w:pPr>
      <w:r>
        <w:rPr>
          <w:rFonts w:ascii="Times New Roman"/>
          <w:b w:val="false"/>
          <w:i w:val="false"/>
          <w:color w:val="000000"/>
          <w:sz w:val="28"/>
        </w:rPr>
        <w:t>
      Дефолт тәуекеліне ұшыраған талаптар (EAD) есептелген сыйақыны ескере отырып, баланстық міндеттемелерді және кредиттік конверсияның тиісті коэффициентін қолдана отырып, баланстан тыс міндеттемелерді ескереді.</w:t>
      </w:r>
    </w:p>
    <w:bookmarkEnd w:id="150"/>
    <w:bookmarkStart w:name="z157" w:id="151"/>
    <w:p>
      <w:pPr>
        <w:spacing w:after="0"/>
        <w:ind w:left="0"/>
        <w:jc w:val="both"/>
      </w:pPr>
      <w:r>
        <w:rPr>
          <w:rFonts w:ascii="Times New Roman"/>
          <w:b w:val="false"/>
          <w:i w:val="false"/>
          <w:color w:val="000000"/>
          <w:sz w:val="28"/>
        </w:rPr>
        <w:t>
      Банктің болашақта қарыздар мен салымдарды EAD есептеу мақсаттары үшін орналастыруы бойынша ықтимал (шартты) міндеттемелер бойынша кредиттік конверсия коэффициенті қаржы ұйымының тарихи деректері негізінде айқындалады. Өзге жағдайларда кредиттік желілер бойынша кредиттік конверсия коэффициенті 1-ді құрайды. 3 (үш) жылдан кем емес кезеңдегі статистикамен расталған қаржы институтымен тиісті түрде бақыланатын, кері қайтару құқығы бар кредиттік лимиттің пайдаланылмаған бөлігі бойынша кредиттік конверсия коэффициенті 0-ді құрайды. Мерзімі өткен берешекті толық өтегенге дейін (күнтізбелік 15 (он бес) күннен астам) лимитті автоматты түрде бұғаттау мүмкіндігі болған кезде кредиттік конверсия коэффициенті 0-ді құрайды.</w:t>
      </w:r>
    </w:p>
    <w:bookmarkEnd w:id="151"/>
    <w:bookmarkStart w:name="z158" w:id="152"/>
    <w:p>
      <w:pPr>
        <w:spacing w:after="0"/>
        <w:ind w:left="0"/>
        <w:jc w:val="both"/>
      </w:pPr>
      <w:r>
        <w:rPr>
          <w:rFonts w:ascii="Times New Roman"/>
          <w:b w:val="false"/>
          <w:i w:val="false"/>
          <w:color w:val="000000"/>
          <w:sz w:val="28"/>
        </w:rPr>
        <w:t>
      Банктің болашақта қарыздар мен салымдарды орналастыруы бойынша ықтимал (шартты) міндеттемелер бойынша кредиттік конверсия коэффициенті, егер әрбір жеке траншты ресімдеу кезінде банк қарыз алушының қаржылық жай-күйінің өзекті мониторингінің болуын ескере отырып, ішкі және сыртқы ақпарат көздерін тексеру жолымен кредиттік тәуекелдің, кредиттік құнсызданудың айтарлықтай ұлғаю белгілерінің жоқтығын растаса, 0-ді құрайды.</w:t>
      </w:r>
    </w:p>
    <w:bookmarkEnd w:id="152"/>
    <w:bookmarkStart w:name="z159" w:id="153"/>
    <w:p>
      <w:pPr>
        <w:spacing w:after="0"/>
        <w:ind w:left="0"/>
        <w:jc w:val="both"/>
      </w:pPr>
      <w:r>
        <w:rPr>
          <w:rFonts w:ascii="Times New Roman"/>
          <w:b w:val="false"/>
          <w:i w:val="false"/>
          <w:color w:val="000000"/>
          <w:sz w:val="28"/>
        </w:rPr>
        <w:t>
      Қаржы ұйымы талдамалық және статистикалық есептермен бекітілген макроэкономикалық факторлардың өзгеруінің негізделген сценарийлерін айқындайды және оларды күтілетін кредиттік зиянды бағалау кезінде есепке алады.</w:t>
      </w:r>
    </w:p>
    <w:bookmarkEnd w:id="153"/>
    <w:bookmarkStart w:name="z160" w:id="154"/>
    <w:p>
      <w:pPr>
        <w:spacing w:after="0"/>
        <w:ind w:left="0"/>
        <w:jc w:val="both"/>
      </w:pPr>
      <w:r>
        <w:rPr>
          <w:rFonts w:ascii="Times New Roman"/>
          <w:b w:val="false"/>
          <w:i w:val="false"/>
          <w:color w:val="000000"/>
          <w:sz w:val="28"/>
        </w:rPr>
        <w:t>
      Провизияларды (резервтерді) есептеу әдістемесінде макроэкономикалық сценарийлер мен көрсеткіштерді есептеудің жалпы тәсілдері, сондай-ақ макроэкономикалық сценарийлерді әзірлеу және бекіту кезеңдері қамтылады.</w:t>
      </w:r>
    </w:p>
    <w:bookmarkEnd w:id="154"/>
    <w:bookmarkStart w:name="z161" w:id="155"/>
    <w:p>
      <w:pPr>
        <w:spacing w:after="0"/>
        <w:ind w:left="0"/>
        <w:jc w:val="both"/>
      </w:pPr>
      <w:r>
        <w:rPr>
          <w:rFonts w:ascii="Times New Roman"/>
          <w:b w:val="false"/>
          <w:i w:val="false"/>
          <w:color w:val="000000"/>
          <w:sz w:val="28"/>
        </w:rPr>
        <w:t>
      Макроэкономикалық сценарийлер мен көрсеткіштерді есептеудің егжей-тегжейлі сипаты банктің ішкі құжаттарында қамтылған.</w:t>
      </w:r>
    </w:p>
    <w:bookmarkEnd w:id="155"/>
    <w:bookmarkStart w:name="z162" w:id="156"/>
    <w:p>
      <w:pPr>
        <w:spacing w:after="0"/>
        <w:ind w:left="0"/>
        <w:jc w:val="both"/>
      </w:pPr>
      <w:r>
        <w:rPr>
          <w:rFonts w:ascii="Times New Roman"/>
          <w:b w:val="false"/>
          <w:i w:val="false"/>
          <w:color w:val="000000"/>
          <w:sz w:val="28"/>
        </w:rPr>
        <w:t>
      12. Қаржы активі (қаржы активтері) бойынша кредиттік зиян шартта көзделген қаржы ұйымына шарт бойынша тиесілі ақша ағындары мен қаржы ұйымы алуды күтіп отырған ақша ағындары арасындағы келтірілген құнды білдіреді.</w:t>
      </w:r>
    </w:p>
    <w:bookmarkEnd w:id="156"/>
    <w:bookmarkStart w:name="z163" w:id="157"/>
    <w:p>
      <w:pPr>
        <w:spacing w:after="0"/>
        <w:ind w:left="0"/>
        <w:jc w:val="both"/>
      </w:pPr>
      <w:r>
        <w:rPr>
          <w:rFonts w:ascii="Times New Roman"/>
          <w:b w:val="false"/>
          <w:i w:val="false"/>
          <w:color w:val="000000"/>
          <w:sz w:val="28"/>
        </w:rPr>
        <w:t xml:space="preserve">
      13. Он екі айлық күтілетін кредиттік зиян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он екі айлық күтілетін кредиттік зиянды есептеу формуласы бойынша есептеледі және бүкіл мерзімі ішіндегі күтілетін кредиттік зиянның бір бөлігі болып табылады және осындай дефолттың болу ықтималдығын ескере отырып сараланған, дефолт есепті күннен кейін он екі ай ішінде (не егер қаржы активінің күтілетін қолданыс мерзімі он екі айдан кем болса, неғұрлым қысқа кезең ішінде) болған кезде орын алатын ақшаны толық алмауды білдіреді.</w:t>
      </w:r>
    </w:p>
    <w:bookmarkEnd w:id="157"/>
    <w:bookmarkStart w:name="z164" w:id="158"/>
    <w:p>
      <w:pPr>
        <w:spacing w:after="0"/>
        <w:ind w:left="0"/>
        <w:jc w:val="both"/>
      </w:pPr>
      <w:r>
        <w:rPr>
          <w:rFonts w:ascii="Times New Roman"/>
          <w:b w:val="false"/>
          <w:i w:val="false"/>
          <w:color w:val="000000"/>
          <w:sz w:val="28"/>
        </w:rPr>
        <w:t>
      Қаржы ұйымының Қағидаларға 2-қосымшаға сәйкес он екі айлық күтілетін кредиттік зиянды есептеу формуласында көзделген көрсеткіштер Провизияларды (резервтерді) есептеу әдістемесіне сәйкес осы тармақтың бірінші бөлігінің талаптарына сәйкес келген жағдайда он екі айлық күтілетін кредиттік зиянды есептеу формуласын өзгертуіне және (немесе) толықтыруына жол беріледі.</w:t>
      </w:r>
    </w:p>
    <w:bookmarkEnd w:id="158"/>
    <w:bookmarkStart w:name="z165" w:id="159"/>
    <w:p>
      <w:pPr>
        <w:spacing w:after="0"/>
        <w:ind w:left="0"/>
        <w:jc w:val="both"/>
      </w:pPr>
      <w:r>
        <w:rPr>
          <w:rFonts w:ascii="Times New Roman"/>
          <w:b w:val="false"/>
          <w:i w:val="false"/>
          <w:color w:val="000000"/>
          <w:sz w:val="28"/>
        </w:rPr>
        <w:t>
      14. Иеленген немесе құрылған кредиттік-құнсызданған қаржы активі болып табылмайтын, есепті күндегі жағдай бойынша қолда бар кредиттік зиян қаржы активінің жалпы баланстық құны мен қаржы активі бойынша бастапқы тиімді пайыздық мөлшерлемені пайдалана отырып дисконтталған болашақ ақша ағындарының келтірілген құны арасындағы айырма ретінде және қаржы ұйымының ішкі құжаттарында айқындалған сценарийлерде "going-concern" әдісі мен "gone-concern" әдісі бойынша орташа алынған нәтиженің ықтималдығы ескеріле отырып бағаланады.</w:t>
      </w:r>
    </w:p>
    <w:bookmarkEnd w:id="159"/>
    <w:bookmarkStart w:name="z166" w:id="160"/>
    <w:p>
      <w:pPr>
        <w:spacing w:after="0"/>
        <w:ind w:left="0"/>
        <w:jc w:val="both"/>
      </w:pPr>
      <w:r>
        <w:rPr>
          <w:rFonts w:ascii="Times New Roman"/>
          <w:b w:val="false"/>
          <w:i w:val="false"/>
          <w:color w:val="000000"/>
          <w:sz w:val="28"/>
        </w:rPr>
        <w:t>
      "Going-concern" әдісі және "gone-concern" әдісі бойынша сценарийлер мен нәтиженің ықтималдығын айқындауға, "going-concern" әдісі және "gone-concern" әдісі бойынша келтірілген ағындарды есептеуге қойылатын талаптар Провизияларды (резервтерді) есептеу әдістемесінде белгіленеді.</w:t>
      </w:r>
    </w:p>
    <w:bookmarkEnd w:id="160"/>
    <w:bookmarkStart w:name="z167" w:id="161"/>
    <w:p>
      <w:pPr>
        <w:spacing w:after="0"/>
        <w:ind w:left="0"/>
        <w:jc w:val="both"/>
      </w:pPr>
      <w:r>
        <w:rPr>
          <w:rFonts w:ascii="Times New Roman"/>
          <w:b w:val="false"/>
          <w:i w:val="false"/>
          <w:color w:val="000000"/>
          <w:sz w:val="28"/>
        </w:rPr>
        <w:t xml:space="preserve">
      Болашақ ақша ағындарының келтірілген құны және болашақ ақша ағындарының таза келтірілген құны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болашақ ақша ағындарының келтірілген құнының формуласы немесе болашақ ақша ағындарының таза келтірілген құнының формуласы бойынша есептеледі.</w:t>
      </w:r>
    </w:p>
    <w:bookmarkEnd w:id="161"/>
    <w:bookmarkStart w:name="z168" w:id="162"/>
    <w:p>
      <w:pPr>
        <w:spacing w:after="0"/>
        <w:ind w:left="0"/>
        <w:jc w:val="both"/>
      </w:pPr>
      <w:r>
        <w:rPr>
          <w:rFonts w:ascii="Times New Roman"/>
          <w:b w:val="false"/>
          <w:i w:val="false"/>
          <w:color w:val="000000"/>
          <w:sz w:val="28"/>
        </w:rPr>
        <w:t>
      15. Кредиттік-құнсызданған қаржы активі контрагенттің провизияларды (резервтерді) қалыптастыру күніне қаржы активінің жалпы баланстық құнын қаржы активінің кредиттік-құнсызданған қаржы активтері санатына көшу сәтіндегі берешек сомасына тең немесе одан төмен деңгейге дейін төмендетуге әкеп соғатын кемінде 12 (он екі) ай кезең үшін берешекті өтеген жағдайда және бағалау күніне Провизияларды (резервтерді) есептеу әдістемесінде белгіленген қаржы активінің құнсыздану белгілері негізінде құнсыздануды объективті растау болып табылатын оқиғалар болмаған жағдайда, кредиттік тәуекелдің айтарлықтай ұлғаю белгілері бар қаржы активтері санатына өтеді.</w:t>
      </w:r>
    </w:p>
    <w:bookmarkEnd w:id="162"/>
    <w:bookmarkStart w:name="z169" w:id="163"/>
    <w:p>
      <w:pPr>
        <w:spacing w:after="0"/>
        <w:ind w:left="0"/>
        <w:jc w:val="both"/>
      </w:pPr>
      <w:r>
        <w:rPr>
          <w:rFonts w:ascii="Times New Roman"/>
          <w:b w:val="false"/>
          <w:i w:val="false"/>
          <w:color w:val="000000"/>
          <w:sz w:val="28"/>
        </w:rPr>
        <w:t>
      Кредиттік тәуекелдің айтарлықтай ұлғаю белгілері бар қаржы активі контрагенттің провизияларды (резервтерді) қалыптастыру күніне қаржы активінің жалпы баланстық құнын кредиттік тәуекелдің айтарлықтай ұлғаю белгілері бар және провизияларды (резервтердің) қалыптастыру күніне кредиттік тәуекелдің едәуір ұлғаюының болмау белгілері бар қаржы активтері санатына көшу сәтіндегі берешек сомасына тең немесе одан төмен деңгейге дейін төмендетуге әкеп соғатын берешекті өтеген жағдайда Қағидалардың 8-тармағына сәйкес олар бойынша күтілетін он екі айлық кредиттік зиянға тең сомада қалыптастырылатын қаржы активтері санатына өтеді.</w:t>
      </w:r>
    </w:p>
    <w:bookmarkEnd w:id="163"/>
    <w:bookmarkStart w:name="z170" w:id="164"/>
    <w:p>
      <w:pPr>
        <w:spacing w:after="0"/>
        <w:ind w:left="0"/>
        <w:jc w:val="both"/>
      </w:pPr>
      <w:r>
        <w:rPr>
          <w:rFonts w:ascii="Times New Roman"/>
          <w:b w:val="false"/>
          <w:i w:val="false"/>
          <w:color w:val="000000"/>
          <w:sz w:val="28"/>
        </w:rPr>
        <w:t>
      Құнсыздану сатылары арасындағы қарыздың ауысу (қайта сыныптау) талаптары мынадай талаптардың біреуін немесе бірнешеуін қамтиды, бірақ олармен шектелмейді:</w:t>
      </w:r>
    </w:p>
    <w:bookmarkEnd w:id="164"/>
    <w:bookmarkStart w:name="z171" w:id="165"/>
    <w:p>
      <w:pPr>
        <w:spacing w:after="0"/>
        <w:ind w:left="0"/>
        <w:jc w:val="both"/>
      </w:pPr>
      <w:r>
        <w:rPr>
          <w:rFonts w:ascii="Times New Roman"/>
          <w:b w:val="false"/>
          <w:i w:val="false"/>
          <w:color w:val="000000"/>
          <w:sz w:val="28"/>
        </w:rPr>
        <w:t>
      1) оның ішінде қарыз алушының қаржылық жай-күйінің нашарлауы байқалмайтын мәжбүрлі қайта құрылымдау берілген күннен басталатын кезең қаржы ұйымының ішкі құжатында айқындалады және кемінде 12 (он екі) айды құрайды. Ұжымдық негізде бағаланатын жеке тұлғаларға берілген қарыздар бойынша жетінші төлемнен бастап мерзімін өткізіп алуға шығу серпінінің тұрақтанғанын растайтын, жеке тұлғаларға берілген қайта құрылымдалған қарыздарды өтеудің тарихи статистикасы болған кезде кемінде 6 (алты) ай кезеңін пайдалануға рұқсат етіледі. Қағидалардың 16-тармағында айқындалған құнсыздануды объективті растау болып табылатын өзге оқиғалар бойынша – кредиттік құнсыздану сатысының нашарлауына әкеп соққан осы оқиға алып тасталған кезден бастап;</w:t>
      </w:r>
    </w:p>
    <w:bookmarkEnd w:id="165"/>
    <w:bookmarkStart w:name="z172" w:id="166"/>
    <w:p>
      <w:pPr>
        <w:spacing w:after="0"/>
        <w:ind w:left="0"/>
        <w:jc w:val="both"/>
      </w:pPr>
      <w:r>
        <w:rPr>
          <w:rFonts w:ascii="Times New Roman"/>
          <w:b w:val="false"/>
          <w:i w:val="false"/>
          <w:color w:val="000000"/>
          <w:sz w:val="28"/>
        </w:rPr>
        <w:t>
      2) құнсыздану кезеңі өзгермейтін жағдайлар (төлемдердің едәуір кейінге қалдырылуы және басқа да жағдайлар);</w:t>
      </w:r>
    </w:p>
    <w:bookmarkEnd w:id="166"/>
    <w:bookmarkStart w:name="z173" w:id="167"/>
    <w:p>
      <w:pPr>
        <w:spacing w:after="0"/>
        <w:ind w:left="0"/>
        <w:jc w:val="both"/>
      </w:pPr>
      <w:r>
        <w:rPr>
          <w:rFonts w:ascii="Times New Roman"/>
          <w:b w:val="false"/>
          <w:i w:val="false"/>
          <w:color w:val="000000"/>
          <w:sz w:val="28"/>
        </w:rPr>
        <w:t>
      3) кредиттік құнсызданудан кейін қарыз алушы енгізген төлемдердің жалпы сомасы бұрын мерзімі өткен берешектің мөлшерінен көп немесе тең болады;</w:t>
      </w:r>
    </w:p>
    <w:bookmarkEnd w:id="167"/>
    <w:bookmarkStart w:name="z174" w:id="168"/>
    <w:p>
      <w:pPr>
        <w:spacing w:after="0"/>
        <w:ind w:left="0"/>
        <w:jc w:val="both"/>
      </w:pPr>
      <w:r>
        <w:rPr>
          <w:rFonts w:ascii="Times New Roman"/>
          <w:b w:val="false"/>
          <w:i w:val="false"/>
          <w:color w:val="000000"/>
          <w:sz w:val="28"/>
        </w:rPr>
        <w:t>
      4) құнсыздану сатысын жақсарту үшін талап етілетін өзге де талаптар.</w:t>
      </w:r>
    </w:p>
    <w:bookmarkEnd w:id="168"/>
    <w:bookmarkStart w:name="z175" w:id="169"/>
    <w:p>
      <w:pPr>
        <w:spacing w:after="0"/>
        <w:ind w:left="0"/>
        <w:jc w:val="both"/>
      </w:pPr>
      <w:r>
        <w:rPr>
          <w:rFonts w:ascii="Times New Roman"/>
          <w:b w:val="false"/>
          <w:i w:val="false"/>
          <w:color w:val="000000"/>
          <w:sz w:val="28"/>
        </w:rPr>
        <w:t>
      16. Жеке қаржы активі бойынша құнсызданудың объективті растамасы болып табылатын мынадай бір немесе бірнеше оқиғаның болуы бағаланады:</w:t>
      </w:r>
    </w:p>
    <w:bookmarkEnd w:id="169"/>
    <w:bookmarkStart w:name="z176" w:id="170"/>
    <w:p>
      <w:pPr>
        <w:spacing w:after="0"/>
        <w:ind w:left="0"/>
        <w:jc w:val="both"/>
      </w:pPr>
      <w:r>
        <w:rPr>
          <w:rFonts w:ascii="Times New Roman"/>
          <w:b w:val="false"/>
          <w:i w:val="false"/>
          <w:color w:val="000000"/>
          <w:sz w:val="28"/>
        </w:rPr>
        <w:t>
      1) қарыз алушының айтарлықтай қаржылық қиындықтары:</w:t>
      </w:r>
    </w:p>
    <w:bookmarkEnd w:id="170"/>
    <w:bookmarkStart w:name="z177" w:id="171"/>
    <w:p>
      <w:pPr>
        <w:spacing w:after="0"/>
        <w:ind w:left="0"/>
        <w:jc w:val="both"/>
      </w:pPr>
      <w:r>
        <w:rPr>
          <w:rFonts w:ascii="Times New Roman"/>
          <w:b w:val="false"/>
          <w:i w:val="false"/>
          <w:color w:val="000000"/>
          <w:sz w:val="28"/>
        </w:rPr>
        <w:t>
      Жеке тұлғалар үшін:</w:t>
      </w:r>
    </w:p>
    <w:bookmarkEnd w:id="171"/>
    <w:bookmarkStart w:name="z178" w:id="172"/>
    <w:p>
      <w:pPr>
        <w:spacing w:after="0"/>
        <w:ind w:left="0"/>
        <w:jc w:val="both"/>
      </w:pPr>
      <w:r>
        <w:rPr>
          <w:rFonts w:ascii="Times New Roman"/>
          <w:b w:val="false"/>
          <w:i w:val="false"/>
          <w:color w:val="000000"/>
          <w:sz w:val="28"/>
        </w:rPr>
        <w:t>
      қарыз алушыда (қоса қарыз алушыда) қаржы ұйымының ішкі әдістемесіне (ішкі модельдеріне) сәйкес құнсыздану деңгейіне сәйкес келетін ішкі рейтингтің (баллдың) болуы;</w:t>
      </w:r>
    </w:p>
    <w:bookmarkEnd w:id="172"/>
    <w:bookmarkStart w:name="z179" w:id="173"/>
    <w:p>
      <w:pPr>
        <w:spacing w:after="0"/>
        <w:ind w:left="0"/>
        <w:jc w:val="both"/>
      </w:pPr>
      <w:r>
        <w:rPr>
          <w:rFonts w:ascii="Times New Roman"/>
          <w:b w:val="false"/>
          <w:i w:val="false"/>
          <w:color w:val="000000"/>
          <w:sz w:val="28"/>
        </w:rPr>
        <w:t>
      қарыз алушының (қоса қарыз алушының) кірістері немесе төлем қабілеттілігі деңгейінің едәуір нашарлауы және (немесе) міндеттемелерді өтеу үшін кірістердің жеткіліксіздігі;</w:t>
      </w:r>
    </w:p>
    <w:bookmarkEnd w:id="173"/>
    <w:bookmarkStart w:name="z180" w:id="174"/>
    <w:p>
      <w:pPr>
        <w:spacing w:after="0"/>
        <w:ind w:left="0"/>
        <w:jc w:val="both"/>
      </w:pPr>
      <w:r>
        <w:rPr>
          <w:rFonts w:ascii="Times New Roman"/>
          <w:b w:val="false"/>
          <w:i w:val="false"/>
          <w:color w:val="000000"/>
          <w:sz w:val="28"/>
        </w:rPr>
        <w:t>
      еңбек немесе коммерциялық қызметінің болмауы;</w:t>
      </w:r>
    </w:p>
    <w:bookmarkEnd w:id="174"/>
    <w:bookmarkStart w:name="z181" w:id="175"/>
    <w:p>
      <w:pPr>
        <w:spacing w:after="0"/>
        <w:ind w:left="0"/>
        <w:jc w:val="both"/>
      </w:pPr>
      <w:r>
        <w:rPr>
          <w:rFonts w:ascii="Times New Roman"/>
          <w:b w:val="false"/>
          <w:i w:val="false"/>
          <w:color w:val="000000"/>
          <w:sz w:val="28"/>
        </w:rPr>
        <w:t>
      қарыз алушыға (қоса қарыз алушыға) материалдық зиян келтірген немесе оған өзге коммерциялық қызметті жалғастыруға мүмкіндік бермейтін факторлардың болуы;</w:t>
      </w:r>
    </w:p>
    <w:bookmarkEnd w:id="175"/>
    <w:bookmarkStart w:name="z182" w:id="176"/>
    <w:p>
      <w:pPr>
        <w:spacing w:after="0"/>
        <w:ind w:left="0"/>
        <w:jc w:val="both"/>
      </w:pPr>
      <w:r>
        <w:rPr>
          <w:rFonts w:ascii="Times New Roman"/>
          <w:b w:val="false"/>
          <w:i w:val="false"/>
          <w:color w:val="000000"/>
          <w:sz w:val="28"/>
        </w:rPr>
        <w:t>
      қарыз алушының қайтыс болуы;</w:t>
      </w:r>
    </w:p>
    <w:bookmarkEnd w:id="176"/>
    <w:bookmarkStart w:name="z183" w:id="177"/>
    <w:p>
      <w:pPr>
        <w:spacing w:after="0"/>
        <w:ind w:left="0"/>
        <w:jc w:val="both"/>
      </w:pPr>
      <w:r>
        <w:rPr>
          <w:rFonts w:ascii="Times New Roman"/>
          <w:b w:val="false"/>
          <w:i w:val="false"/>
          <w:color w:val="000000"/>
          <w:sz w:val="28"/>
        </w:rPr>
        <w:t>
      кредиттік досьенің болмауы.</w:t>
      </w:r>
    </w:p>
    <w:bookmarkEnd w:id="177"/>
    <w:bookmarkStart w:name="z184" w:id="178"/>
    <w:p>
      <w:pPr>
        <w:spacing w:after="0"/>
        <w:ind w:left="0"/>
        <w:jc w:val="both"/>
      </w:pPr>
      <w:r>
        <w:rPr>
          <w:rFonts w:ascii="Times New Roman"/>
          <w:b w:val="false"/>
          <w:i w:val="false"/>
          <w:color w:val="000000"/>
          <w:sz w:val="28"/>
        </w:rPr>
        <w:t>
      Заңды тұлғалар үшін:</w:t>
      </w:r>
    </w:p>
    <w:bookmarkEnd w:id="178"/>
    <w:bookmarkStart w:name="z185" w:id="179"/>
    <w:p>
      <w:pPr>
        <w:spacing w:after="0"/>
        <w:ind w:left="0"/>
        <w:jc w:val="both"/>
      </w:pPr>
      <w:r>
        <w:rPr>
          <w:rFonts w:ascii="Times New Roman"/>
          <w:b w:val="false"/>
          <w:i w:val="false"/>
          <w:color w:val="000000"/>
          <w:sz w:val="28"/>
        </w:rPr>
        <w:t>
      қарыз алушыда (қоса қарыз алушыда) банктің ішкі әдістемесіне (ішкі модельдеріне) сәйкес құнсыздану деңгейіне сәйкес келетін ішкі рейтингтің (баллдың) болуы;</w:t>
      </w:r>
    </w:p>
    <w:bookmarkEnd w:id="179"/>
    <w:bookmarkStart w:name="z186" w:id="180"/>
    <w:p>
      <w:pPr>
        <w:spacing w:after="0"/>
        <w:ind w:left="0"/>
        <w:jc w:val="both"/>
      </w:pPr>
      <w:r>
        <w:rPr>
          <w:rFonts w:ascii="Times New Roman"/>
          <w:b w:val="false"/>
          <w:i w:val="false"/>
          <w:color w:val="000000"/>
          <w:sz w:val="28"/>
        </w:rPr>
        <w:t>
      төменде атап көрсетілген екі және одан да көп жағдайлар басталған кезде қаржылық есептілікті, ақша қаражатының қозғалысы бойынша үзінді көшірмелерді, мониторингтік есептерді және жалпыға қолжетімді көздерден алынған өзге де ақпаратты талдау кезінде анықталған қарыз алушының елеулі қаржылық қиындықтары туралы негізделген және расталатын ақпараттың болуы:</w:t>
      </w:r>
    </w:p>
    <w:bookmarkEnd w:id="180"/>
    <w:bookmarkStart w:name="z187" w:id="181"/>
    <w:p>
      <w:pPr>
        <w:spacing w:after="0"/>
        <w:ind w:left="0"/>
        <w:jc w:val="both"/>
      </w:pPr>
      <w:r>
        <w:rPr>
          <w:rFonts w:ascii="Times New Roman"/>
          <w:b w:val="false"/>
          <w:i w:val="false"/>
          <w:color w:val="000000"/>
          <w:sz w:val="28"/>
        </w:rPr>
        <w:t>
      теріс меншікті капитал;</w:t>
      </w:r>
    </w:p>
    <w:bookmarkEnd w:id="181"/>
    <w:bookmarkStart w:name="z188" w:id="182"/>
    <w:p>
      <w:pPr>
        <w:spacing w:after="0"/>
        <w:ind w:left="0"/>
        <w:jc w:val="both"/>
      </w:pPr>
      <w:r>
        <w:rPr>
          <w:rFonts w:ascii="Times New Roman"/>
          <w:b w:val="false"/>
          <w:i w:val="false"/>
          <w:color w:val="000000"/>
          <w:sz w:val="28"/>
        </w:rPr>
        <w:t>
      соңғы 12 (он екі) айда меншікті капиталдың 50 (елу) пайыздан астам азаюы;</w:t>
      </w:r>
    </w:p>
    <w:bookmarkEnd w:id="182"/>
    <w:bookmarkStart w:name="z189" w:id="183"/>
    <w:p>
      <w:pPr>
        <w:spacing w:after="0"/>
        <w:ind w:left="0"/>
        <w:jc w:val="both"/>
      </w:pPr>
      <w:r>
        <w:rPr>
          <w:rFonts w:ascii="Times New Roman"/>
          <w:b w:val="false"/>
          <w:i w:val="false"/>
          <w:color w:val="000000"/>
          <w:sz w:val="28"/>
        </w:rPr>
        <w:t>
      соңғы 12 (он екі) айда түсімнің 30 (отыз) пайыздан астам төмендеуі.</w:t>
      </w:r>
    </w:p>
    <w:bookmarkEnd w:id="183"/>
    <w:bookmarkStart w:name="z190" w:id="184"/>
    <w:p>
      <w:pPr>
        <w:spacing w:after="0"/>
        <w:ind w:left="0"/>
        <w:jc w:val="both"/>
      </w:pPr>
      <w:r>
        <w:rPr>
          <w:rFonts w:ascii="Times New Roman"/>
          <w:b w:val="false"/>
          <w:i w:val="false"/>
          <w:color w:val="000000"/>
          <w:sz w:val="28"/>
        </w:rPr>
        <w:t>
      соңғы 12 (он екі) айда ірі клиентті жоғалту және алыстырудың болмауы;</w:t>
      </w:r>
    </w:p>
    <w:bookmarkEnd w:id="184"/>
    <w:bookmarkStart w:name="z191" w:id="185"/>
    <w:p>
      <w:pPr>
        <w:spacing w:after="0"/>
        <w:ind w:left="0"/>
        <w:jc w:val="both"/>
      </w:pPr>
      <w:r>
        <w:rPr>
          <w:rFonts w:ascii="Times New Roman"/>
          <w:b w:val="false"/>
          <w:i w:val="false"/>
          <w:color w:val="000000"/>
          <w:sz w:val="28"/>
        </w:rPr>
        <w:t xml:space="preserve">
      міндеттемелердің активтерге арақатынасы 0,8-ден астамды құрайды. Бұл коэффициент "Микроқаржылық қызмет туралы" Қазақстан Республикасы Заңының 3-бабы </w:t>
      </w:r>
      <w:r>
        <w:rPr>
          <w:rFonts w:ascii="Times New Roman"/>
          <w:b w:val="false"/>
          <w:i w:val="false"/>
          <w:color w:val="000000"/>
          <w:sz w:val="28"/>
        </w:rPr>
        <w:t>1-1-тармағының</w:t>
      </w:r>
      <w:r>
        <w:rPr>
          <w:rFonts w:ascii="Times New Roman"/>
          <w:b w:val="false"/>
          <w:i w:val="false"/>
          <w:color w:val="000000"/>
          <w:sz w:val="28"/>
        </w:rPr>
        <w:t xml:space="preserve"> 3) тармақшасына сәйкес қызметін жүзеге асыратын микроқаржы ұйымдары болып табылатын қарыз алушыларға қолданылмайды;</w:t>
      </w:r>
    </w:p>
    <w:bookmarkEnd w:id="185"/>
    <w:bookmarkStart w:name="z192" w:id="186"/>
    <w:p>
      <w:pPr>
        <w:spacing w:after="0"/>
        <w:ind w:left="0"/>
        <w:jc w:val="both"/>
      </w:pPr>
      <w:r>
        <w:rPr>
          <w:rFonts w:ascii="Times New Roman"/>
          <w:b w:val="false"/>
          <w:i w:val="false"/>
          <w:color w:val="000000"/>
          <w:sz w:val="28"/>
        </w:rPr>
        <w:t>
      пайыздар бойынша шығыстарға EBIT (пайыздар мен салықтар шегерілгенге дейінгі пайда) қатынасы ретінде есептелетін пайыздарды өтеу коэффициенті 1,5-тен кем болады;</w:t>
      </w:r>
    </w:p>
    <w:bookmarkEnd w:id="186"/>
    <w:bookmarkStart w:name="z193" w:id="187"/>
    <w:p>
      <w:pPr>
        <w:spacing w:after="0"/>
        <w:ind w:left="0"/>
        <w:jc w:val="both"/>
      </w:pPr>
      <w:r>
        <w:rPr>
          <w:rFonts w:ascii="Times New Roman"/>
          <w:b w:val="false"/>
          <w:i w:val="false"/>
          <w:color w:val="000000"/>
          <w:sz w:val="28"/>
        </w:rPr>
        <w:t>
      ағымдағы активтердің ағымдағы міндеттемелерге қатынасы ретінде есептелетін ағымдағы өтімділіктің орташа жылдық коэффициенті соңғы 12 (он екі) айда 1-ден кем болады.</w:t>
      </w:r>
    </w:p>
    <w:bookmarkEnd w:id="187"/>
    <w:bookmarkStart w:name="z194" w:id="188"/>
    <w:p>
      <w:pPr>
        <w:spacing w:after="0"/>
        <w:ind w:left="0"/>
        <w:jc w:val="both"/>
      </w:pPr>
      <w:r>
        <w:rPr>
          <w:rFonts w:ascii="Times New Roman"/>
          <w:b w:val="false"/>
          <w:i w:val="false"/>
          <w:color w:val="000000"/>
          <w:sz w:val="28"/>
        </w:rPr>
        <w:t>
      соңғы 12 (он екі) айдағы ақша қаражатының қозғалысы туралы есепке сәйкес теріс орташа жылдық ақша операциялық ағыны;</w:t>
      </w:r>
    </w:p>
    <w:bookmarkEnd w:id="188"/>
    <w:bookmarkStart w:name="z195" w:id="189"/>
    <w:p>
      <w:pPr>
        <w:spacing w:after="0"/>
        <w:ind w:left="0"/>
        <w:jc w:val="both"/>
      </w:pPr>
      <w:r>
        <w:rPr>
          <w:rFonts w:ascii="Times New Roman"/>
          <w:b w:val="false"/>
          <w:i w:val="false"/>
          <w:color w:val="000000"/>
          <w:sz w:val="28"/>
        </w:rPr>
        <w:t>
      форс-мажорлық мән-жайлардың, сондай-ақ қарыз алушыға (қоса қарыз алушыға) материалдық залал келтірген, бірақ оның қызметін тоқтатуға әкеп соқпаған өзге де мән-жайлардың болуы;</w:t>
      </w:r>
    </w:p>
    <w:bookmarkEnd w:id="189"/>
    <w:bookmarkStart w:name="z196" w:id="190"/>
    <w:p>
      <w:pPr>
        <w:spacing w:after="0"/>
        <w:ind w:left="0"/>
        <w:jc w:val="both"/>
      </w:pPr>
      <w:r>
        <w:rPr>
          <w:rFonts w:ascii="Times New Roman"/>
          <w:b w:val="false"/>
          <w:i w:val="false"/>
          <w:color w:val="000000"/>
          <w:sz w:val="28"/>
        </w:rPr>
        <w:t>
      жаңа қол қойылған қаржылық есептіліктің болмауы (провизияларды есептеуге дейін 6 (алты) айдан ерте емес күнге);</w:t>
      </w:r>
    </w:p>
    <w:bookmarkEnd w:id="190"/>
    <w:bookmarkStart w:name="z197" w:id="191"/>
    <w:p>
      <w:pPr>
        <w:spacing w:after="0"/>
        <w:ind w:left="0"/>
        <w:jc w:val="both"/>
      </w:pPr>
      <w:r>
        <w:rPr>
          <w:rFonts w:ascii="Times New Roman"/>
          <w:b w:val="false"/>
          <w:i w:val="false"/>
          <w:color w:val="000000"/>
          <w:sz w:val="28"/>
        </w:rPr>
        <w:t>
      кредиттік досьенің болмауы;</w:t>
      </w:r>
    </w:p>
    <w:bookmarkEnd w:id="191"/>
    <w:bookmarkStart w:name="z198" w:id="192"/>
    <w:p>
      <w:pPr>
        <w:spacing w:after="0"/>
        <w:ind w:left="0"/>
        <w:jc w:val="both"/>
      </w:pPr>
      <w:r>
        <w:rPr>
          <w:rFonts w:ascii="Times New Roman"/>
          <w:b w:val="false"/>
          <w:i w:val="false"/>
          <w:color w:val="000000"/>
          <w:sz w:val="28"/>
        </w:rPr>
        <w:t>
      Инвестициялық саты кезеңінде Қағидалардың 3-тармағының 4) тармақшасының екінші бөлігінде көзделген талаптарға сәйкес келетін инвестициялық қарыздарға қатысты инвестициялық қарыздар бойынша құнсызданудың объективті растамасы болып табылатын мынадай:</w:t>
      </w:r>
    </w:p>
    <w:bookmarkEnd w:id="192"/>
    <w:bookmarkStart w:name="z199" w:id="193"/>
    <w:p>
      <w:pPr>
        <w:spacing w:after="0"/>
        <w:ind w:left="0"/>
        <w:jc w:val="both"/>
      </w:pPr>
      <w:r>
        <w:rPr>
          <w:rFonts w:ascii="Times New Roman"/>
          <w:b w:val="false"/>
          <w:i w:val="false"/>
          <w:color w:val="000000"/>
          <w:sz w:val="28"/>
        </w:rPr>
        <w:t>
      инвестициялық жобаны іске асыру мерзімдерінің бизнес-жоспардан 6 (алты) айдан астам артта қалуы болған;</w:t>
      </w:r>
    </w:p>
    <w:bookmarkEnd w:id="193"/>
    <w:bookmarkStart w:name="z200" w:id="194"/>
    <w:p>
      <w:pPr>
        <w:spacing w:after="0"/>
        <w:ind w:left="0"/>
        <w:jc w:val="both"/>
      </w:pPr>
      <w:r>
        <w:rPr>
          <w:rFonts w:ascii="Times New Roman"/>
          <w:b w:val="false"/>
          <w:i w:val="false"/>
          <w:color w:val="000000"/>
          <w:sz w:val="28"/>
        </w:rPr>
        <w:t>
      инвестициялық жоба бойынша нақты ағындар қарыз алушының бизнес-жоспарында көзделген ағындардан 30 (отыз) пайыздан астам төмен болған;</w:t>
      </w:r>
    </w:p>
    <w:bookmarkEnd w:id="194"/>
    <w:bookmarkStart w:name="z201" w:id="195"/>
    <w:p>
      <w:pPr>
        <w:spacing w:after="0"/>
        <w:ind w:left="0"/>
        <w:jc w:val="both"/>
      </w:pPr>
      <w:r>
        <w:rPr>
          <w:rFonts w:ascii="Times New Roman"/>
          <w:b w:val="false"/>
          <w:i w:val="false"/>
          <w:color w:val="000000"/>
          <w:sz w:val="28"/>
        </w:rPr>
        <w:t>
      қарыз алушының (кепілгердің, қоса қарыз алушының) қарыз шарты бойынша төлем мерзімін бұзудың жоғары тәуекелі туралы объективті ақпарат болған оқиғалар;</w:t>
      </w:r>
    </w:p>
    <w:bookmarkEnd w:id="195"/>
    <w:bookmarkStart w:name="z202" w:id="196"/>
    <w:p>
      <w:pPr>
        <w:spacing w:after="0"/>
        <w:ind w:left="0"/>
        <w:jc w:val="both"/>
      </w:pPr>
      <w:r>
        <w:rPr>
          <w:rFonts w:ascii="Times New Roman"/>
          <w:b w:val="false"/>
          <w:i w:val="false"/>
          <w:color w:val="000000"/>
          <w:sz w:val="28"/>
        </w:rPr>
        <w:t>
      инвестициялық жобаны іске асыруда тәуекелге әкеліп соғатын форс-мажорлық мән-жайлар танылады;</w:t>
      </w:r>
    </w:p>
    <w:bookmarkEnd w:id="196"/>
    <w:bookmarkStart w:name="z203" w:id="197"/>
    <w:p>
      <w:pPr>
        <w:spacing w:after="0"/>
        <w:ind w:left="0"/>
        <w:jc w:val="both"/>
      </w:pPr>
      <w:r>
        <w:rPr>
          <w:rFonts w:ascii="Times New Roman"/>
          <w:b w:val="false"/>
          <w:i w:val="false"/>
          <w:color w:val="000000"/>
          <w:sz w:val="28"/>
        </w:rPr>
        <w:t>
      2) шарт талаптарын бұзу, оның ішінде:</w:t>
      </w:r>
    </w:p>
    <w:bookmarkEnd w:id="197"/>
    <w:bookmarkStart w:name="z204" w:id="198"/>
    <w:p>
      <w:pPr>
        <w:spacing w:after="0"/>
        <w:ind w:left="0"/>
        <w:jc w:val="both"/>
      </w:pPr>
      <w:r>
        <w:rPr>
          <w:rFonts w:ascii="Times New Roman"/>
          <w:b w:val="false"/>
          <w:i w:val="false"/>
          <w:color w:val="000000"/>
          <w:sz w:val="28"/>
        </w:rPr>
        <w:t>
      негізгі борыш және (немесе) сыйақы бойынша мерзімі күнтізбелік 60 (алпыс) күннен асатын мерзімі өткен берешектің болуы;</w:t>
      </w:r>
    </w:p>
    <w:bookmarkEnd w:id="198"/>
    <w:bookmarkStart w:name="z205" w:id="199"/>
    <w:p>
      <w:pPr>
        <w:spacing w:after="0"/>
        <w:ind w:left="0"/>
        <w:jc w:val="both"/>
      </w:pPr>
      <w:r>
        <w:rPr>
          <w:rFonts w:ascii="Times New Roman"/>
          <w:b w:val="false"/>
          <w:i w:val="false"/>
          <w:color w:val="000000"/>
          <w:sz w:val="28"/>
        </w:rPr>
        <w:t>
      айналым қаражатын толықтыруға арналған қаржыландыру жағдайларын қоспағанда, кредиттік желі мөлшерінің 25 (жиырма бес) пайызынан астам қарызды мақсатсыз пайдалану;</w:t>
      </w:r>
    </w:p>
    <w:bookmarkEnd w:id="199"/>
    <w:bookmarkStart w:name="z206" w:id="200"/>
    <w:p>
      <w:pPr>
        <w:spacing w:after="0"/>
        <w:ind w:left="0"/>
        <w:jc w:val="both"/>
      </w:pPr>
      <w:r>
        <w:rPr>
          <w:rFonts w:ascii="Times New Roman"/>
          <w:b w:val="false"/>
          <w:i w:val="false"/>
          <w:color w:val="000000"/>
          <w:sz w:val="28"/>
        </w:rPr>
        <w:t>
      3) соңғы 12 (он екі) айдағы қарызды мәжбүрлі қайта құрылымдау;</w:t>
      </w:r>
    </w:p>
    <w:bookmarkEnd w:id="200"/>
    <w:bookmarkStart w:name="z207" w:id="201"/>
    <w:p>
      <w:pPr>
        <w:spacing w:after="0"/>
        <w:ind w:left="0"/>
        <w:jc w:val="both"/>
      </w:pPr>
      <w:r>
        <w:rPr>
          <w:rFonts w:ascii="Times New Roman"/>
          <w:b w:val="false"/>
          <w:i w:val="false"/>
          <w:color w:val="000000"/>
          <w:sz w:val="28"/>
        </w:rPr>
        <w:t>
      4) қарыз алушының банкроттығы немесе өзге де қаржылық қайта ұйымдастырылуы ықтималдығының пайда болуы:</w:t>
      </w:r>
    </w:p>
    <w:bookmarkEnd w:id="201"/>
    <w:bookmarkStart w:name="z208" w:id="202"/>
    <w:p>
      <w:pPr>
        <w:spacing w:after="0"/>
        <w:ind w:left="0"/>
        <w:jc w:val="both"/>
      </w:pPr>
      <w:r>
        <w:rPr>
          <w:rFonts w:ascii="Times New Roman"/>
          <w:b w:val="false"/>
          <w:i w:val="false"/>
          <w:color w:val="000000"/>
          <w:sz w:val="28"/>
        </w:rPr>
        <w:t>
      қарыз алушының банкроттық туралы өтініш беруі;</w:t>
      </w:r>
    </w:p>
    <w:bookmarkEnd w:id="202"/>
    <w:bookmarkStart w:name="z209" w:id="203"/>
    <w:p>
      <w:pPr>
        <w:spacing w:after="0"/>
        <w:ind w:left="0"/>
        <w:jc w:val="both"/>
      </w:pPr>
      <w:r>
        <w:rPr>
          <w:rFonts w:ascii="Times New Roman"/>
          <w:b w:val="false"/>
          <w:i w:val="false"/>
          <w:color w:val="000000"/>
          <w:sz w:val="28"/>
        </w:rPr>
        <w:t>
      қарыз алушының төлем қабілетсіздігі басталған жағдайда оның берешегін өтеу бойынша қарыз алушымен оның берешегін өтеу бойынша шарттық міндеттемелері бар тұлғалар тобының шоғырландырылған қаржылық есептілігі активтерінің 10 (он) пайызынан астам активтерімен қарыз алушының берешегін өтеу бойынша шарттық міндеттемелері бар заңды тұлғаның қарыз алушының төлем қабілетсіздігі басталған жағдайда банкроттық туралы өтініш беруі;</w:t>
      </w:r>
    </w:p>
    <w:bookmarkEnd w:id="203"/>
    <w:bookmarkStart w:name="z210" w:id="204"/>
    <w:p>
      <w:pPr>
        <w:spacing w:after="0"/>
        <w:ind w:left="0"/>
        <w:jc w:val="both"/>
      </w:pPr>
      <w:r>
        <w:rPr>
          <w:rFonts w:ascii="Times New Roman"/>
          <w:b w:val="false"/>
          <w:i w:val="false"/>
          <w:color w:val="000000"/>
          <w:sz w:val="28"/>
        </w:rPr>
        <w:t>
      5) Провизияларды (резервтерді) есептеу әдістемесінде белгіленген өзге жағдайлар;</w:t>
      </w:r>
    </w:p>
    <w:bookmarkEnd w:id="204"/>
    <w:bookmarkStart w:name="z211" w:id="205"/>
    <w:p>
      <w:pPr>
        <w:spacing w:after="0"/>
        <w:ind w:left="0"/>
        <w:jc w:val="both"/>
      </w:pPr>
      <w:r>
        <w:rPr>
          <w:rFonts w:ascii="Times New Roman"/>
          <w:b w:val="false"/>
          <w:i w:val="false"/>
          <w:color w:val="000000"/>
          <w:sz w:val="28"/>
        </w:rPr>
        <w:t>
      Қаржы ұйымы бір мезгілде мынадай талаптарды орындаған кезде қаржы активтерінің өзге санатына құнсыздану белгілері бар жеке қаржы активін айқындайды:</w:t>
      </w:r>
    </w:p>
    <w:bookmarkEnd w:id="205"/>
    <w:bookmarkStart w:name="z212" w:id="206"/>
    <w:p>
      <w:pPr>
        <w:spacing w:after="0"/>
        <w:ind w:left="0"/>
        <w:jc w:val="both"/>
      </w:pPr>
      <w:r>
        <w:rPr>
          <w:rFonts w:ascii="Times New Roman"/>
          <w:b w:val="false"/>
          <w:i w:val="false"/>
          <w:color w:val="000000"/>
          <w:sz w:val="28"/>
        </w:rPr>
        <w:t>
      қаржы ұйымының ішкі құжаттарына сәйкес негізделген дәлелдер мен тиісті есеп айырысуларды көрсете отырып, қаржы ұйымының тәуекелдерді басқару бөлімшесінің жеке қаржы активін кредиттік-құнсызданған қаржы активтері санатына енгізбеу жөніндегі қорытындысының болуы;</w:t>
      </w:r>
    </w:p>
    <w:bookmarkEnd w:id="206"/>
    <w:bookmarkStart w:name="z213" w:id="207"/>
    <w:p>
      <w:pPr>
        <w:spacing w:after="0"/>
        <w:ind w:left="0"/>
        <w:jc w:val="both"/>
      </w:pPr>
      <w:r>
        <w:rPr>
          <w:rFonts w:ascii="Times New Roman"/>
          <w:b w:val="false"/>
          <w:i w:val="false"/>
          <w:color w:val="000000"/>
          <w:sz w:val="28"/>
        </w:rPr>
        <w:t>
      қаржыландыру туралы шешім қабылдаған қаржы ұйымының уәкілетті алқалы органының жеке қаржы активінің кредиттік-құнсызданған қаржы активтері санатына жатқызылмауы жөніндегі шешімінің болуы;</w:t>
      </w:r>
    </w:p>
    <w:bookmarkEnd w:id="207"/>
    <w:bookmarkStart w:name="z214" w:id="208"/>
    <w:p>
      <w:pPr>
        <w:spacing w:after="0"/>
        <w:ind w:left="0"/>
        <w:jc w:val="both"/>
      </w:pPr>
      <w:r>
        <w:rPr>
          <w:rFonts w:ascii="Times New Roman"/>
          <w:b w:val="false"/>
          <w:i w:val="false"/>
          <w:color w:val="000000"/>
          <w:sz w:val="28"/>
        </w:rPr>
        <w:t>
      қаржы активтерінің өзге санатына жатқызылуы тиіс, құнсыздану белгілері бар жеке қаржы активтерінің жиынтық жалпы баланстық құны қаржы ұйымының меншікті капиталының 5 (бес) пайызынан аспайды.</w:t>
      </w:r>
    </w:p>
    <w:bookmarkEnd w:id="208"/>
    <w:bookmarkStart w:name="z215" w:id="209"/>
    <w:p>
      <w:pPr>
        <w:spacing w:after="0"/>
        <w:ind w:left="0"/>
        <w:jc w:val="both"/>
      </w:pPr>
      <w:r>
        <w:rPr>
          <w:rFonts w:ascii="Times New Roman"/>
          <w:b w:val="false"/>
          <w:i w:val="false"/>
          <w:color w:val="000000"/>
          <w:sz w:val="28"/>
        </w:rPr>
        <w:t>
      Рейтингтік бағалаудың үлгісін жасау саласындағы халықаралық ұйымдардың (сарапшылардың) не (немесе) олардың мамандандырылған бөлімшелерінің қатысуымен әзірленген және тестілеуден өткен немесе Standard &amp; Poor’s (Стандард энд Пурс) агенттігінің "А-"-тен төмен емес рейтингі немесе басқа рейтингтік агенттіктердің бірінің осыған ұқсас деңгейдегі рейтингі бар бас қаржы ұйымымен әзірлеген ішкі рейтинг үлгісі болған кезде, қаржы ұйымы қарыз алушының айтарлықтай қаржылық қиындықтарының бар екендігін анықтау мақсаты үшін ішкі рейтингті пайдаланады.</w:t>
      </w:r>
    </w:p>
    <w:bookmarkEnd w:id="209"/>
    <w:bookmarkStart w:name="z216" w:id="210"/>
    <w:p>
      <w:pPr>
        <w:spacing w:after="0"/>
        <w:ind w:left="0"/>
        <w:jc w:val="both"/>
      </w:pPr>
      <w:r>
        <w:rPr>
          <w:rFonts w:ascii="Times New Roman"/>
          <w:b w:val="false"/>
          <w:i w:val="false"/>
          <w:color w:val="000000"/>
          <w:sz w:val="28"/>
        </w:rPr>
        <w:t>
      Рейтингтік бағалаудың үлгісін жасау саласындағы халықаралық ұйымдар (сарапшылар) мыналар болып табылады:</w:t>
      </w:r>
    </w:p>
    <w:bookmarkEnd w:id="210"/>
    <w:bookmarkStart w:name="z217" w:id="211"/>
    <w:p>
      <w:pPr>
        <w:spacing w:after="0"/>
        <w:ind w:left="0"/>
        <w:jc w:val="both"/>
      </w:pPr>
      <w:r>
        <w:rPr>
          <w:rFonts w:ascii="Times New Roman"/>
          <w:b w:val="false"/>
          <w:i w:val="false"/>
          <w:color w:val="000000"/>
          <w:sz w:val="28"/>
        </w:rPr>
        <w:t>
      Standard &amp; Poor’s Financial Services LLC (Стандард энд Пурс Файнэншл Сервисез);</w:t>
      </w:r>
    </w:p>
    <w:bookmarkEnd w:id="211"/>
    <w:bookmarkStart w:name="z218" w:id="212"/>
    <w:p>
      <w:pPr>
        <w:spacing w:after="0"/>
        <w:ind w:left="0"/>
        <w:jc w:val="both"/>
      </w:pPr>
      <w:r>
        <w:rPr>
          <w:rFonts w:ascii="Times New Roman"/>
          <w:b w:val="false"/>
          <w:i w:val="false"/>
          <w:color w:val="000000"/>
          <w:sz w:val="28"/>
        </w:rPr>
        <w:t>
      Fitch Ratings Inc. (Фич Рейтингс);</w:t>
      </w:r>
    </w:p>
    <w:bookmarkEnd w:id="212"/>
    <w:bookmarkStart w:name="z219" w:id="213"/>
    <w:p>
      <w:pPr>
        <w:spacing w:after="0"/>
        <w:ind w:left="0"/>
        <w:jc w:val="both"/>
      </w:pPr>
      <w:r>
        <w:rPr>
          <w:rFonts w:ascii="Times New Roman"/>
          <w:b w:val="false"/>
          <w:i w:val="false"/>
          <w:color w:val="000000"/>
          <w:sz w:val="28"/>
        </w:rPr>
        <w:t>
      Moody’s Investors Service (Мудис Инвесторс Сервис);</w:t>
      </w:r>
    </w:p>
    <w:bookmarkEnd w:id="213"/>
    <w:bookmarkStart w:name="z220" w:id="214"/>
    <w:p>
      <w:pPr>
        <w:spacing w:after="0"/>
        <w:ind w:left="0"/>
        <w:jc w:val="both"/>
      </w:pPr>
      <w:r>
        <w:rPr>
          <w:rFonts w:ascii="Times New Roman"/>
          <w:b w:val="false"/>
          <w:i w:val="false"/>
          <w:color w:val="000000"/>
          <w:sz w:val="28"/>
        </w:rPr>
        <w:t>
      Oliver Wyman (Оливер Вайман);</w:t>
      </w:r>
    </w:p>
    <w:bookmarkEnd w:id="214"/>
    <w:bookmarkStart w:name="z221" w:id="215"/>
    <w:p>
      <w:pPr>
        <w:spacing w:after="0"/>
        <w:ind w:left="0"/>
        <w:jc w:val="both"/>
      </w:pPr>
      <w:r>
        <w:rPr>
          <w:rFonts w:ascii="Times New Roman"/>
          <w:b w:val="false"/>
          <w:i w:val="false"/>
          <w:color w:val="000000"/>
          <w:sz w:val="28"/>
        </w:rPr>
        <w:t>
      Boston Consulting Group (Бостон консалтинг групп);</w:t>
      </w:r>
    </w:p>
    <w:bookmarkEnd w:id="215"/>
    <w:bookmarkStart w:name="z222" w:id="216"/>
    <w:p>
      <w:pPr>
        <w:spacing w:after="0"/>
        <w:ind w:left="0"/>
        <w:jc w:val="both"/>
      </w:pPr>
      <w:r>
        <w:rPr>
          <w:rFonts w:ascii="Times New Roman"/>
          <w:b w:val="false"/>
          <w:i w:val="false"/>
          <w:color w:val="000000"/>
          <w:sz w:val="28"/>
        </w:rPr>
        <w:t>
      McKinsey &amp; Company (Маккинзи энд компани);</w:t>
      </w:r>
    </w:p>
    <w:bookmarkEnd w:id="216"/>
    <w:bookmarkStart w:name="z223" w:id="217"/>
    <w:p>
      <w:pPr>
        <w:spacing w:after="0"/>
        <w:ind w:left="0"/>
        <w:jc w:val="both"/>
      </w:pPr>
      <w:r>
        <w:rPr>
          <w:rFonts w:ascii="Times New Roman"/>
          <w:b w:val="false"/>
          <w:i w:val="false"/>
          <w:color w:val="000000"/>
          <w:sz w:val="28"/>
        </w:rPr>
        <w:t>
      Fair, Isaac and Company (FICO) (Фэйр, Исаак энд Компани);</w:t>
      </w:r>
    </w:p>
    <w:bookmarkEnd w:id="217"/>
    <w:bookmarkStart w:name="z224" w:id="218"/>
    <w:p>
      <w:pPr>
        <w:spacing w:after="0"/>
        <w:ind w:left="0"/>
        <w:jc w:val="both"/>
      </w:pPr>
      <w:r>
        <w:rPr>
          <w:rFonts w:ascii="Times New Roman"/>
          <w:b w:val="false"/>
          <w:i w:val="false"/>
          <w:color w:val="000000"/>
          <w:sz w:val="28"/>
        </w:rPr>
        <w:t>
      Experian plc. (Экспириан);</w:t>
      </w:r>
    </w:p>
    <w:bookmarkEnd w:id="218"/>
    <w:bookmarkStart w:name="z225" w:id="219"/>
    <w:p>
      <w:pPr>
        <w:spacing w:after="0"/>
        <w:ind w:left="0"/>
        <w:jc w:val="both"/>
      </w:pPr>
      <w:r>
        <w:rPr>
          <w:rFonts w:ascii="Times New Roman"/>
          <w:b w:val="false"/>
          <w:i w:val="false"/>
          <w:color w:val="000000"/>
          <w:sz w:val="28"/>
        </w:rPr>
        <w:t>
      Deloitte Touche Tohmatsu Limited (Делойт Туш Томацу Лимитед);</w:t>
      </w:r>
    </w:p>
    <w:bookmarkEnd w:id="219"/>
    <w:bookmarkStart w:name="z226" w:id="220"/>
    <w:p>
      <w:pPr>
        <w:spacing w:after="0"/>
        <w:ind w:left="0"/>
        <w:jc w:val="both"/>
      </w:pPr>
      <w:r>
        <w:rPr>
          <w:rFonts w:ascii="Times New Roman"/>
          <w:b w:val="false"/>
          <w:i w:val="false"/>
          <w:color w:val="000000"/>
          <w:sz w:val="28"/>
        </w:rPr>
        <w:t>
      Ernst &amp; Young Global Limited (Эрнст энд Янг Глобал Лимитед);</w:t>
      </w:r>
    </w:p>
    <w:bookmarkEnd w:id="220"/>
    <w:bookmarkStart w:name="z227" w:id="221"/>
    <w:p>
      <w:pPr>
        <w:spacing w:after="0"/>
        <w:ind w:left="0"/>
        <w:jc w:val="both"/>
      </w:pPr>
      <w:r>
        <w:rPr>
          <w:rFonts w:ascii="Times New Roman"/>
          <w:b w:val="false"/>
          <w:i w:val="false"/>
          <w:color w:val="000000"/>
          <w:sz w:val="28"/>
        </w:rPr>
        <w:t>
      KPMG (КиПиЭмДжи);</w:t>
      </w:r>
    </w:p>
    <w:bookmarkEnd w:id="221"/>
    <w:bookmarkStart w:name="z228" w:id="222"/>
    <w:p>
      <w:pPr>
        <w:spacing w:after="0"/>
        <w:ind w:left="0"/>
        <w:jc w:val="both"/>
      </w:pPr>
      <w:r>
        <w:rPr>
          <w:rFonts w:ascii="Times New Roman"/>
          <w:b w:val="false"/>
          <w:i w:val="false"/>
          <w:color w:val="000000"/>
          <w:sz w:val="28"/>
        </w:rPr>
        <w:t>
      PricewaterhouseCoopers International Limited (ПрайсуотерхаусКуперс Интернэшнл Лимитед).</w:t>
      </w:r>
    </w:p>
    <w:bookmarkEnd w:id="222"/>
    <w:bookmarkStart w:name="z229" w:id="223"/>
    <w:p>
      <w:pPr>
        <w:spacing w:after="0"/>
        <w:ind w:left="0"/>
        <w:jc w:val="both"/>
      </w:pPr>
      <w:r>
        <w:rPr>
          <w:rFonts w:ascii="Times New Roman"/>
          <w:b w:val="false"/>
          <w:i w:val="false"/>
          <w:color w:val="000000"/>
          <w:sz w:val="28"/>
        </w:rPr>
        <w:t>
      Рейтингтік модельдердің кемсітушілік қабілетін зерттеу үшін келесі статистикалық құралдардың бірі қолданылады:</w:t>
      </w:r>
    </w:p>
    <w:bookmarkEnd w:id="223"/>
    <w:bookmarkStart w:name="z230" w:id="224"/>
    <w:p>
      <w:pPr>
        <w:spacing w:after="0"/>
        <w:ind w:left="0"/>
        <w:jc w:val="both"/>
      </w:pPr>
      <w:r>
        <w:rPr>
          <w:rFonts w:ascii="Times New Roman"/>
          <w:b w:val="false"/>
          <w:i w:val="false"/>
          <w:color w:val="000000"/>
          <w:sz w:val="28"/>
        </w:rPr>
        <w:t>
      GINI-index (Джини-индекс);</w:t>
      </w:r>
    </w:p>
    <w:bookmarkEnd w:id="224"/>
    <w:bookmarkStart w:name="z231" w:id="225"/>
    <w:p>
      <w:pPr>
        <w:spacing w:after="0"/>
        <w:ind w:left="0"/>
        <w:jc w:val="both"/>
      </w:pPr>
      <w:r>
        <w:rPr>
          <w:rFonts w:ascii="Times New Roman"/>
          <w:b w:val="false"/>
          <w:i w:val="false"/>
          <w:color w:val="000000"/>
          <w:sz w:val="28"/>
        </w:rPr>
        <w:t>
      AUC (Area Under the Curve – "қисықпен көрсетілген алаң");</w:t>
      </w:r>
    </w:p>
    <w:bookmarkEnd w:id="225"/>
    <w:bookmarkStart w:name="z232" w:id="226"/>
    <w:p>
      <w:pPr>
        <w:spacing w:after="0"/>
        <w:ind w:left="0"/>
        <w:jc w:val="both"/>
      </w:pPr>
      <w:r>
        <w:rPr>
          <w:rFonts w:ascii="Times New Roman"/>
          <w:b w:val="false"/>
          <w:i w:val="false"/>
          <w:color w:val="000000"/>
          <w:sz w:val="28"/>
        </w:rPr>
        <w:t>
      Kendall Tau’s (Кендалл Тау);</w:t>
      </w:r>
    </w:p>
    <w:bookmarkEnd w:id="226"/>
    <w:bookmarkStart w:name="z233" w:id="227"/>
    <w:p>
      <w:pPr>
        <w:spacing w:after="0"/>
        <w:ind w:left="0"/>
        <w:jc w:val="both"/>
      </w:pPr>
      <w:r>
        <w:rPr>
          <w:rFonts w:ascii="Times New Roman"/>
          <w:b w:val="false"/>
          <w:i w:val="false"/>
          <w:color w:val="000000"/>
          <w:sz w:val="28"/>
        </w:rPr>
        <w:t>
      басқа статистикалық әдістер.</w:t>
      </w:r>
    </w:p>
    <w:bookmarkEnd w:id="227"/>
    <w:bookmarkStart w:name="z234" w:id="228"/>
    <w:p>
      <w:pPr>
        <w:spacing w:after="0"/>
        <w:ind w:left="0"/>
        <w:jc w:val="both"/>
      </w:pPr>
      <w:r>
        <w:rPr>
          <w:rFonts w:ascii="Times New Roman"/>
          <w:b w:val="false"/>
          <w:i w:val="false"/>
          <w:color w:val="000000"/>
          <w:sz w:val="28"/>
        </w:rPr>
        <w:t>
      Рейтингтік модель жарамды және келесі өлшемшарттар сақталған кезде пайдалануға рұқсат етіледі:</w:t>
      </w:r>
    </w:p>
    <w:bookmarkEnd w:id="228"/>
    <w:bookmarkStart w:name="z235" w:id="229"/>
    <w:p>
      <w:pPr>
        <w:spacing w:after="0"/>
        <w:ind w:left="0"/>
        <w:jc w:val="both"/>
      </w:pPr>
      <w:r>
        <w:rPr>
          <w:rFonts w:ascii="Times New Roman"/>
          <w:b w:val="false"/>
          <w:i w:val="false"/>
          <w:color w:val="000000"/>
          <w:sz w:val="28"/>
        </w:rPr>
        <w:t>
      статистикалық өлшемшарттар келесі мәндердің бірін қабылдаған кезде жақсы кемсітушілік қабілетке ие болады: AUC қисығы &gt; 70 (жетпіс) пайыз, GINI-index &gt; 40 (қырық) пайыз, Kendall Tau's &gt; 60 (алпыс) пайыз;</w:t>
      </w:r>
    </w:p>
    <w:bookmarkEnd w:id="229"/>
    <w:bookmarkStart w:name="z236" w:id="230"/>
    <w:p>
      <w:pPr>
        <w:spacing w:after="0"/>
        <w:ind w:left="0"/>
        <w:jc w:val="both"/>
      </w:pPr>
      <w:r>
        <w:rPr>
          <w:rFonts w:ascii="Times New Roman"/>
          <w:b w:val="false"/>
          <w:i w:val="false"/>
          <w:color w:val="000000"/>
          <w:sz w:val="28"/>
        </w:rPr>
        <w:t>
      модельді құру үшін пайдаланылатын статистикалық деректердің маңыздылығы кемінде 3 (үш) жылды құрайды;</w:t>
      </w:r>
    </w:p>
    <w:bookmarkEnd w:id="230"/>
    <w:bookmarkStart w:name="z237" w:id="231"/>
    <w:p>
      <w:pPr>
        <w:spacing w:after="0"/>
        <w:ind w:left="0"/>
        <w:jc w:val="both"/>
      </w:pPr>
      <w:r>
        <w:rPr>
          <w:rFonts w:ascii="Times New Roman"/>
          <w:b w:val="false"/>
          <w:i w:val="false"/>
          <w:color w:val="000000"/>
          <w:sz w:val="28"/>
        </w:rPr>
        <w:t>
      сандық көрсеткіштердің салмағы кемінде 40 (қырық) пайызды құрайды.</w:t>
      </w:r>
    </w:p>
    <w:bookmarkEnd w:id="231"/>
    <w:bookmarkStart w:name="z238" w:id="232"/>
    <w:p>
      <w:pPr>
        <w:spacing w:after="0"/>
        <w:ind w:left="0"/>
        <w:jc w:val="both"/>
      </w:pPr>
      <w:r>
        <w:rPr>
          <w:rFonts w:ascii="Times New Roman"/>
          <w:b w:val="false"/>
          <w:i w:val="false"/>
          <w:color w:val="000000"/>
          <w:sz w:val="28"/>
        </w:rPr>
        <w:t>
      Валидацияны қаржы ұйымының тәуелсіз бөлімшесі не тәуелсіз үшінші тарапты тарта отырып, 2 (екі) жылда кемінде 1 (бір) рет жүзеге асырады.</w:t>
      </w:r>
    </w:p>
    <w:bookmarkEnd w:id="232"/>
    <w:bookmarkStart w:name="z239" w:id="233"/>
    <w:p>
      <w:pPr>
        <w:spacing w:after="0"/>
        <w:ind w:left="0"/>
        <w:jc w:val="both"/>
      </w:pPr>
      <w:r>
        <w:rPr>
          <w:rFonts w:ascii="Times New Roman"/>
          <w:b w:val="false"/>
          <w:i w:val="false"/>
          <w:color w:val="000000"/>
          <w:sz w:val="28"/>
        </w:rPr>
        <w:t>
      Рейтингтік модельді валидациялауға жауапты тәуелсіз бөлімше мынадай талаптарға сәйкес келеді:</w:t>
      </w:r>
    </w:p>
    <w:bookmarkEnd w:id="233"/>
    <w:bookmarkStart w:name="z240" w:id="234"/>
    <w:p>
      <w:pPr>
        <w:spacing w:after="0"/>
        <w:ind w:left="0"/>
        <w:jc w:val="both"/>
      </w:pPr>
      <w:r>
        <w:rPr>
          <w:rFonts w:ascii="Times New Roman"/>
          <w:b w:val="false"/>
          <w:i w:val="false"/>
          <w:color w:val="000000"/>
          <w:sz w:val="28"/>
        </w:rPr>
        <w:t>
      бөлімше модель құралдарын әзірлеуге және қолдауға, сондай-ақ кредиттік тәуекел процестері мен рәсімдерін өңдеуге арналған басқа функцияларға тәуелсіз;</w:t>
      </w:r>
    </w:p>
    <w:bookmarkEnd w:id="234"/>
    <w:bookmarkStart w:name="z241" w:id="235"/>
    <w:p>
      <w:pPr>
        <w:spacing w:after="0"/>
        <w:ind w:left="0"/>
        <w:jc w:val="both"/>
      </w:pPr>
      <w:r>
        <w:rPr>
          <w:rFonts w:ascii="Times New Roman"/>
          <w:b w:val="false"/>
          <w:i w:val="false"/>
          <w:color w:val="000000"/>
          <w:sz w:val="28"/>
        </w:rPr>
        <w:t>
      бөлімше рейтингтер беруге және кредиттеуге қатысатын тұлғаларға тәуелсіз;</w:t>
      </w:r>
    </w:p>
    <w:bookmarkEnd w:id="235"/>
    <w:bookmarkStart w:name="z242" w:id="236"/>
    <w:p>
      <w:pPr>
        <w:spacing w:after="0"/>
        <w:ind w:left="0"/>
        <w:jc w:val="both"/>
      </w:pPr>
      <w:r>
        <w:rPr>
          <w:rFonts w:ascii="Times New Roman"/>
          <w:b w:val="false"/>
          <w:i w:val="false"/>
          <w:color w:val="000000"/>
          <w:sz w:val="28"/>
        </w:rPr>
        <w:t>
      бөлімше рейтингтер беруге және кредит беруге жауапты тұлғаларға есеп бермейді;</w:t>
      </w:r>
    </w:p>
    <w:bookmarkEnd w:id="236"/>
    <w:bookmarkStart w:name="z243" w:id="237"/>
    <w:p>
      <w:pPr>
        <w:spacing w:after="0"/>
        <w:ind w:left="0"/>
        <w:jc w:val="both"/>
      </w:pPr>
      <w:r>
        <w:rPr>
          <w:rFonts w:ascii="Times New Roman"/>
          <w:b w:val="false"/>
          <w:i w:val="false"/>
          <w:color w:val="000000"/>
          <w:sz w:val="28"/>
        </w:rPr>
        <w:t>
      бөлімше ішкі аудит қызметіне тәуелсіз.</w:t>
      </w:r>
    </w:p>
    <w:bookmarkEnd w:id="237"/>
    <w:bookmarkStart w:name="z244" w:id="238"/>
    <w:p>
      <w:pPr>
        <w:spacing w:after="0"/>
        <w:ind w:left="0"/>
        <w:jc w:val="both"/>
      </w:pPr>
      <w:r>
        <w:rPr>
          <w:rFonts w:ascii="Times New Roman"/>
          <w:b w:val="false"/>
          <w:i w:val="false"/>
          <w:color w:val="000000"/>
          <w:sz w:val="28"/>
        </w:rPr>
        <w:t>
      Рейтингтік модель валидациясына қатысушылар мынадай талаптарға сәйкес келеді:</w:t>
      </w:r>
    </w:p>
    <w:bookmarkEnd w:id="238"/>
    <w:bookmarkStart w:name="z245" w:id="239"/>
    <w:p>
      <w:pPr>
        <w:spacing w:after="0"/>
        <w:ind w:left="0"/>
        <w:jc w:val="both"/>
      </w:pPr>
      <w:r>
        <w:rPr>
          <w:rFonts w:ascii="Times New Roman"/>
          <w:b w:val="false"/>
          <w:i w:val="false"/>
          <w:color w:val="000000"/>
          <w:sz w:val="28"/>
        </w:rPr>
        <w:t>
      статистика, математика, деректер туралы ғылым немесе онымен байланысты сандық салаларда магистр дәрежесінің (немесе баламасының) болуы;</w:t>
      </w:r>
    </w:p>
    <w:bookmarkEnd w:id="239"/>
    <w:bookmarkStart w:name="z246" w:id="240"/>
    <w:p>
      <w:pPr>
        <w:spacing w:after="0"/>
        <w:ind w:left="0"/>
        <w:jc w:val="both"/>
      </w:pPr>
      <w:r>
        <w:rPr>
          <w:rFonts w:ascii="Times New Roman"/>
          <w:b w:val="false"/>
          <w:i w:val="false"/>
          <w:color w:val="000000"/>
          <w:sz w:val="28"/>
        </w:rPr>
        <w:t>
      4 (төрт) жылдан астам қаржы қызметтерінде модельдерді әзірлеу мен тексеру тәжірибесінің болуы;</w:t>
      </w:r>
    </w:p>
    <w:bookmarkEnd w:id="240"/>
    <w:bookmarkStart w:name="z247" w:id="241"/>
    <w:p>
      <w:pPr>
        <w:spacing w:after="0"/>
        <w:ind w:left="0"/>
        <w:jc w:val="both"/>
      </w:pPr>
      <w:r>
        <w:rPr>
          <w:rFonts w:ascii="Times New Roman"/>
          <w:b w:val="false"/>
          <w:i w:val="false"/>
          <w:color w:val="000000"/>
          <w:sz w:val="28"/>
        </w:rPr>
        <w:t>
      деректерді өңдеу және талдау құралдарымен және статистикалық құралдармен жұмыс істеудің 4 (төрт) жылдан астам практикалық тәжірибесінің болуы;</w:t>
      </w:r>
    </w:p>
    <w:bookmarkEnd w:id="241"/>
    <w:bookmarkStart w:name="z248" w:id="242"/>
    <w:p>
      <w:pPr>
        <w:spacing w:after="0"/>
        <w:ind w:left="0"/>
        <w:jc w:val="both"/>
      </w:pPr>
      <w:r>
        <w:rPr>
          <w:rFonts w:ascii="Times New Roman"/>
          <w:b w:val="false"/>
          <w:i w:val="false"/>
          <w:color w:val="000000"/>
          <w:sz w:val="28"/>
        </w:rPr>
        <w:t>
      4 (төрт) жылдан астам статистикалық талдау, деректердің үлкен көлемін өңдеу және үрдістерді талдау тәжірибесінің болуы.</w:t>
      </w:r>
    </w:p>
    <w:bookmarkEnd w:id="242"/>
    <w:bookmarkStart w:name="z249" w:id="243"/>
    <w:p>
      <w:pPr>
        <w:spacing w:after="0"/>
        <w:ind w:left="0"/>
        <w:jc w:val="both"/>
      </w:pPr>
      <w:r>
        <w:rPr>
          <w:rFonts w:ascii="Times New Roman"/>
          <w:b w:val="false"/>
          <w:i w:val="false"/>
          <w:color w:val="000000"/>
          <w:sz w:val="28"/>
        </w:rPr>
        <w:t>
      Толық негіздемелер берілген валидация нәтижелері қаржы ұйымының немесе Қазақстан Республикасының бейрезидент-банкінің басқару органына (Қазақстан Республикасының бейрезидент-банкінің филиалы үшін) ұсынылады.</w:t>
      </w:r>
    </w:p>
    <w:bookmarkEnd w:id="243"/>
    <w:bookmarkStart w:name="z250" w:id="244"/>
    <w:p>
      <w:pPr>
        <w:spacing w:after="0"/>
        <w:ind w:left="0"/>
        <w:jc w:val="both"/>
      </w:pPr>
      <w:r>
        <w:rPr>
          <w:rFonts w:ascii="Times New Roman"/>
          <w:b w:val="false"/>
          <w:i w:val="false"/>
          <w:color w:val="000000"/>
          <w:sz w:val="28"/>
        </w:rPr>
        <w:t>
      17. Күтілетін кредиттік залалдарды есептеу кезінде қаржы ұйымы кепіл мүлкін кемінде екі жыл кезең ішінде өткізу туралы расталатын ақпаратты ескереді. Күтілетін кредиттік залалдарды есептеу үшін кепіл мүлкін өткізу туралы расталатын ақпарат болмаған кезде қаржы ұйымы қамтамасыз ету құнына өтімділік коэффициенттерін мынадай тәртіппен қолданады:</w:t>
      </w:r>
    </w:p>
    <w:bookmarkEnd w:id="244"/>
    <w:bookmarkStart w:name="z251" w:id="245"/>
    <w:p>
      <w:pPr>
        <w:spacing w:after="0"/>
        <w:ind w:left="0"/>
        <w:jc w:val="both"/>
      </w:pPr>
      <w:r>
        <w:rPr>
          <w:rFonts w:ascii="Times New Roman"/>
          <w:b w:val="false"/>
          <w:i w:val="false"/>
          <w:color w:val="000000"/>
          <w:sz w:val="28"/>
        </w:rPr>
        <w:t>
      1) тұрғын үй және (немесе) коммерциялық жылжымайтын мүлік түріндегі қамтамасыз ету, оның ішінде жер учаскелері – 0,7;</w:t>
      </w:r>
    </w:p>
    <w:bookmarkEnd w:id="245"/>
    <w:bookmarkStart w:name="z252" w:id="246"/>
    <w:p>
      <w:pPr>
        <w:spacing w:after="0"/>
        <w:ind w:left="0"/>
        <w:jc w:val="both"/>
      </w:pPr>
      <w:r>
        <w:rPr>
          <w:rFonts w:ascii="Times New Roman"/>
          <w:b w:val="false"/>
          <w:i w:val="false"/>
          <w:color w:val="000000"/>
          <w:sz w:val="28"/>
        </w:rPr>
        <w:t>
      2) жүк көлік құралдары түріндегі қамтамасыз ету – 0,5;</w:t>
      </w:r>
    </w:p>
    <w:bookmarkEnd w:id="246"/>
    <w:bookmarkStart w:name="z253" w:id="247"/>
    <w:p>
      <w:pPr>
        <w:spacing w:after="0"/>
        <w:ind w:left="0"/>
        <w:jc w:val="both"/>
      </w:pPr>
      <w:r>
        <w:rPr>
          <w:rFonts w:ascii="Times New Roman"/>
          <w:b w:val="false"/>
          <w:i w:val="false"/>
          <w:color w:val="000000"/>
          <w:sz w:val="28"/>
        </w:rPr>
        <w:t>
      3) жеңіл көлік құралдары түріндегі қамтамасыз ету – 0,6;</w:t>
      </w:r>
    </w:p>
    <w:bookmarkEnd w:id="247"/>
    <w:bookmarkStart w:name="z254" w:id="248"/>
    <w:p>
      <w:pPr>
        <w:spacing w:after="0"/>
        <w:ind w:left="0"/>
        <w:jc w:val="both"/>
      </w:pPr>
      <w:r>
        <w:rPr>
          <w:rFonts w:ascii="Times New Roman"/>
          <w:b w:val="false"/>
          <w:i w:val="false"/>
          <w:color w:val="000000"/>
          <w:sz w:val="28"/>
        </w:rPr>
        <w:t>
      4) жабдық түріндегі қамтамасыз ету – 0,55;</w:t>
      </w:r>
    </w:p>
    <w:bookmarkEnd w:id="248"/>
    <w:bookmarkStart w:name="z255" w:id="249"/>
    <w:p>
      <w:pPr>
        <w:spacing w:after="0"/>
        <w:ind w:left="0"/>
        <w:jc w:val="both"/>
      </w:pPr>
      <w:r>
        <w:rPr>
          <w:rFonts w:ascii="Times New Roman"/>
          <w:b w:val="false"/>
          <w:i w:val="false"/>
          <w:color w:val="000000"/>
          <w:sz w:val="28"/>
        </w:rPr>
        <w:t>
      5) тауар-материалдық құндылықтар, сатуға дайын өнім түріндегі қамтамасыз ету – 0,4;</w:t>
      </w:r>
    </w:p>
    <w:bookmarkEnd w:id="249"/>
    <w:bookmarkStart w:name="z256" w:id="250"/>
    <w:p>
      <w:pPr>
        <w:spacing w:after="0"/>
        <w:ind w:left="0"/>
        <w:jc w:val="both"/>
      </w:pPr>
      <w:r>
        <w:rPr>
          <w:rFonts w:ascii="Times New Roman"/>
          <w:b w:val="false"/>
          <w:i w:val="false"/>
          <w:color w:val="000000"/>
          <w:sz w:val="28"/>
        </w:rPr>
        <w:t>
      6) екінші деңгейдегі банк не Standard &amp; Poor's (Стандард энд Пурс) рейтингтік агенттігінің Қазақстан Республикасының тәуелсіз рейтингінен төмен емес рейтингі немесе басқа рейтингтік агенттіктердің біреуінің ұқсас деңгейдегі рейтингі бар заңды тұлға не квазимемлекеттік сектор субъектісі берген кепілдіктерді қоспағанда, жеке және (немесе) заңды тұлғалардың кепілдіктері түріндегі қамтамасыз ету – 0;</w:t>
      </w:r>
    </w:p>
    <w:bookmarkEnd w:id="250"/>
    <w:bookmarkStart w:name="z257" w:id="251"/>
    <w:p>
      <w:pPr>
        <w:spacing w:after="0"/>
        <w:ind w:left="0"/>
        <w:jc w:val="both"/>
      </w:pPr>
      <w:r>
        <w:rPr>
          <w:rFonts w:ascii="Times New Roman"/>
          <w:b w:val="false"/>
          <w:i w:val="false"/>
          <w:color w:val="000000"/>
          <w:sz w:val="28"/>
        </w:rPr>
        <w:t>
      7) мүлік түріндегі, оның ішінде болашақта түсетін ақша түріндегі қамтамасыз ету – 0;</w:t>
      </w:r>
    </w:p>
    <w:bookmarkEnd w:id="251"/>
    <w:bookmarkStart w:name="z258" w:id="252"/>
    <w:p>
      <w:pPr>
        <w:spacing w:after="0"/>
        <w:ind w:left="0"/>
        <w:jc w:val="both"/>
      </w:pPr>
      <w:r>
        <w:rPr>
          <w:rFonts w:ascii="Times New Roman"/>
          <w:b w:val="false"/>
          <w:i w:val="false"/>
          <w:color w:val="000000"/>
          <w:sz w:val="28"/>
        </w:rPr>
        <w:t xml:space="preserve">
      8) талаптары (Нормативтік құқықтық актілерді мемлекеттік тіркеу тізілімінде № 15886 болып тіркелген) "Пруденциалдық нормативтер мен өзге де сақталуы міндетті нормалар мен лимиттерді, банк капиталының мөлшерін және ашық валюталық позицияны есептеу қағидалары мен лимиттерін есептеудің нормативтік мәндері мен әдістемелерін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қаулысында</w:t>
      </w:r>
      <w:r>
        <w:rPr>
          <w:rFonts w:ascii="Times New Roman"/>
          <w:b w:val="false"/>
          <w:i w:val="false"/>
          <w:color w:val="000000"/>
          <w:sz w:val="28"/>
        </w:rPr>
        <w:t xml:space="preserve"> (бұдан әрі – № 170 қаулы) көзделген банктік қарыз шарты бойынша кепіл болып табылатын Қазақстан Республикасының заңнамасына сәйкес жасалған мемлекеттік-жекешелік әріптестік шарты бойынша инвестициялық шығындардың өтемақысын есептеуге арналған шотқа аударылатын ақшалай түсімдер бойынша мемлекеттік әріптеске қойылатын талаптардың құқықтарын болашақта офтейк-келісімшарты бойынша түсетін ақша түріндегі қамтамасыз ету – 0,5;</w:t>
      </w:r>
    </w:p>
    <w:bookmarkEnd w:id="252"/>
    <w:bookmarkStart w:name="z259" w:id="253"/>
    <w:p>
      <w:pPr>
        <w:spacing w:after="0"/>
        <w:ind w:left="0"/>
        <w:jc w:val="both"/>
      </w:pPr>
      <w:r>
        <w:rPr>
          <w:rFonts w:ascii="Times New Roman"/>
          <w:b w:val="false"/>
          <w:i w:val="false"/>
          <w:color w:val="000000"/>
          <w:sz w:val="28"/>
        </w:rPr>
        <w:t>
      9) өтімділігі жоғары бағалы қағаздар түріндегі қамтамасыз ету – 0,95;</w:t>
      </w:r>
    </w:p>
    <w:bookmarkEnd w:id="253"/>
    <w:bookmarkStart w:name="z260" w:id="254"/>
    <w:p>
      <w:pPr>
        <w:spacing w:after="0"/>
        <w:ind w:left="0"/>
        <w:jc w:val="both"/>
      </w:pPr>
      <w:r>
        <w:rPr>
          <w:rFonts w:ascii="Times New Roman"/>
          <w:b w:val="false"/>
          <w:i w:val="false"/>
          <w:color w:val="000000"/>
          <w:sz w:val="28"/>
        </w:rPr>
        <w:t>
      10) екінші деңгейдегі банк, Standard &amp; Poor's (Стандард энд Пурс) рейтингтік агенттігінің Қазақстан Республикасының тәуелсіз рейтингінен төмен емес рейтингі немесе басқа рейтингтік агенттіктердің бірінің осыған ұқсас деңгейдегі рейтингі бар заңды тұлға; квазимемлекеттік сектор субъектісі берген кепілдіктер түріндегі қамтамасыз ету - 1;</w:t>
      </w:r>
    </w:p>
    <w:bookmarkEnd w:id="254"/>
    <w:bookmarkStart w:name="z261" w:id="255"/>
    <w:p>
      <w:pPr>
        <w:spacing w:after="0"/>
        <w:ind w:left="0"/>
        <w:jc w:val="both"/>
      </w:pPr>
      <w:r>
        <w:rPr>
          <w:rFonts w:ascii="Times New Roman"/>
          <w:b w:val="false"/>
          <w:i w:val="false"/>
          <w:color w:val="000000"/>
          <w:sz w:val="28"/>
        </w:rPr>
        <w:t>
      11) ақша түріндегі қамтамасыз ету - 1;</w:t>
      </w:r>
    </w:p>
    <w:bookmarkEnd w:id="255"/>
    <w:bookmarkStart w:name="z262" w:id="256"/>
    <w:p>
      <w:pPr>
        <w:spacing w:after="0"/>
        <w:ind w:left="0"/>
        <w:jc w:val="both"/>
      </w:pPr>
      <w:r>
        <w:rPr>
          <w:rFonts w:ascii="Times New Roman"/>
          <w:b w:val="false"/>
          <w:i w:val="false"/>
          <w:color w:val="000000"/>
          <w:sz w:val="28"/>
        </w:rPr>
        <w:t>
      12) экспортты қолдау жөніндегі функцияларды жүзеге асыратын ұлттық компаниямен жасалған және Қазақстан Республикасы Үкіметінің мемлекеттік кепілдігі бар сақтандыру төлемі бойынша міндеттемелерді сөзсіз және қайтарып алынбайтын орындау туралы тармақтары бар сақтандыру шарттары түріндегі қамтамасыз ету – 1;</w:t>
      </w:r>
    </w:p>
    <w:bookmarkEnd w:id="256"/>
    <w:bookmarkStart w:name="z263" w:id="257"/>
    <w:p>
      <w:pPr>
        <w:spacing w:after="0"/>
        <w:ind w:left="0"/>
        <w:jc w:val="both"/>
      </w:pPr>
      <w:r>
        <w:rPr>
          <w:rFonts w:ascii="Times New Roman"/>
          <w:b w:val="false"/>
          <w:i w:val="false"/>
          <w:color w:val="000000"/>
          <w:sz w:val="28"/>
        </w:rPr>
        <w:t>
      13) талаптары № 170 қаулыда көзделген астық қолхаттары бойынша талаптар құқықтары түрінде қамтамасыз ету – 0,5.</w:t>
      </w:r>
    </w:p>
    <w:bookmarkEnd w:id="257"/>
    <w:bookmarkStart w:name="z264" w:id="258"/>
    <w:p>
      <w:pPr>
        <w:spacing w:after="0"/>
        <w:ind w:left="0"/>
        <w:jc w:val="both"/>
      </w:pPr>
      <w:r>
        <w:rPr>
          <w:rFonts w:ascii="Times New Roman"/>
          <w:b w:val="false"/>
          <w:i w:val="false"/>
          <w:color w:val="000000"/>
          <w:sz w:val="28"/>
        </w:rPr>
        <w:t>
      Осы тармақтың бірінші бөлігінде көрсетілмеген, олар бойынша екі жылдан кем емес кезеңде кепіл мүлкін сату туралы растайтын ақпарат жоқ қамтамасыз етудің өзге де түрлері бойынша қаржы ұйымының күтілетін кредиттік шығындарды есептеу кезінде Провизияларды (резервтерді) есептеу әдістемесінде көзделген қамтамасыз ету құнына өтімділік коэффициенттерін, бірақ 0,5-тен аспайтын мөлшерде қолдануға рұқсат беріледі. Провизияларды (резервтерді) есептеу әдістемесінде көзделмеген қамтамасыз ету түрлері бойынша нөлге тең өтімділік коэффициенті қолданылады.</w:t>
      </w:r>
    </w:p>
    <w:bookmarkEnd w:id="258"/>
    <w:bookmarkStart w:name="z265" w:id="259"/>
    <w:p>
      <w:pPr>
        <w:spacing w:after="0"/>
        <w:ind w:left="0"/>
        <w:jc w:val="both"/>
      </w:pPr>
      <w:r>
        <w:rPr>
          <w:rFonts w:ascii="Times New Roman"/>
          <w:b w:val="false"/>
          <w:i w:val="false"/>
          <w:color w:val="000000"/>
          <w:sz w:val="28"/>
        </w:rPr>
        <w:t>
      18. Шартты міндеттемелер бойынша күтілетін кредиттік шығындар қаржы ұйымы қаржы құралын ұстаушыдан, борышкерден не кез келген басқа тараптан алуды күтетін сомаларды шегергенде, қаржы құралын ұстаушы көтеретін кредиттік шығындарды оған өтейтін күтілетін төлемдерді білдіреді. Бұл тармақ активтері жеке негізде бағаланатын контрагенттердің шартты міндеттемелеріне қатысты қолданылады.</w:t>
      </w:r>
    </w:p>
    <w:bookmarkEnd w:id="259"/>
    <w:bookmarkStart w:name="z266" w:id="260"/>
    <w:p>
      <w:pPr>
        <w:spacing w:after="0"/>
        <w:ind w:left="0"/>
        <w:jc w:val="both"/>
      </w:pPr>
      <w:r>
        <w:rPr>
          <w:rFonts w:ascii="Times New Roman"/>
          <w:b w:val="false"/>
          <w:i w:val="false"/>
          <w:color w:val="000000"/>
          <w:sz w:val="28"/>
        </w:rPr>
        <w:t>
      19. Есепті күні сатып алынған немесе құрылған кредиттік-құнсызданған қаржы активі (қаржы активтері) бойынша қаржы ұйымы шығынға бағалау резерві ретінде тек барлық мерзімге күтілетін кредиттік шығындардың өзгерістерін бастапқы кезде таныған сәттен бастап жинақталғандарын ғана таниды.</w:t>
      </w:r>
    </w:p>
    <w:bookmarkEnd w:id="260"/>
    <w:bookmarkStart w:name="z267" w:id="261"/>
    <w:p>
      <w:pPr>
        <w:spacing w:after="0"/>
        <w:ind w:left="0"/>
        <w:jc w:val="both"/>
      </w:pPr>
      <w:r>
        <w:rPr>
          <w:rFonts w:ascii="Times New Roman"/>
          <w:b w:val="false"/>
          <w:i w:val="false"/>
          <w:color w:val="000000"/>
          <w:sz w:val="28"/>
        </w:rPr>
        <w:t>
      Мерзімі үш жылдан асатын және өтелуі бір мезгілде негізгі борыштың 50%-нан (елу пайызынан) астам және сыйақының 50%-нан (елу пайызынан) астам қарыздар қарыздың соңғы жылы жүзеге асырылып, сатып алынған немесе құрылған кредиттік-құнсызданған қаржы активтеріне жатады. Мұндай қарыздар өзара байланысты тараптардың не өзара байланысты тараптардың міндеттемелері бойынша үшінші тұлғалардың пайдасына берілген қаржы активі ретінде танылады.</w:t>
      </w:r>
    </w:p>
    <w:bookmarkEnd w:id="261"/>
    <w:bookmarkStart w:name="z268" w:id="262"/>
    <w:p>
      <w:pPr>
        <w:spacing w:after="0"/>
        <w:ind w:left="0"/>
        <w:jc w:val="both"/>
      </w:pPr>
      <w:r>
        <w:rPr>
          <w:rFonts w:ascii="Times New Roman"/>
          <w:b w:val="false"/>
          <w:i w:val="false"/>
          <w:color w:val="000000"/>
          <w:sz w:val="28"/>
        </w:rPr>
        <w:t xml:space="preserve">
      20. Қарыздар бойынша провизиялардың (резервтердің) сомаларын анықтау қорытындысы бойынша салық кезеңінің соңында корпоративтік табыс салығы бойынша қаржы ұйымы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провизиялардың (резервтердің) мөлшері жөніндегі тіркелімді жылына бір реттен көп емес толтырады.</w:t>
      </w:r>
    </w:p>
    <w:bookmarkEnd w:id="262"/>
    <w:bookmarkStart w:name="z269" w:id="263"/>
    <w:p>
      <w:pPr>
        <w:spacing w:after="0"/>
        <w:ind w:left="0"/>
        <w:jc w:val="both"/>
      </w:pPr>
      <w:r>
        <w:rPr>
          <w:rFonts w:ascii="Times New Roman"/>
          <w:b w:val="false"/>
          <w:i w:val="false"/>
          <w:color w:val="000000"/>
          <w:sz w:val="28"/>
        </w:rPr>
        <w:t>
      Салық кезеңі ішінде корпоративтік табыс салығы бойынша қаржы ұйымы Қағидаларға 4-қосымшаға сәйкес нысан бойынша провизиялардың (резервтердің) мөлшері жөніндегі тіркелімді электрондық түрде толтырады және сақтайды және мемлекеттік органдардың сұратуы бойынша қағаз және электрондық тасымалдағыштарда ұсынады.</w:t>
      </w:r>
    </w:p>
    <w:bookmarkEnd w:id="263"/>
    <w:bookmarkStart w:name="z270" w:id="264"/>
    <w:p>
      <w:pPr>
        <w:spacing w:after="0"/>
        <w:ind w:left="0"/>
        <w:jc w:val="both"/>
      </w:pPr>
      <w:r>
        <w:rPr>
          <w:rFonts w:ascii="Times New Roman"/>
          <w:b w:val="false"/>
          <w:i w:val="false"/>
          <w:color w:val="000000"/>
          <w:sz w:val="28"/>
        </w:rPr>
        <w:t>
      21. Қаржы ұйымы әрбір есепті күні қаржы активі және шартты міндеттеме бойынша провизиялардың (резервтердің) мөлшерін бағалайды.</w:t>
      </w:r>
    </w:p>
    <w:bookmarkEnd w:id="264"/>
    <w:bookmarkStart w:name="z271" w:id="265"/>
    <w:p>
      <w:pPr>
        <w:spacing w:after="0"/>
        <w:ind w:left="0"/>
        <w:jc w:val="both"/>
      </w:pPr>
      <w:r>
        <w:rPr>
          <w:rFonts w:ascii="Times New Roman"/>
          <w:b w:val="false"/>
          <w:i w:val="false"/>
          <w:color w:val="000000"/>
          <w:sz w:val="28"/>
        </w:rPr>
        <w:t>
      22. Есепті күні есептелген Қағидаларға сәйкес құрылған провизиялар (резервтер) мөлшерін қаржы ұйымы әрбір айдың соңғы жұмыс күнінен кешіктірмей бухгалтерлік есепте және қаржылық есептілікте көрсетеді.</w:t>
      </w:r>
    </w:p>
    <w:bookmarkEnd w:id="265"/>
    <w:bookmarkStart w:name="z272" w:id="266"/>
    <w:p>
      <w:pPr>
        <w:spacing w:after="0"/>
        <w:ind w:left="0"/>
        <w:jc w:val="both"/>
      </w:pPr>
      <w:r>
        <w:rPr>
          <w:rFonts w:ascii="Times New Roman"/>
          <w:b w:val="false"/>
          <w:i w:val="false"/>
          <w:color w:val="000000"/>
          <w:sz w:val="28"/>
        </w:rPr>
        <w:t>
      23. Кредиттік-құнсызданған қаржы активтерінің санатына жатқызылған қаржы активтері және 9 ХҚЕС-ке бастапқы өткен кезде кредиттік тәуекелдің айтарлықтай ұлғаюы орын алған қаржы активтері бойынша Қағидаларға сәйкес құрылатын провизиялардың (резервтердің) жиынтық мөлшері 39 "Қаржы құралдары: тану және өлшеу" халықаралық қаржылық есептілік стандартына сәйкес осы қаржы активтері бойынша провизиялардың (резервтердің) жиынтық деңгейінен асады немесе оған тең болады.</w:t>
      </w:r>
    </w:p>
    <w:bookmarkEnd w:id="266"/>
    <w:bookmarkStart w:name="z273" w:id="267"/>
    <w:p>
      <w:pPr>
        <w:spacing w:after="0"/>
        <w:ind w:left="0"/>
        <w:jc w:val="left"/>
      </w:pPr>
      <w:r>
        <w:rPr>
          <w:rFonts w:ascii="Times New Roman"/>
          <w:b/>
          <w:i w:val="false"/>
          <w:color w:val="000000"/>
        </w:rPr>
        <w:t xml:space="preserve"> 3-тарау. Провизияларды (резервтерді) есептеу әдістемесі</w:t>
      </w:r>
    </w:p>
    <w:bookmarkEnd w:id="267"/>
    <w:bookmarkStart w:name="z274" w:id="268"/>
    <w:p>
      <w:pPr>
        <w:spacing w:after="0"/>
        <w:ind w:left="0"/>
        <w:jc w:val="both"/>
      </w:pPr>
      <w:r>
        <w:rPr>
          <w:rFonts w:ascii="Times New Roman"/>
          <w:b w:val="false"/>
          <w:i w:val="false"/>
          <w:color w:val="000000"/>
          <w:sz w:val="28"/>
        </w:rPr>
        <w:t>
      24. Қаржы ұйымы Провизияларды (резервтерді) есептеу әдістемесін Қағидаларға сәйкес әзірлейді.</w:t>
      </w:r>
    </w:p>
    <w:bookmarkEnd w:id="268"/>
    <w:bookmarkStart w:name="z275" w:id="269"/>
    <w:p>
      <w:pPr>
        <w:spacing w:after="0"/>
        <w:ind w:left="0"/>
        <w:jc w:val="both"/>
      </w:pPr>
      <w:r>
        <w:rPr>
          <w:rFonts w:ascii="Times New Roman"/>
          <w:b w:val="false"/>
          <w:i w:val="false"/>
          <w:color w:val="000000"/>
          <w:sz w:val="28"/>
        </w:rPr>
        <w:t>
      Провизияларды (резервтерді) есептеу әдістемесін, сондай-ақ Провизияларды (резервтерді) есептеу әдістемесіне енгізілетін өзгерістерді және (немесе) толықтыруларды қаржы ұйымының немесе Қазақстан Республикасының бейрезидент-банкінің (Қазақстан Республикасы бейрезидент-банкінің филиалы үшін) атқарушы органы бекітеді.</w:t>
      </w:r>
    </w:p>
    <w:bookmarkEnd w:id="269"/>
    <w:bookmarkStart w:name="z276" w:id="270"/>
    <w:p>
      <w:pPr>
        <w:spacing w:after="0"/>
        <w:ind w:left="0"/>
        <w:jc w:val="both"/>
      </w:pPr>
      <w:r>
        <w:rPr>
          <w:rFonts w:ascii="Times New Roman"/>
          <w:b w:val="false"/>
          <w:i w:val="false"/>
          <w:color w:val="000000"/>
          <w:sz w:val="28"/>
        </w:rPr>
        <w:t>
      Банктік және өзге де операцияларды жүргізуге лицензияны Қағидалар қолданысқа енгізілген күннен кейін алған қаржы ұйымдары банктік және өзге де операцияларды жүргізуге лицензия алған күннен бастап бір ай ішінде Провизияларды (резервтерді) есептеу әдістемесін әзірлейді және бекітеді.</w:t>
      </w:r>
    </w:p>
    <w:bookmarkEnd w:id="270"/>
    <w:bookmarkStart w:name="z277" w:id="271"/>
    <w:p>
      <w:pPr>
        <w:spacing w:after="0"/>
        <w:ind w:left="0"/>
        <w:jc w:val="both"/>
      </w:pPr>
      <w:r>
        <w:rPr>
          <w:rFonts w:ascii="Times New Roman"/>
          <w:b w:val="false"/>
          <w:i w:val="false"/>
          <w:color w:val="000000"/>
          <w:sz w:val="28"/>
        </w:rPr>
        <w:t>
      25. Провизияларды (резервтерді) есептеу әдістемесіне мыналар кіреді:</w:t>
      </w:r>
    </w:p>
    <w:bookmarkEnd w:id="271"/>
    <w:bookmarkStart w:name="z278" w:id="272"/>
    <w:p>
      <w:pPr>
        <w:spacing w:after="0"/>
        <w:ind w:left="0"/>
        <w:jc w:val="both"/>
      </w:pPr>
      <w:r>
        <w:rPr>
          <w:rFonts w:ascii="Times New Roman"/>
          <w:b w:val="false"/>
          <w:i w:val="false"/>
          <w:color w:val="000000"/>
          <w:sz w:val="28"/>
        </w:rPr>
        <w:t>
      1) қаржы ұйымының провизиялардың (резервтердің) мөлшерін айқындау барысына қатысатын құрылымдық бөлімшелерінің, олардың функционалдық міндеттері сипаттала отырып, сондай-ақ қаржы ұйымының құрылымдық бөлімшелерінің өзара іс-әрекет етуі бизнес-процестерінің тізбесі;</w:t>
      </w:r>
    </w:p>
    <w:bookmarkEnd w:id="272"/>
    <w:bookmarkStart w:name="z279" w:id="273"/>
    <w:p>
      <w:pPr>
        <w:spacing w:after="0"/>
        <w:ind w:left="0"/>
        <w:jc w:val="both"/>
      </w:pPr>
      <w:r>
        <w:rPr>
          <w:rFonts w:ascii="Times New Roman"/>
          <w:b w:val="false"/>
          <w:i w:val="false"/>
          <w:color w:val="000000"/>
          <w:sz w:val="28"/>
        </w:rPr>
        <w:t>
      2) қаржы активінің құнсыздану, оның ішінде төтенше жағдай және (немесе) өзге де жағдайлар салдарынан контрагентке келтірілген айтарлықтай материалдық зиянды айқындайтын белгілерінің нақты тізбесі;</w:t>
      </w:r>
    </w:p>
    <w:bookmarkEnd w:id="273"/>
    <w:bookmarkStart w:name="z280" w:id="274"/>
    <w:p>
      <w:pPr>
        <w:spacing w:after="0"/>
        <w:ind w:left="0"/>
        <w:jc w:val="both"/>
      </w:pPr>
      <w:r>
        <w:rPr>
          <w:rFonts w:ascii="Times New Roman"/>
          <w:b w:val="false"/>
          <w:i w:val="false"/>
          <w:color w:val="000000"/>
          <w:sz w:val="28"/>
        </w:rPr>
        <w:t>
      3) қаржы активтерін, шартты міндеттемелерді жеке қаржы активтеріне, шартты міндеттемелерге жатқызудың қаржы ұйымы белгілейтін өлшемшарттары және оларды айқындау және есеп айырысуларын белгілеу тәртібінің толық сипаттамасы;</w:t>
      </w:r>
    </w:p>
    <w:bookmarkEnd w:id="274"/>
    <w:bookmarkStart w:name="z281" w:id="275"/>
    <w:p>
      <w:pPr>
        <w:spacing w:after="0"/>
        <w:ind w:left="0"/>
        <w:jc w:val="both"/>
      </w:pPr>
      <w:r>
        <w:rPr>
          <w:rFonts w:ascii="Times New Roman"/>
          <w:b w:val="false"/>
          <w:i w:val="false"/>
          <w:color w:val="000000"/>
          <w:sz w:val="28"/>
        </w:rPr>
        <w:t>
      4) қаржы активтерін, шартты міндеттемелерді кредиттік тәуекелдің жалпы сипаттамалары бойынша топтастыру өлшемшарттары;</w:t>
      </w:r>
    </w:p>
    <w:bookmarkEnd w:id="275"/>
    <w:bookmarkStart w:name="z282" w:id="276"/>
    <w:p>
      <w:pPr>
        <w:spacing w:after="0"/>
        <w:ind w:left="0"/>
        <w:jc w:val="both"/>
      </w:pPr>
      <w:r>
        <w:rPr>
          <w:rFonts w:ascii="Times New Roman"/>
          <w:b w:val="false"/>
          <w:i w:val="false"/>
          <w:color w:val="000000"/>
          <w:sz w:val="28"/>
        </w:rPr>
        <w:t>
      5) біртекті және жеке қаржы активтері, қамтамасыз етілген, сол сияқты қамтамасыз етілмеген шартты міндеттемелер бойынша провизиялар (резервтер) мөлшерін айқындаудың, оның ішінде дисконтымен қарыз сатудың маңыздылығы айқындалған дефолт ықтималдығын есептеудің егжей-тегжейлі тәртібі, дефолт болған жағдайда залал деңгейінің, тәуекелге ұшырағыш дефолт талаптарының, болашақ ақша ағындарының келтірілген құнын дисконттау факторының, болашақ ақша ағындары болжамының, қамтамасыз ету құнына өтімділік коэффициентінің және күтілетін және (немесе) бар кредиттік шығындарды есептеуге қатысатын басқа да құраушы формулалардың жан-жақты тәртібі;</w:t>
      </w:r>
    </w:p>
    <w:bookmarkEnd w:id="276"/>
    <w:bookmarkStart w:name="z283" w:id="277"/>
    <w:p>
      <w:pPr>
        <w:spacing w:after="0"/>
        <w:ind w:left="0"/>
        <w:jc w:val="both"/>
      </w:pPr>
      <w:r>
        <w:rPr>
          <w:rFonts w:ascii="Times New Roman"/>
          <w:b w:val="false"/>
          <w:i w:val="false"/>
          <w:color w:val="000000"/>
          <w:sz w:val="28"/>
        </w:rPr>
        <w:t>
      6) провизиялар (резервтер) мөлшерін есептеу кезеңділігі;</w:t>
      </w:r>
    </w:p>
    <w:bookmarkEnd w:id="277"/>
    <w:bookmarkStart w:name="z284" w:id="278"/>
    <w:p>
      <w:pPr>
        <w:spacing w:after="0"/>
        <w:ind w:left="0"/>
        <w:jc w:val="both"/>
      </w:pPr>
      <w:r>
        <w:rPr>
          <w:rFonts w:ascii="Times New Roman"/>
          <w:b w:val="false"/>
          <w:i w:val="false"/>
          <w:color w:val="000000"/>
          <w:sz w:val="28"/>
        </w:rPr>
        <w:t>
      7) кредит тәуекелі ұлғайған және (немесе) азайған және контрагенттің ықтимал банкрот болуын және қайта ұйымдастырылуын бағалаған кезде кредит тәуекелінің айтарлықтай ұлғаюын айқындау өлшемшарттары;</w:t>
      </w:r>
    </w:p>
    <w:bookmarkEnd w:id="278"/>
    <w:bookmarkStart w:name="z285" w:id="279"/>
    <w:p>
      <w:pPr>
        <w:spacing w:after="0"/>
        <w:ind w:left="0"/>
        <w:jc w:val="both"/>
      </w:pPr>
      <w:r>
        <w:rPr>
          <w:rFonts w:ascii="Times New Roman"/>
          <w:b w:val="false"/>
          <w:i w:val="false"/>
          <w:color w:val="000000"/>
          <w:sz w:val="28"/>
        </w:rPr>
        <w:t>
      8) дефолтты айқындау және дефолттың туындау тәуекелін айқындау (есептеу) тәртібі;</w:t>
      </w:r>
    </w:p>
    <w:bookmarkEnd w:id="279"/>
    <w:bookmarkStart w:name="z286" w:id="280"/>
    <w:p>
      <w:pPr>
        <w:spacing w:after="0"/>
        <w:ind w:left="0"/>
        <w:jc w:val="both"/>
      </w:pPr>
      <w:r>
        <w:rPr>
          <w:rFonts w:ascii="Times New Roman"/>
          <w:b w:val="false"/>
          <w:i w:val="false"/>
          <w:color w:val="000000"/>
          <w:sz w:val="28"/>
        </w:rPr>
        <w:t>
      9) күтілетін кредиттік шығындардың ықтимал сценарийлерінің диапазонына талдау жүргізу тәртібі;</w:t>
      </w:r>
    </w:p>
    <w:bookmarkEnd w:id="280"/>
    <w:bookmarkStart w:name="z287" w:id="281"/>
    <w:p>
      <w:pPr>
        <w:spacing w:after="0"/>
        <w:ind w:left="0"/>
        <w:jc w:val="both"/>
      </w:pPr>
      <w:r>
        <w:rPr>
          <w:rFonts w:ascii="Times New Roman"/>
          <w:b w:val="false"/>
          <w:i w:val="false"/>
          <w:color w:val="000000"/>
          <w:sz w:val="28"/>
        </w:rPr>
        <w:t>
      10) күтілетін кредиттік шығындар бағаланатын кезеңді айқындау тәртібі;</w:t>
      </w:r>
    </w:p>
    <w:bookmarkEnd w:id="281"/>
    <w:bookmarkStart w:name="z288" w:id="282"/>
    <w:p>
      <w:pPr>
        <w:spacing w:after="0"/>
        <w:ind w:left="0"/>
        <w:jc w:val="both"/>
      </w:pPr>
      <w:r>
        <w:rPr>
          <w:rFonts w:ascii="Times New Roman"/>
          <w:b w:val="false"/>
          <w:i w:val="false"/>
          <w:color w:val="000000"/>
          <w:sz w:val="28"/>
        </w:rPr>
        <w:t>
      11) контрагенттің айтарлықтай қаржылық қиындықтарын нақты айқындау және оларды белгілеу (есептеу) тәртібі;</w:t>
      </w:r>
    </w:p>
    <w:bookmarkEnd w:id="282"/>
    <w:bookmarkStart w:name="z289" w:id="283"/>
    <w:p>
      <w:pPr>
        <w:spacing w:after="0"/>
        <w:ind w:left="0"/>
        <w:jc w:val="both"/>
      </w:pPr>
      <w:r>
        <w:rPr>
          <w:rFonts w:ascii="Times New Roman"/>
          <w:b w:val="false"/>
          <w:i w:val="false"/>
          <w:color w:val="000000"/>
          <w:sz w:val="28"/>
        </w:rPr>
        <w:t>
      12) кредиттік шығындарды бағалаған кезде пайдаланылатын статистикалық және макроэкономикалық ақпараттың дереккөздері;</w:t>
      </w:r>
    </w:p>
    <w:bookmarkEnd w:id="283"/>
    <w:bookmarkStart w:name="z290" w:id="284"/>
    <w:p>
      <w:pPr>
        <w:spacing w:after="0"/>
        <w:ind w:left="0"/>
        <w:jc w:val="both"/>
      </w:pPr>
      <w:r>
        <w:rPr>
          <w:rFonts w:ascii="Times New Roman"/>
          <w:b w:val="false"/>
          <w:i w:val="false"/>
          <w:color w:val="000000"/>
          <w:sz w:val="28"/>
        </w:rPr>
        <w:t>
      13) провизияларды (резервтерді) есептеу кезінде пайдаланылатын статистикалық ақпаратты жинау тәртібі.</w:t>
      </w:r>
    </w:p>
    <w:bookmarkEnd w:id="284"/>
    <w:bookmarkStart w:name="z291" w:id="285"/>
    <w:p>
      <w:pPr>
        <w:spacing w:after="0"/>
        <w:ind w:left="0"/>
        <w:jc w:val="both"/>
      </w:pPr>
      <w:r>
        <w:rPr>
          <w:rFonts w:ascii="Times New Roman"/>
          <w:b w:val="false"/>
          <w:i w:val="false"/>
          <w:color w:val="000000"/>
          <w:sz w:val="28"/>
        </w:rPr>
        <w:t>
      Провизияларды (резервтерді) есептеу әдістемесінде осы тармақтың бірінші бөлігінде көзделген толық емес тізбелерді және (немесе) ақпаратты айқындауға жол берілмейді.</w:t>
      </w:r>
    </w:p>
    <w:bookmarkEnd w:id="285"/>
    <w:bookmarkStart w:name="z292" w:id="286"/>
    <w:p>
      <w:pPr>
        <w:spacing w:after="0"/>
        <w:ind w:left="0"/>
        <w:jc w:val="both"/>
      </w:pPr>
      <w:r>
        <w:rPr>
          <w:rFonts w:ascii="Times New Roman"/>
          <w:b w:val="false"/>
          <w:i w:val="false"/>
          <w:color w:val="000000"/>
          <w:sz w:val="28"/>
        </w:rPr>
        <w:t>
      Провизияларды (резервтерді) есептеу әдістемесінде көрсетілмеген өзге дереккөздерге, құжаттарға, ақпараттарға және (немесе) негіздемелерге сілтемелерді Провизияларды (резервтерді) есептеу әдістемесінде пайдалануға жол берілмейді.</w:t>
      </w:r>
    </w:p>
    <w:bookmarkEnd w:id="286"/>
    <w:bookmarkStart w:name="z293" w:id="287"/>
    <w:p>
      <w:pPr>
        <w:spacing w:after="0"/>
        <w:ind w:left="0"/>
        <w:jc w:val="both"/>
      </w:pPr>
      <w:r>
        <w:rPr>
          <w:rFonts w:ascii="Times New Roman"/>
          <w:b w:val="false"/>
          <w:i w:val="false"/>
          <w:color w:val="000000"/>
          <w:sz w:val="28"/>
        </w:rPr>
        <w:t>
      26. Провизияларды (резервтерді) есептеу әдістемесіне өзгерістер және (немесе) толықтырулар енгізу мына бір немесе бірнеше негіз бойынша жүзеге асырылады:</w:t>
      </w:r>
    </w:p>
    <w:bookmarkEnd w:id="287"/>
    <w:bookmarkStart w:name="z294" w:id="288"/>
    <w:p>
      <w:pPr>
        <w:spacing w:after="0"/>
        <w:ind w:left="0"/>
        <w:jc w:val="both"/>
      </w:pPr>
      <w:r>
        <w:rPr>
          <w:rFonts w:ascii="Times New Roman"/>
          <w:b w:val="false"/>
          <w:i w:val="false"/>
          <w:color w:val="000000"/>
          <w:sz w:val="28"/>
        </w:rPr>
        <w:t>
      1) қаржы ұйымының провизиялардың (резервтердің) мөлшерін айқындау барсына қатысатын құрылымдық бөлімшелерінің Провизияларды (резервтерді) есептеу әдістемесінде көрсетілген тізбесін және олардың функционалдық міндеттерін өзгерту;</w:t>
      </w:r>
    </w:p>
    <w:bookmarkEnd w:id="288"/>
    <w:bookmarkStart w:name="z295" w:id="289"/>
    <w:p>
      <w:pPr>
        <w:spacing w:after="0"/>
        <w:ind w:left="0"/>
        <w:jc w:val="both"/>
      </w:pPr>
      <w:r>
        <w:rPr>
          <w:rFonts w:ascii="Times New Roman"/>
          <w:b w:val="false"/>
          <w:i w:val="false"/>
          <w:color w:val="000000"/>
          <w:sz w:val="28"/>
        </w:rPr>
        <w:t>
      2) бекітілген Провизияларды (резервтерді) есептеу әдістемесінің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келмеуі;</w:t>
      </w:r>
    </w:p>
    <w:bookmarkEnd w:id="289"/>
    <w:bookmarkStart w:name="z296" w:id="290"/>
    <w:p>
      <w:pPr>
        <w:spacing w:after="0"/>
        <w:ind w:left="0"/>
        <w:jc w:val="both"/>
      </w:pPr>
      <w:r>
        <w:rPr>
          <w:rFonts w:ascii="Times New Roman"/>
          <w:b w:val="false"/>
          <w:i w:val="false"/>
          <w:color w:val="000000"/>
          <w:sz w:val="28"/>
        </w:rPr>
        <w:t>
      3) Провизияларды (резервтерді) есептеу әдістемесінің талаптарына сәйкес есептелген провизиялардың (резервтердің) шығындардың нақты сомаларына сәйкес келуіне жүргізілген тестінің нәтижелері;</w:t>
      </w:r>
    </w:p>
    <w:bookmarkEnd w:id="290"/>
    <w:bookmarkStart w:name="z297" w:id="291"/>
    <w:p>
      <w:pPr>
        <w:spacing w:after="0"/>
        <w:ind w:left="0"/>
        <w:jc w:val="both"/>
      </w:pPr>
      <w:r>
        <w:rPr>
          <w:rFonts w:ascii="Times New Roman"/>
          <w:b w:val="false"/>
          <w:i w:val="false"/>
          <w:color w:val="000000"/>
          <w:sz w:val="28"/>
        </w:rPr>
        <w:t>
      4) статистикалық және макроэкономикалық деректердің дереккөздерінің оларды болашақта қолдануға мүмкін болмайтындай өзгеруі (болашақта алуға мүмкін болмау);</w:t>
      </w:r>
    </w:p>
    <w:bookmarkEnd w:id="291"/>
    <w:bookmarkStart w:name="z298" w:id="292"/>
    <w:p>
      <w:pPr>
        <w:spacing w:after="0"/>
        <w:ind w:left="0"/>
        <w:jc w:val="both"/>
      </w:pPr>
      <w:r>
        <w:rPr>
          <w:rFonts w:ascii="Times New Roman"/>
          <w:b w:val="false"/>
          <w:i w:val="false"/>
          <w:color w:val="000000"/>
          <w:sz w:val="28"/>
        </w:rPr>
        <w:t>
      5) қаржы активтерінің, шартты міндеттемелердің қаржы ұйымы стратегиясының өзгеруіне байланысты кредиттік тәуекелдің ұқсас сипаттамалары бойынша топтастыруының өзгеруі;</w:t>
      </w:r>
    </w:p>
    <w:bookmarkEnd w:id="292"/>
    <w:bookmarkStart w:name="z299" w:id="293"/>
    <w:p>
      <w:pPr>
        <w:spacing w:after="0"/>
        <w:ind w:left="0"/>
        <w:jc w:val="both"/>
      </w:pPr>
      <w:r>
        <w:rPr>
          <w:rFonts w:ascii="Times New Roman"/>
          <w:b w:val="false"/>
          <w:i w:val="false"/>
          <w:color w:val="000000"/>
          <w:sz w:val="28"/>
        </w:rPr>
        <w:t>
      6) провизияларды (резервтерді) нақты есептеудің артуы және олардың мөлшерін айқындау, оның ішінде оларды автоматтандыру тәртібінің жақсаруы.</w:t>
      </w:r>
    </w:p>
    <w:bookmarkEnd w:id="293"/>
    <w:bookmarkStart w:name="z300" w:id="294"/>
    <w:p>
      <w:pPr>
        <w:spacing w:after="0"/>
        <w:ind w:left="0"/>
        <w:jc w:val="both"/>
      </w:pPr>
      <w:r>
        <w:rPr>
          <w:rFonts w:ascii="Times New Roman"/>
          <w:b w:val="false"/>
          <w:i w:val="false"/>
          <w:color w:val="000000"/>
          <w:sz w:val="28"/>
        </w:rPr>
        <w:t xml:space="preserve">
      27. Қаржы ұйымының немесе Қазақстан Республикасының бейрезидент-банкінің (Қазақстан Республикасы бейрезидент-банкінің филиалы үшін) атқарушы органы бекіткен Провизияларды (резервтерді) есептеу әдістемесінің және (немесе) Провизияларды (резервтерді) есептеу әдістемесіне өзгерістердің және (немесе) толықтырулардың көшірмелерін және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Провизияларды (резервтерді) есептеу әдістемесіне енгізілген өзгерістер және (немесе) толықтырулар туралы ақпаратты қаржы ұйымы қаржы ұйымының немесе Қазақстан Республикасының бейрезидент-банкінің (Қазақстан Республикасы бейрезидент-банкінің филиалы үшін) атқарушы органы Провизияларды (резервтерді) есептеу әдістемесін және (немесе) Провизияларды (резервтерді) есептеу әдістемесіне өзгерістерді және (немесе) толықтыруларды бекіткен күннен бастап бес жұмыс күнінен кешіктірмей уәкілетті органға ұсынады.</w:t>
      </w:r>
    </w:p>
    <w:bookmarkEnd w:id="294"/>
    <w:bookmarkStart w:name="z301" w:id="295"/>
    <w:p>
      <w:pPr>
        <w:spacing w:after="0"/>
        <w:ind w:left="0"/>
        <w:jc w:val="both"/>
      </w:pPr>
      <w:r>
        <w:rPr>
          <w:rFonts w:ascii="Times New Roman"/>
          <w:b w:val="false"/>
          <w:i w:val="false"/>
          <w:color w:val="000000"/>
          <w:sz w:val="28"/>
        </w:rPr>
        <w:t>
      Қаржы ұйымының немесе Қазақстан Республикасының бейрезидент-банкінің (Қазақстан Республикасы бейрезидент-банкінің филиалы үшін) атқарушы органы бекіткен Провизияларды (резервтерді) есептеу әдістемесінің және (немесе) Провизияларды (резервтерді) есептеу әдістемесіне өзгерістердің және (немесе) толықтырулардың көшірмелерін қарау нәтижелері бойынша уәкілетті орган осы тармақтың бірінші бөлігінде көрсетілген құжаттарды алған күннен бастап күнтізбелік алпыс күннен кешіктірмей қаржы ұйымына Қағидаларға 6-қосымшаға сәйкес нысан бойынша Провизияларды (резервтерді) есептеу әдістемесіне және (немесе) Провизияларды (резервтерді) есептеу әдістемесіне өзгерістерге және (немесе) толықтыруларға ескертулердің болмауы немесе болуы туралы хабарлама жібереді.</w:t>
      </w:r>
    </w:p>
    <w:bookmarkEnd w:id="295"/>
    <w:bookmarkStart w:name="z302" w:id="296"/>
    <w:p>
      <w:pPr>
        <w:spacing w:after="0"/>
        <w:ind w:left="0"/>
        <w:jc w:val="both"/>
      </w:pPr>
      <w:r>
        <w:rPr>
          <w:rFonts w:ascii="Times New Roman"/>
          <w:b w:val="false"/>
          <w:i w:val="false"/>
          <w:color w:val="000000"/>
          <w:sz w:val="28"/>
        </w:rPr>
        <w:t xml:space="preserve">
      Банк қызметі мәселелері бойынша бақылау мен қадағалауды жүзеге асыру барысында уәкілетті орган қаржы ұйымына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Провизияларды (резервтерді) есептеу әдістемесіне және (немесе) Провизияларды (резервтерді) есептеу әдістемесіне өзгерістерге және (немесе) толықтыруларға ескертулердің болмауы немесе болуы туралы хабарлама жібереді.</w:t>
      </w:r>
    </w:p>
    <w:bookmarkEnd w:id="296"/>
    <w:bookmarkStart w:name="z303" w:id="297"/>
    <w:p>
      <w:pPr>
        <w:spacing w:after="0"/>
        <w:ind w:left="0"/>
        <w:jc w:val="both"/>
      </w:pPr>
      <w:r>
        <w:rPr>
          <w:rFonts w:ascii="Times New Roman"/>
          <w:b w:val="false"/>
          <w:i w:val="false"/>
          <w:color w:val="000000"/>
          <w:sz w:val="28"/>
        </w:rPr>
        <w:t>
      Уәкілетті органның ескертулерін қаржы ұйымы осы тармақтың екінші және үшінші бөліктерінде көзделген хабарламаларын алған күннен бастап 30 (отыз) жұмыс күнінен кешіктірмей жояды.</w:t>
      </w:r>
    </w:p>
    <w:bookmarkEnd w:id="297"/>
    <w:bookmarkStart w:name="z304" w:id="298"/>
    <w:p>
      <w:pPr>
        <w:spacing w:after="0"/>
        <w:ind w:left="0"/>
        <w:jc w:val="both"/>
      </w:pPr>
      <w:r>
        <w:rPr>
          <w:rFonts w:ascii="Times New Roman"/>
          <w:b w:val="false"/>
          <w:i w:val="false"/>
          <w:color w:val="000000"/>
          <w:sz w:val="28"/>
        </w:rPr>
        <w:t>
      Қағидалардың 26-тармағында көзделген бір немесе бірнеше негіз бойынша өзгертуге және (немесе) толықтыруға жататын Провизияларды (резервтерді) есептеу әдістемесінің ережелері қаржы ұйымы уәкілетті органның ескертулерін жойғанға дейін, сондай-ақ оны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келтіргенге дейін қолданылмайды.</w:t>
      </w:r>
    </w:p>
    <w:bookmarkEnd w:id="298"/>
    <w:bookmarkStart w:name="z305" w:id="299"/>
    <w:p>
      <w:pPr>
        <w:spacing w:after="0"/>
        <w:ind w:left="0"/>
        <w:jc w:val="both"/>
      </w:pPr>
      <w:r>
        <w:rPr>
          <w:rFonts w:ascii="Times New Roman"/>
          <w:b w:val="false"/>
          <w:i w:val="false"/>
          <w:color w:val="000000"/>
          <w:sz w:val="28"/>
        </w:rPr>
        <w:t>
      28. Уәкілетті орган салық органдарының сұратуы бойынша осындай сұрату алынған күннен бастап күнтізбелік он күн ішінде Провизияларды (резервтерді) есептеу әдістемесінің, оған өзгерістердің және (немесе) толықтырулардың келісілген көшірмелерін, сондай-ақ уәкілетті органның берілген ескертулері туралы ақпаратты ұсынады.</w:t>
      </w:r>
    </w:p>
    <w:bookmarkEnd w:id="299"/>
    <w:bookmarkStart w:name="z306" w:id="300"/>
    <w:p>
      <w:pPr>
        <w:spacing w:after="0"/>
        <w:ind w:left="0"/>
        <w:jc w:val="both"/>
      </w:pPr>
      <w:r>
        <w:rPr>
          <w:rFonts w:ascii="Times New Roman"/>
          <w:b w:val="false"/>
          <w:i w:val="false"/>
          <w:color w:val="000000"/>
          <w:sz w:val="28"/>
        </w:rPr>
        <w:t>
      29. Салықтық тексеру жүргізу кезінде уәкілетті орган салық органының сұратуы бойынша сұратуды алған күннен бастап күнтізбелік он күн ішінде Қағидаларға 6-қосымшаға сәйкес нысан бойынша Провизияларды (резервтерді) есептеу әдістемесіне және (немесе) Провизияларды (резервтерді) есептеу әдістемесіне өзгерістерге және (немесе) толықтыруларға ескертулердің болмауы немесе болуы туралы хабарламаны ұсынады.</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қаржылық</w:t>
            </w:r>
            <w:r>
              <w:br/>
            </w:r>
            <w:r>
              <w:rPr>
                <w:rFonts w:ascii="Times New Roman"/>
                <w:b w:val="false"/>
                <w:i w:val="false"/>
                <w:color w:val="000000"/>
                <w:sz w:val="20"/>
              </w:rPr>
              <w:t>есептілік стандарттарына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пен қаржылық</w:t>
            </w:r>
            <w:r>
              <w:br/>
            </w:r>
            <w:r>
              <w:rPr>
                <w:rFonts w:ascii="Times New Roman"/>
                <w:b w:val="false"/>
                <w:i w:val="false"/>
                <w:color w:val="000000"/>
                <w:sz w:val="20"/>
              </w:rPr>
              <w:t>есептілік туралы заңнамасының</w:t>
            </w:r>
            <w:r>
              <w:br/>
            </w:r>
            <w:r>
              <w:rPr>
                <w:rFonts w:ascii="Times New Roman"/>
                <w:b w:val="false"/>
                <w:i w:val="false"/>
                <w:color w:val="000000"/>
                <w:sz w:val="20"/>
              </w:rPr>
              <w:t>талаптарына сәйкес провизиялар</w:t>
            </w:r>
            <w:r>
              <w:br/>
            </w:r>
            <w:r>
              <w:rPr>
                <w:rFonts w:ascii="Times New Roman"/>
                <w:b w:val="false"/>
                <w:i w:val="false"/>
                <w:color w:val="000000"/>
                <w:sz w:val="20"/>
              </w:rPr>
              <w:t>(резервтер) құру қағидаларына</w:t>
            </w:r>
            <w:r>
              <w:br/>
            </w:r>
            <w:r>
              <w:rPr>
                <w:rFonts w:ascii="Times New Roman"/>
                <w:b w:val="false"/>
                <w:i w:val="false"/>
                <w:color w:val="000000"/>
                <w:sz w:val="20"/>
              </w:rPr>
              <w:t>1-қосымша</w:t>
            </w:r>
          </w:p>
        </w:tc>
      </w:tr>
    </w:tbl>
    <w:bookmarkStart w:name="z308" w:id="301"/>
    <w:p>
      <w:pPr>
        <w:spacing w:after="0"/>
        <w:ind w:left="0"/>
        <w:jc w:val="left"/>
      </w:pPr>
      <w:r>
        <w:rPr>
          <w:rFonts w:ascii="Times New Roman"/>
          <w:b/>
          <w:i w:val="false"/>
          <w:color w:val="000000"/>
        </w:rPr>
        <w:t xml:space="preserve"> Күтілетін кредиттік шығынды есептеу формуласы</w:t>
      </w:r>
    </w:p>
    <w:bookmarkEnd w:id="301"/>
    <w:bookmarkStart w:name="z309"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4203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03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303"/>
    <w:p>
      <w:pPr>
        <w:spacing w:after="0"/>
        <w:ind w:left="0"/>
        <w:jc w:val="both"/>
      </w:pPr>
      <w:r>
        <w:rPr>
          <w:rFonts w:ascii="Times New Roman"/>
          <w:b w:val="false"/>
          <w:i w:val="false"/>
          <w:color w:val="000000"/>
          <w:sz w:val="28"/>
        </w:rPr>
        <w:t>
      PD – дефолттың ықтималдылығы (%);</w:t>
      </w:r>
    </w:p>
    <w:bookmarkEnd w:id="303"/>
    <w:bookmarkStart w:name="z311" w:id="304"/>
    <w:p>
      <w:pPr>
        <w:spacing w:after="0"/>
        <w:ind w:left="0"/>
        <w:jc w:val="both"/>
      </w:pPr>
      <w:r>
        <w:rPr>
          <w:rFonts w:ascii="Times New Roman"/>
          <w:b w:val="false"/>
          <w:i w:val="false"/>
          <w:color w:val="000000"/>
          <w:sz w:val="28"/>
        </w:rPr>
        <w:t>
      LGDt – дефолт жағдайындағы залалдың деңгейі (%);</w:t>
      </w:r>
    </w:p>
    <w:bookmarkEnd w:id="304"/>
    <w:bookmarkStart w:name="z312" w:id="305"/>
    <w:p>
      <w:pPr>
        <w:spacing w:after="0"/>
        <w:ind w:left="0"/>
        <w:jc w:val="both"/>
      </w:pPr>
      <w:r>
        <w:rPr>
          <w:rFonts w:ascii="Times New Roman"/>
          <w:b w:val="false"/>
          <w:i w:val="false"/>
          <w:color w:val="000000"/>
          <w:sz w:val="28"/>
        </w:rPr>
        <w:t>
      EADt – дефолт тәуекеліне ұшыраған талаптар;</w:t>
      </w:r>
    </w:p>
    <w:bookmarkEnd w:id="305"/>
    <w:bookmarkStart w:name="z313" w:id="306"/>
    <w:p>
      <w:pPr>
        <w:spacing w:after="0"/>
        <w:ind w:left="0"/>
        <w:jc w:val="both"/>
      </w:pPr>
      <w:r>
        <w:rPr>
          <w:rFonts w:ascii="Times New Roman"/>
          <w:b w:val="false"/>
          <w:i w:val="false"/>
          <w:color w:val="000000"/>
          <w:sz w:val="28"/>
        </w:rPr>
        <w:t>
      Dt – дисконттау факторы;</w:t>
      </w:r>
    </w:p>
    <w:bookmarkEnd w:id="306"/>
    <w:bookmarkStart w:name="z314" w:id="307"/>
    <w:p>
      <w:pPr>
        <w:spacing w:after="0"/>
        <w:ind w:left="0"/>
        <w:jc w:val="both"/>
      </w:pPr>
      <w:r>
        <w:rPr>
          <w:rFonts w:ascii="Times New Roman"/>
          <w:b w:val="false"/>
          <w:i w:val="false"/>
          <w:color w:val="000000"/>
          <w:sz w:val="28"/>
        </w:rPr>
        <w:t>
      t – қаржы активі бойынша ақша ағындары болжанатын кезең.</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қаржылық</w:t>
            </w:r>
            <w:r>
              <w:br/>
            </w:r>
            <w:r>
              <w:rPr>
                <w:rFonts w:ascii="Times New Roman"/>
                <w:b w:val="false"/>
                <w:i w:val="false"/>
                <w:color w:val="000000"/>
                <w:sz w:val="20"/>
              </w:rPr>
              <w:t>есептілік стандарттарына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пен қаржылық</w:t>
            </w:r>
            <w:r>
              <w:br/>
            </w:r>
            <w:r>
              <w:rPr>
                <w:rFonts w:ascii="Times New Roman"/>
                <w:b w:val="false"/>
                <w:i w:val="false"/>
                <w:color w:val="000000"/>
                <w:sz w:val="20"/>
              </w:rPr>
              <w:t>есептілік туралы заңнамасының</w:t>
            </w:r>
            <w:r>
              <w:br/>
            </w:r>
            <w:r>
              <w:rPr>
                <w:rFonts w:ascii="Times New Roman"/>
                <w:b w:val="false"/>
                <w:i w:val="false"/>
                <w:color w:val="000000"/>
                <w:sz w:val="20"/>
              </w:rPr>
              <w:t>талаптарына сәйкес провизиялар</w:t>
            </w:r>
            <w:r>
              <w:br/>
            </w:r>
            <w:r>
              <w:rPr>
                <w:rFonts w:ascii="Times New Roman"/>
                <w:b w:val="false"/>
                <w:i w:val="false"/>
                <w:color w:val="000000"/>
                <w:sz w:val="20"/>
              </w:rPr>
              <w:t>(резервтер) құру қағидаларына</w:t>
            </w:r>
            <w:r>
              <w:br/>
            </w:r>
            <w:r>
              <w:rPr>
                <w:rFonts w:ascii="Times New Roman"/>
                <w:b w:val="false"/>
                <w:i w:val="false"/>
                <w:color w:val="000000"/>
                <w:sz w:val="20"/>
              </w:rPr>
              <w:t>2-қосымша</w:t>
            </w:r>
          </w:p>
        </w:tc>
      </w:tr>
    </w:tbl>
    <w:bookmarkStart w:name="z316" w:id="308"/>
    <w:p>
      <w:pPr>
        <w:spacing w:after="0"/>
        <w:ind w:left="0"/>
        <w:jc w:val="left"/>
      </w:pPr>
      <w:r>
        <w:rPr>
          <w:rFonts w:ascii="Times New Roman"/>
          <w:b/>
          <w:i w:val="false"/>
          <w:color w:val="000000"/>
        </w:rPr>
        <w:t xml:space="preserve"> Он екі айға күтілетін кредиттік шығынды есептеу формуласы</w:t>
      </w:r>
    </w:p>
    <w:bookmarkEnd w:id="308"/>
    <w:bookmarkStart w:name="z317"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439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9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310"/>
    <w:p>
      <w:pPr>
        <w:spacing w:after="0"/>
        <w:ind w:left="0"/>
        <w:jc w:val="both"/>
      </w:pPr>
      <w:r>
        <w:rPr>
          <w:rFonts w:ascii="Times New Roman"/>
          <w:b w:val="false"/>
          <w:i w:val="false"/>
          <w:color w:val="000000"/>
          <w:sz w:val="28"/>
        </w:rPr>
        <w:t>
      PD12 – дефолттың ықтималдылығы (%);</w:t>
      </w:r>
    </w:p>
    <w:bookmarkEnd w:id="310"/>
    <w:bookmarkStart w:name="z319" w:id="311"/>
    <w:p>
      <w:pPr>
        <w:spacing w:after="0"/>
        <w:ind w:left="0"/>
        <w:jc w:val="both"/>
      </w:pPr>
      <w:r>
        <w:rPr>
          <w:rFonts w:ascii="Times New Roman"/>
          <w:b w:val="false"/>
          <w:i w:val="false"/>
          <w:color w:val="000000"/>
          <w:sz w:val="28"/>
        </w:rPr>
        <w:t>
      LGDt – дефолт жағдайындағы залалдың деңгейі (%);</w:t>
      </w:r>
    </w:p>
    <w:bookmarkEnd w:id="311"/>
    <w:bookmarkStart w:name="z320" w:id="312"/>
    <w:p>
      <w:pPr>
        <w:spacing w:after="0"/>
        <w:ind w:left="0"/>
        <w:jc w:val="both"/>
      </w:pPr>
      <w:r>
        <w:rPr>
          <w:rFonts w:ascii="Times New Roman"/>
          <w:b w:val="false"/>
          <w:i w:val="false"/>
          <w:color w:val="000000"/>
          <w:sz w:val="28"/>
        </w:rPr>
        <w:t>
      EADt – дефолт тәуекеліне ұшыраған талаптар;</w:t>
      </w:r>
    </w:p>
    <w:bookmarkEnd w:id="312"/>
    <w:bookmarkStart w:name="z321" w:id="313"/>
    <w:p>
      <w:pPr>
        <w:spacing w:after="0"/>
        <w:ind w:left="0"/>
        <w:jc w:val="both"/>
      </w:pPr>
      <w:r>
        <w:rPr>
          <w:rFonts w:ascii="Times New Roman"/>
          <w:b w:val="false"/>
          <w:i w:val="false"/>
          <w:color w:val="000000"/>
          <w:sz w:val="28"/>
        </w:rPr>
        <w:t>
      Dt – дисконттау факторы;</w:t>
      </w:r>
    </w:p>
    <w:bookmarkEnd w:id="313"/>
    <w:bookmarkStart w:name="z322" w:id="314"/>
    <w:p>
      <w:pPr>
        <w:spacing w:after="0"/>
        <w:ind w:left="0"/>
        <w:jc w:val="both"/>
      </w:pPr>
      <w:r>
        <w:rPr>
          <w:rFonts w:ascii="Times New Roman"/>
          <w:b w:val="false"/>
          <w:i w:val="false"/>
          <w:color w:val="000000"/>
          <w:sz w:val="28"/>
        </w:rPr>
        <w:t>
      t – қаржы активі бойынша ақша ағындары болжанатын кезең.</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қаржылық</w:t>
            </w:r>
            <w:r>
              <w:br/>
            </w:r>
            <w:r>
              <w:rPr>
                <w:rFonts w:ascii="Times New Roman"/>
                <w:b w:val="false"/>
                <w:i w:val="false"/>
                <w:color w:val="000000"/>
                <w:sz w:val="20"/>
              </w:rPr>
              <w:t>есептілік стандарттарына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пен қаржылық</w:t>
            </w:r>
            <w:r>
              <w:br/>
            </w:r>
            <w:r>
              <w:rPr>
                <w:rFonts w:ascii="Times New Roman"/>
                <w:b w:val="false"/>
                <w:i w:val="false"/>
                <w:color w:val="000000"/>
                <w:sz w:val="20"/>
              </w:rPr>
              <w:t>есептілік туралы заңнамасының</w:t>
            </w:r>
            <w:r>
              <w:br/>
            </w:r>
            <w:r>
              <w:rPr>
                <w:rFonts w:ascii="Times New Roman"/>
                <w:b w:val="false"/>
                <w:i w:val="false"/>
                <w:color w:val="000000"/>
                <w:sz w:val="20"/>
              </w:rPr>
              <w:t>талаптарына сәйкес провизиялар</w:t>
            </w:r>
            <w:r>
              <w:br/>
            </w:r>
            <w:r>
              <w:rPr>
                <w:rFonts w:ascii="Times New Roman"/>
                <w:b w:val="false"/>
                <w:i w:val="false"/>
                <w:color w:val="000000"/>
                <w:sz w:val="20"/>
              </w:rPr>
              <w:t>(резервтер) құру қағидаларына</w:t>
            </w:r>
            <w:r>
              <w:br/>
            </w:r>
            <w:r>
              <w:rPr>
                <w:rFonts w:ascii="Times New Roman"/>
                <w:b w:val="false"/>
                <w:i w:val="false"/>
                <w:color w:val="000000"/>
                <w:sz w:val="20"/>
              </w:rPr>
              <w:t>3-қосымша</w:t>
            </w:r>
          </w:p>
        </w:tc>
      </w:tr>
    </w:tbl>
    <w:bookmarkStart w:name="z324" w:id="315"/>
    <w:p>
      <w:pPr>
        <w:spacing w:after="0"/>
        <w:ind w:left="0"/>
        <w:jc w:val="left"/>
      </w:pPr>
      <w:r>
        <w:rPr>
          <w:rFonts w:ascii="Times New Roman"/>
          <w:b/>
          <w:i w:val="false"/>
          <w:color w:val="000000"/>
        </w:rPr>
        <w:t xml:space="preserve"> Болашақ ақша ағындарының келтірілген құнының формуласы</w:t>
      </w:r>
    </w:p>
    <w:bookmarkEnd w:id="315"/>
    <w:bookmarkStart w:name="z325"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3162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623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317"/>
    <w:p>
      <w:pPr>
        <w:spacing w:after="0"/>
        <w:ind w:left="0"/>
        <w:jc w:val="both"/>
      </w:pPr>
      <w:r>
        <w:rPr>
          <w:rFonts w:ascii="Times New Roman"/>
          <w:b w:val="false"/>
          <w:i w:val="false"/>
          <w:color w:val="000000"/>
          <w:sz w:val="28"/>
        </w:rPr>
        <w:t>
      PV - болашақ ақша ағындарының келтірілген құны;</w:t>
      </w:r>
    </w:p>
    <w:bookmarkEnd w:id="317"/>
    <w:bookmarkStart w:name="z327" w:id="318"/>
    <w:p>
      <w:pPr>
        <w:spacing w:after="0"/>
        <w:ind w:left="0"/>
        <w:jc w:val="both"/>
      </w:pPr>
      <w:r>
        <w:rPr>
          <w:rFonts w:ascii="Times New Roman"/>
          <w:b w:val="false"/>
          <w:i w:val="false"/>
          <w:color w:val="000000"/>
          <w:sz w:val="28"/>
        </w:rPr>
        <w:t>
      CF - болашақ ақша ағындарының болжамы;</w:t>
      </w:r>
    </w:p>
    <w:bookmarkEnd w:id="318"/>
    <w:bookmarkStart w:name="z328" w:id="319"/>
    <w:p>
      <w:pPr>
        <w:spacing w:after="0"/>
        <w:ind w:left="0"/>
        <w:jc w:val="both"/>
      </w:pPr>
      <w:r>
        <w:rPr>
          <w:rFonts w:ascii="Times New Roman"/>
          <w:b w:val="false"/>
          <w:i w:val="false"/>
          <w:color w:val="000000"/>
          <w:sz w:val="28"/>
        </w:rPr>
        <w:t>
      r - пайыздың тиімді мөлшерлемесі;</w:t>
      </w:r>
    </w:p>
    <w:bookmarkEnd w:id="319"/>
    <w:bookmarkStart w:name="z329" w:id="320"/>
    <w:p>
      <w:pPr>
        <w:spacing w:after="0"/>
        <w:ind w:left="0"/>
        <w:jc w:val="both"/>
      </w:pPr>
      <w:r>
        <w:rPr>
          <w:rFonts w:ascii="Times New Roman"/>
          <w:b w:val="false"/>
          <w:i w:val="false"/>
          <w:color w:val="000000"/>
          <w:sz w:val="28"/>
        </w:rPr>
        <w:t>
      t – қаржы активі бойынша ақша ағындары болжанатын жылдар саны.</w:t>
      </w:r>
    </w:p>
    <w:bookmarkEnd w:id="320"/>
    <w:bookmarkStart w:name="z330" w:id="321"/>
    <w:p>
      <w:pPr>
        <w:spacing w:after="0"/>
        <w:ind w:left="0"/>
        <w:jc w:val="both"/>
      </w:pPr>
      <w:r>
        <w:rPr>
          <w:rFonts w:ascii="Times New Roman"/>
          <w:b w:val="false"/>
          <w:i w:val="false"/>
          <w:color w:val="000000"/>
          <w:sz w:val="28"/>
        </w:rPr>
        <w:t>
      Болашақ ақша ағындарының келтірілген таза құнының формуласы</w:t>
      </w:r>
    </w:p>
    <w:bookmarkEnd w:id="321"/>
    <w:bookmarkStart w:name="z331"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1882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882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323"/>
    <w:p>
      <w:pPr>
        <w:spacing w:after="0"/>
        <w:ind w:left="0"/>
        <w:jc w:val="both"/>
      </w:pPr>
      <w:r>
        <w:rPr>
          <w:rFonts w:ascii="Times New Roman"/>
          <w:b w:val="false"/>
          <w:i w:val="false"/>
          <w:color w:val="000000"/>
          <w:sz w:val="28"/>
        </w:rPr>
        <w:t>
      мұнда:</w:t>
      </w:r>
    </w:p>
    <w:bookmarkEnd w:id="323"/>
    <w:bookmarkStart w:name="z333"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 кесте бойынша жоспарлы төлем (қайта құрылымдау уақытынан бастап қарызды өтеу мерзімінің соңына дейін негізгі борыш пен сыйақыны өтеу);</w:t>
      </w:r>
      <w:r>
        <w:br/>
      </w:r>
      <w:r>
        <w:rPr>
          <w:rFonts w:ascii="Times New Roman"/>
          <w:b w:val="false"/>
          <w:i w:val="false"/>
          <w:color w:val="000000"/>
          <w:sz w:val="28"/>
        </w:rPr>
        <w:t>
</w:t>
      </w:r>
    </w:p>
    <w:bookmarkStart w:name="z334"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ескі кесте бойынша жоспарлы төлем (қайта құрылымдау уақытынан бастап қарызды өтеу мерзімінің соңына дейін негізгі борыш пен сыйақыны өтеу);</w:t>
      </w:r>
      <w:r>
        <w:br/>
      </w:r>
      <w:r>
        <w:rPr>
          <w:rFonts w:ascii="Times New Roman"/>
          <w:b w:val="false"/>
          <w:i w:val="false"/>
          <w:color w:val="000000"/>
          <w:sz w:val="28"/>
        </w:rPr>
        <w:t>
</w:t>
      </w:r>
    </w:p>
    <w:bookmarkStart w:name="z335" w:id="326"/>
    <w:p>
      <w:pPr>
        <w:spacing w:after="0"/>
        <w:ind w:left="0"/>
        <w:jc w:val="both"/>
      </w:pPr>
      <w:r>
        <w:rPr>
          <w:rFonts w:ascii="Times New Roman"/>
          <w:b w:val="false"/>
          <w:i w:val="false"/>
          <w:color w:val="000000"/>
          <w:sz w:val="28"/>
        </w:rPr>
        <w:t>
      r – қайта құрылымдауға дейін қолданыста болған пайыздың тиімді жылдық мөлшерлемесі;</w:t>
      </w:r>
    </w:p>
    <w:bookmarkEnd w:id="326"/>
    <w:bookmarkStart w:name="z336" w:id="327"/>
    <w:p>
      <w:pPr>
        <w:spacing w:after="0"/>
        <w:ind w:left="0"/>
        <w:jc w:val="both"/>
      </w:pPr>
      <w:r>
        <w:rPr>
          <w:rFonts w:ascii="Times New Roman"/>
          <w:b w:val="false"/>
          <w:i w:val="false"/>
          <w:color w:val="000000"/>
          <w:sz w:val="28"/>
        </w:rPr>
        <w:t>
      t – қайта құрылымдау ұсынылған күннен бастап жаңа кесте бойынша алдағы төлем жасау күніне дейінгі айлар саны;</w:t>
      </w:r>
    </w:p>
    <w:bookmarkEnd w:id="327"/>
    <w:bookmarkStart w:name="z337" w:id="328"/>
    <w:p>
      <w:pPr>
        <w:spacing w:after="0"/>
        <w:ind w:left="0"/>
        <w:jc w:val="both"/>
      </w:pPr>
      <w:r>
        <w:rPr>
          <w:rFonts w:ascii="Times New Roman"/>
          <w:b w:val="false"/>
          <w:i w:val="false"/>
          <w:color w:val="000000"/>
          <w:sz w:val="28"/>
        </w:rPr>
        <w:t>
      i – қайта құрылымдау ұсынылған күннен бастап ескі кесте бойынша алдағы төлем жасау күніне дейінгі айлар саны;</w:t>
      </w:r>
    </w:p>
    <w:bookmarkEnd w:id="328"/>
    <w:bookmarkStart w:name="z338" w:id="329"/>
    <w:p>
      <w:pPr>
        <w:spacing w:after="0"/>
        <w:ind w:left="0"/>
        <w:jc w:val="both"/>
      </w:pPr>
      <w:r>
        <w:rPr>
          <w:rFonts w:ascii="Times New Roman"/>
          <w:b w:val="false"/>
          <w:i w:val="false"/>
          <w:color w:val="000000"/>
          <w:sz w:val="28"/>
        </w:rPr>
        <w:t>
      n – жаңа кесте бойынша қарыздың аяқталуының қалған мерзімі айлармен;</w:t>
      </w:r>
    </w:p>
    <w:bookmarkEnd w:id="329"/>
    <w:bookmarkStart w:name="z339" w:id="330"/>
    <w:p>
      <w:pPr>
        <w:spacing w:after="0"/>
        <w:ind w:left="0"/>
        <w:jc w:val="both"/>
      </w:pPr>
      <w:r>
        <w:rPr>
          <w:rFonts w:ascii="Times New Roman"/>
          <w:b w:val="false"/>
          <w:i w:val="false"/>
          <w:color w:val="000000"/>
          <w:sz w:val="28"/>
        </w:rPr>
        <w:t>
      m – ескі кесте бойынша қарыздың аяқталуының қалған мерзімі айлармен.</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қаржылық</w:t>
            </w:r>
            <w:r>
              <w:br/>
            </w:r>
            <w:r>
              <w:rPr>
                <w:rFonts w:ascii="Times New Roman"/>
                <w:b w:val="false"/>
                <w:i w:val="false"/>
                <w:color w:val="000000"/>
                <w:sz w:val="20"/>
              </w:rPr>
              <w:t>есептілік стандарттарына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пен қаржылық</w:t>
            </w:r>
            <w:r>
              <w:br/>
            </w:r>
            <w:r>
              <w:rPr>
                <w:rFonts w:ascii="Times New Roman"/>
                <w:b w:val="false"/>
                <w:i w:val="false"/>
                <w:color w:val="000000"/>
                <w:sz w:val="20"/>
              </w:rPr>
              <w:t>есептілік туралы заңнамасының</w:t>
            </w:r>
            <w:r>
              <w:br/>
            </w:r>
            <w:r>
              <w:rPr>
                <w:rFonts w:ascii="Times New Roman"/>
                <w:b w:val="false"/>
                <w:i w:val="false"/>
                <w:color w:val="000000"/>
                <w:sz w:val="20"/>
              </w:rPr>
              <w:t>талаптарына сәйкес провизиялар</w:t>
            </w:r>
            <w:r>
              <w:br/>
            </w:r>
            <w:r>
              <w:rPr>
                <w:rFonts w:ascii="Times New Roman"/>
                <w:b w:val="false"/>
                <w:i w:val="false"/>
                <w:color w:val="000000"/>
                <w:sz w:val="20"/>
              </w:rPr>
              <w:t>(резервтер) құру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341" w:id="331"/>
    <w:p>
      <w:pPr>
        <w:spacing w:after="0"/>
        <w:ind w:left="0"/>
        <w:jc w:val="left"/>
      </w:pPr>
      <w:r>
        <w:rPr>
          <w:rFonts w:ascii="Times New Roman"/>
          <w:b/>
          <w:i w:val="false"/>
          <w:color w:val="000000"/>
        </w:rPr>
        <w:t xml:space="preserve"> Провизиялардың (резервтердің) мөлшерлері бойынша тіркелім</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2"/>
          <w:p>
            <w:pPr>
              <w:spacing w:after="20"/>
              <w:ind w:left="20"/>
              <w:jc w:val="both"/>
            </w:pPr>
            <w:r>
              <w:rPr>
                <w:rFonts w:ascii="Times New Roman"/>
                <w:b w:val="false"/>
                <w:i w:val="false"/>
                <w:color w:val="000000"/>
                <w:sz w:val="20"/>
              </w:rPr>
              <w:t>
Есепке алу ақпараттық жүйесіндегі қарыз шартының сәйкестендіру нөмірі (бар болса)</w:t>
            </w:r>
          </w:p>
          <w:bookmarkEnd w:id="33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соңғы төлемнің өтелген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3"/>
          <w:p>
            <w:pPr>
              <w:spacing w:after="20"/>
              <w:ind w:left="20"/>
              <w:jc w:val="both"/>
            </w:pPr>
            <w:r>
              <w:rPr>
                <w:rFonts w:ascii="Times New Roman"/>
                <w:b w:val="false"/>
                <w:i w:val="false"/>
                <w:color w:val="000000"/>
                <w:sz w:val="20"/>
              </w:rPr>
              <w:t>
Біртектілік белгісі: (1-жеке; 2-біртекті)</w:t>
            </w:r>
          </w:p>
          <w:bookmarkEnd w:id="33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белгісі (A-1 қоржын; B-2 қоржын; C-3 қоржын)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тәуекелдің жалпы сипаттамалары бойынша топтастыру белгісі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берешек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Провизиялардың (резервтердің) жыл басындағы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44" w:id="334"/>
    <w:p>
      <w:pPr>
        <w:spacing w:after="0"/>
        <w:ind w:left="0"/>
        <w:jc w:val="both"/>
      </w:pPr>
      <w:r>
        <w:rPr>
          <w:rFonts w:ascii="Times New Roman"/>
          <w:b w:val="false"/>
          <w:i w:val="false"/>
          <w:color w:val="000000"/>
          <w:sz w:val="28"/>
        </w:rPr>
        <w:t xml:space="preserve">
      жалғасы </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мөлшерінің азаюы,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мөлшерінің ұлғаюы,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берешек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мөлшеріне әсер ететін өзге де көрсеткіштер (құндық көрсеткішпен)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Провизиялардың (резервтердің) жыл соңындағы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жыл соңындағы құны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провизияларды (резервтерді) азайтудан түскен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құру бойынша кезең ішіндегі шығыстар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талапты орындауы нәтижесінде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 сыйақы, өсімпұл, тұрақсыздық айыбын есептеу нәтижесінде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қаржылық</w:t>
            </w:r>
            <w:r>
              <w:br/>
            </w:r>
            <w:r>
              <w:rPr>
                <w:rFonts w:ascii="Times New Roman"/>
                <w:b w:val="false"/>
                <w:i w:val="false"/>
                <w:color w:val="000000"/>
                <w:sz w:val="20"/>
              </w:rPr>
              <w:t>есептілік стандарттарына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пен қаржылық</w:t>
            </w:r>
            <w:r>
              <w:br/>
            </w:r>
            <w:r>
              <w:rPr>
                <w:rFonts w:ascii="Times New Roman"/>
                <w:b w:val="false"/>
                <w:i w:val="false"/>
                <w:color w:val="000000"/>
                <w:sz w:val="20"/>
              </w:rPr>
              <w:t>есептілік туралы заңнамасының</w:t>
            </w:r>
            <w:r>
              <w:br/>
            </w:r>
            <w:r>
              <w:rPr>
                <w:rFonts w:ascii="Times New Roman"/>
                <w:b w:val="false"/>
                <w:i w:val="false"/>
                <w:color w:val="000000"/>
                <w:sz w:val="20"/>
              </w:rPr>
              <w:t>талаптарына сәйкес провизиялар</w:t>
            </w:r>
            <w:r>
              <w:br/>
            </w:r>
            <w:r>
              <w:rPr>
                <w:rFonts w:ascii="Times New Roman"/>
                <w:b w:val="false"/>
                <w:i w:val="false"/>
                <w:color w:val="000000"/>
                <w:sz w:val="20"/>
              </w:rPr>
              <w:t>(резервтер) құру қағидаларына</w:t>
            </w:r>
            <w:r>
              <w:br/>
            </w:r>
            <w:r>
              <w:rPr>
                <w:rFonts w:ascii="Times New Roman"/>
                <w:b w:val="false"/>
                <w:i w:val="false"/>
                <w:color w:val="000000"/>
                <w:sz w:val="20"/>
              </w:rPr>
              <w:t>5-қосымша</w:t>
            </w:r>
          </w:p>
        </w:tc>
      </w:tr>
    </w:tbl>
    <w:bookmarkStart w:name="z346" w:id="335"/>
    <w:p>
      <w:pPr>
        <w:spacing w:after="0"/>
        <w:ind w:left="0"/>
        <w:jc w:val="left"/>
      </w:pPr>
      <w:r>
        <w:rPr>
          <w:rFonts w:ascii="Times New Roman"/>
          <w:b/>
          <w:i w:val="false"/>
          <w:color w:val="000000"/>
        </w:rPr>
        <w:t xml:space="preserve"> Әкімшілік деректерді жинауға арналған нысан</w:t>
      </w:r>
    </w:p>
    <w:bookmarkEnd w:id="335"/>
    <w:bookmarkStart w:name="z347" w:id="336"/>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bookmarkEnd w:id="336"/>
    <w:bookmarkStart w:name="z348" w:id="337"/>
    <w:p>
      <w:pPr>
        <w:spacing w:after="0"/>
        <w:ind w:left="0"/>
        <w:jc w:val="both"/>
      </w:pPr>
      <w:r>
        <w:rPr>
          <w:rFonts w:ascii="Times New Roman"/>
          <w:b w:val="false"/>
          <w:i w:val="false"/>
          <w:color w:val="000000"/>
          <w:sz w:val="28"/>
        </w:rPr>
        <w:t>
      Әкімшілік деректерді жинауға арналған нысан өтеусіз негізде www.finreg.kz интернет-ресурсында орналастырылған.</w:t>
      </w:r>
    </w:p>
    <w:bookmarkEnd w:id="337"/>
    <w:bookmarkStart w:name="z349" w:id="338"/>
    <w:p>
      <w:pPr>
        <w:spacing w:after="0"/>
        <w:ind w:left="0"/>
        <w:jc w:val="both"/>
      </w:pPr>
      <w:r>
        <w:rPr>
          <w:rFonts w:ascii="Times New Roman"/>
          <w:b w:val="false"/>
          <w:i w:val="false"/>
          <w:color w:val="000000"/>
          <w:sz w:val="28"/>
        </w:rPr>
        <w:t>
      Әкімшілік нысанның атауы: Провизияларды (резервтерді) есептеу әдістемесіне енгізілген өзгерістер және (немесе) толықтырулар туралы ақпарат</w:t>
      </w:r>
    </w:p>
    <w:bookmarkEnd w:id="338"/>
    <w:bookmarkStart w:name="z350" w:id="339"/>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 (нысан атауының қысқаша әріптік-цифрлық көрінісі): Н1-ЕДБ.</w:t>
      </w:r>
    </w:p>
    <w:bookmarkEnd w:id="339"/>
    <w:bookmarkStart w:name="z351" w:id="340"/>
    <w:p>
      <w:pPr>
        <w:spacing w:after="0"/>
        <w:ind w:left="0"/>
        <w:jc w:val="both"/>
      </w:pPr>
      <w:r>
        <w:rPr>
          <w:rFonts w:ascii="Times New Roman"/>
          <w:b w:val="false"/>
          <w:i w:val="false"/>
          <w:color w:val="000000"/>
          <w:sz w:val="28"/>
        </w:rPr>
        <w:t>
      Кезеңділігі: Провизияларды (резервтерді) есептеу әдістемесіне өзгерістер және (немесе) толықтырулар енгізу қажеттілігіне қарай.</w:t>
      </w:r>
    </w:p>
    <w:bookmarkEnd w:id="340"/>
    <w:bookmarkStart w:name="z352" w:id="341"/>
    <w:p>
      <w:pPr>
        <w:spacing w:after="0"/>
        <w:ind w:left="0"/>
        <w:jc w:val="both"/>
      </w:pPr>
      <w:r>
        <w:rPr>
          <w:rFonts w:ascii="Times New Roman"/>
          <w:b w:val="false"/>
          <w:i w:val="false"/>
          <w:color w:val="000000"/>
          <w:sz w:val="28"/>
        </w:rPr>
        <w:t>
      Есепті кезең: 20__ "____" _______________ жағдай бойынша</w:t>
      </w:r>
    </w:p>
    <w:bookmarkEnd w:id="341"/>
    <w:bookmarkStart w:name="z353" w:id="342"/>
    <w:p>
      <w:pPr>
        <w:spacing w:after="0"/>
        <w:ind w:left="0"/>
        <w:jc w:val="both"/>
      </w:pPr>
      <w:r>
        <w:rPr>
          <w:rFonts w:ascii="Times New Roman"/>
          <w:b w:val="false"/>
          <w:i w:val="false"/>
          <w:color w:val="000000"/>
          <w:sz w:val="28"/>
        </w:rPr>
        <w:t>
      Өтеусіз негізде әкімшілік деректер жинауға арналған нысанды ұсынатын тұлғалар тобы: банктер (акцияларының бақылау пакеті ұлттық басқарушы холдингке тиесілі ұлттық даму институты болып табылатын банкті қоспағанда), Қазақстан Республикасы бейрезидент-банктерінің филиалдары және банктік қарыз операцияларын жүргізуге арналған лицензияның негізінде банк операцияларының жекелеген түрлерін жүзеге асыратын ұйымдар.</w:t>
      </w:r>
    </w:p>
    <w:bookmarkEnd w:id="342"/>
    <w:bookmarkStart w:name="z354" w:id="343"/>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банктің (акцияларының бақылау пакеті ұлттық басқарушы холдингке тиесілі ұлттық даму институты болып табылатын банкті қоспағанда), Қазақстан Республикасының бейрезидент-банкінің (Қазақстан Республикасы бейрезидент-банкінің филиалы үшін) банктік қарыз операцияларын жүргізуге арналған лицензияның негізінде банк операцияларының жекелеген түрлерін жүзеге асыратын ұйымның атқарушы органы Провизияларды (резервтерді) есептеу әдістемесіне өзгерістерді және (немесе) толықтыруларды бекіткен күннен бастап бес жұмыс күнінен кешіктірмей.</w:t>
      </w:r>
    </w:p>
    <w:bookmarkEnd w:id="343"/>
    <w:bookmarkStart w:name="z355" w:id="344"/>
    <w:p>
      <w:pPr>
        <w:spacing w:after="0"/>
        <w:ind w:left="0"/>
        <w:jc w:val="both"/>
      </w:pPr>
      <w:r>
        <w:rPr>
          <w:rFonts w:ascii="Times New Roman"/>
          <w:b w:val="false"/>
          <w:i w:val="false"/>
          <w:color w:val="000000"/>
          <w:sz w:val="28"/>
        </w:rPr>
        <w:t>
      ЖСН/БСН:</w:t>
      </w:r>
    </w:p>
    <w:bookmarkEnd w:id="344"/>
    <w:bookmarkStart w:name="z356"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346"/>
    <w:p>
      <w:pPr>
        <w:spacing w:after="0"/>
        <w:ind w:left="0"/>
        <w:jc w:val="both"/>
      </w:pPr>
      <w:r>
        <w:rPr>
          <w:rFonts w:ascii="Times New Roman"/>
          <w:b w:val="false"/>
          <w:i w:val="false"/>
          <w:color w:val="000000"/>
          <w:sz w:val="28"/>
        </w:rPr>
        <w:t>
      Ескертпе:</w:t>
      </w:r>
    </w:p>
    <w:bookmarkEnd w:id="346"/>
    <w:bookmarkStart w:name="z358" w:id="347"/>
    <w:p>
      <w:pPr>
        <w:spacing w:after="0"/>
        <w:ind w:left="0"/>
        <w:jc w:val="both"/>
      </w:pPr>
      <w:r>
        <w:rPr>
          <w:rFonts w:ascii="Times New Roman"/>
          <w:b w:val="false"/>
          <w:i w:val="false"/>
          <w:color w:val="000000"/>
          <w:sz w:val="28"/>
        </w:rPr>
        <w:t>
      "ЖСН/БСН" бағаны жеке тұлғалар деректер ұсынған жағдайда, сондай-ақ мәліметтер біріктірілген түрде ұсынылған кезде толтырылмайды.</w:t>
      </w:r>
    </w:p>
    <w:bookmarkEnd w:id="347"/>
    <w:bookmarkStart w:name="z359" w:id="348"/>
    <w:p>
      <w:pPr>
        <w:spacing w:after="0"/>
        <w:ind w:left="0"/>
        <w:jc w:val="both"/>
      </w:pPr>
      <w:r>
        <w:rPr>
          <w:rFonts w:ascii="Times New Roman"/>
          <w:b w:val="false"/>
          <w:i w:val="false"/>
          <w:color w:val="000000"/>
          <w:sz w:val="28"/>
        </w:rPr>
        <w:t>
      (деректерді жеке тұлғалар, сондай-ақ біріктірілген түрде ұсынған жағдайда толтырылмайды)</w:t>
      </w:r>
    </w:p>
    <w:bookmarkEnd w:id="348"/>
    <w:bookmarkStart w:name="z360" w:id="349"/>
    <w:p>
      <w:pPr>
        <w:spacing w:after="0"/>
        <w:ind w:left="0"/>
        <w:jc w:val="both"/>
      </w:pPr>
      <w:r>
        <w:rPr>
          <w:rFonts w:ascii="Times New Roman"/>
          <w:b w:val="false"/>
          <w:i w:val="false"/>
          <w:color w:val="000000"/>
          <w:sz w:val="28"/>
        </w:rPr>
        <w:t>
      Жинау әдісі: қағаз тасымалдағышта және электрондық түрде.</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әдістемесінің тармағы,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әдістемесіне өзгерістер және (немесе) толықтырулар енгізгенге дейінгі редакция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әдістемесіне өзгерістер және (немесе) толықтырулар енгізілгеннен кейінгі редакция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әдістемесіне өзгерістер және (немесе) толықтырулар енгізу негіздері және Провизияларды (резервтерді) есептеу әдістемесіне өзгерістер және (немесе) толықтырулар енгізу негіздеріне түсініктемелер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әдістемесіне енгізілген өзгерістердің және (немесе) толықтырулардың нәтижесінде провизиялар (резервтер) мөлшері өзгеруінің есептік бағалауы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350"/>
    <w:p>
      <w:pPr>
        <w:spacing w:after="0"/>
        <w:ind w:left="0"/>
        <w:jc w:val="both"/>
      </w:pPr>
      <w:r>
        <w:rPr>
          <w:rFonts w:ascii="Times New Roman"/>
          <w:b w:val="false"/>
          <w:i w:val="false"/>
          <w:color w:val="000000"/>
          <w:sz w:val="28"/>
        </w:rPr>
        <w:t>
      Атауы ____________________ Мекенжайы____________________</w:t>
      </w:r>
    </w:p>
    <w:bookmarkEnd w:id="350"/>
    <w:bookmarkStart w:name="z364" w:id="351"/>
    <w:p>
      <w:pPr>
        <w:spacing w:after="0"/>
        <w:ind w:left="0"/>
        <w:jc w:val="both"/>
      </w:pPr>
      <w:r>
        <w:rPr>
          <w:rFonts w:ascii="Times New Roman"/>
          <w:b w:val="false"/>
          <w:i w:val="false"/>
          <w:color w:val="000000"/>
          <w:sz w:val="28"/>
        </w:rPr>
        <w:t>
      Телефон _________________________</w:t>
      </w:r>
    </w:p>
    <w:bookmarkEnd w:id="351"/>
    <w:bookmarkStart w:name="z365" w:id="352"/>
    <w:p>
      <w:pPr>
        <w:spacing w:after="0"/>
        <w:ind w:left="0"/>
        <w:jc w:val="both"/>
      </w:pPr>
      <w:r>
        <w:rPr>
          <w:rFonts w:ascii="Times New Roman"/>
          <w:b w:val="false"/>
          <w:i w:val="false"/>
          <w:color w:val="000000"/>
          <w:sz w:val="28"/>
        </w:rPr>
        <w:t>
      Электрондық пошта мекенжайы _________________________</w:t>
      </w:r>
    </w:p>
    <w:bookmarkEnd w:id="352"/>
    <w:bookmarkStart w:name="z366" w:id="353"/>
    <w:p>
      <w:pPr>
        <w:spacing w:after="0"/>
        <w:ind w:left="0"/>
        <w:jc w:val="both"/>
      </w:pPr>
      <w:r>
        <w:rPr>
          <w:rFonts w:ascii="Times New Roman"/>
          <w:b w:val="false"/>
          <w:i w:val="false"/>
          <w:color w:val="000000"/>
          <w:sz w:val="28"/>
        </w:rPr>
        <w:t>
      Орындаушы _______________________ ________________</w:t>
      </w:r>
    </w:p>
    <w:bookmarkEnd w:id="353"/>
    <w:bookmarkStart w:name="z367" w:id="354"/>
    <w:p>
      <w:pPr>
        <w:spacing w:after="0"/>
        <w:ind w:left="0"/>
        <w:jc w:val="both"/>
      </w:pPr>
      <w:r>
        <w:rPr>
          <w:rFonts w:ascii="Times New Roman"/>
          <w:b w:val="false"/>
          <w:i w:val="false"/>
          <w:color w:val="000000"/>
          <w:sz w:val="28"/>
        </w:rPr>
        <w:t>
      тегі, аты, әкесінің аты (ол болған кезде) телефон</w:t>
      </w:r>
    </w:p>
    <w:bookmarkEnd w:id="354"/>
    <w:bookmarkStart w:name="z368" w:id="355"/>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bookmarkEnd w:id="355"/>
    <w:bookmarkStart w:name="z369" w:id="356"/>
    <w:p>
      <w:pPr>
        <w:spacing w:after="0"/>
        <w:ind w:left="0"/>
        <w:jc w:val="both"/>
      </w:pPr>
      <w:r>
        <w:rPr>
          <w:rFonts w:ascii="Times New Roman"/>
          <w:b w:val="false"/>
          <w:i w:val="false"/>
          <w:color w:val="000000"/>
          <w:sz w:val="28"/>
        </w:rPr>
        <w:t>
      ___________________________________ ________________</w:t>
      </w:r>
    </w:p>
    <w:bookmarkEnd w:id="356"/>
    <w:bookmarkStart w:name="z370" w:id="357"/>
    <w:p>
      <w:pPr>
        <w:spacing w:after="0"/>
        <w:ind w:left="0"/>
        <w:jc w:val="both"/>
      </w:pPr>
      <w:r>
        <w:rPr>
          <w:rFonts w:ascii="Times New Roman"/>
          <w:b w:val="false"/>
          <w:i w:val="false"/>
          <w:color w:val="000000"/>
          <w:sz w:val="28"/>
        </w:rPr>
        <w:t>
      тегі, аты, әкесінің аты (ол болған кезде) қолы</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Провизияларды (резевтерді)</w:t>
            </w:r>
            <w:r>
              <w:br/>
            </w:r>
            <w:r>
              <w:rPr>
                <w:rFonts w:ascii="Times New Roman"/>
                <w:b w:val="false"/>
                <w:i w:val="false"/>
                <w:color w:val="000000"/>
                <w:sz w:val="20"/>
              </w:rPr>
              <w:t>есептеу әдістемесіне енгізілген</w:t>
            </w:r>
            <w:r>
              <w:br/>
            </w:r>
            <w:r>
              <w:rPr>
                <w:rFonts w:ascii="Times New Roman"/>
                <w:b w:val="false"/>
                <w:i w:val="false"/>
                <w:color w:val="000000"/>
                <w:sz w:val="20"/>
              </w:rPr>
              <w:t>өзгерістер және (немесе)</w:t>
            </w:r>
            <w:r>
              <w:br/>
            </w:r>
            <w:r>
              <w:rPr>
                <w:rFonts w:ascii="Times New Roman"/>
                <w:b w:val="false"/>
                <w:i w:val="false"/>
                <w:color w:val="000000"/>
                <w:sz w:val="20"/>
              </w:rPr>
              <w:t>толықтырулар туралы ақпарат</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72" w:id="358"/>
    <w:p>
      <w:pPr>
        <w:spacing w:after="0"/>
        <w:ind w:left="0"/>
        <w:jc w:val="left"/>
      </w:pPr>
      <w:r>
        <w:rPr>
          <w:rFonts w:ascii="Times New Roman"/>
          <w:b/>
          <w:i w:val="false"/>
          <w:color w:val="000000"/>
        </w:rPr>
        <w:t xml:space="preserve"> Әкімшілік деректер нысанын толтыру бойынша түсіндірме</w:t>
      </w:r>
    </w:p>
    <w:bookmarkEnd w:id="358"/>
    <w:bookmarkStart w:name="z373" w:id="359"/>
    <w:p>
      <w:pPr>
        <w:spacing w:after="0"/>
        <w:ind w:left="0"/>
        <w:jc w:val="left"/>
      </w:pPr>
      <w:r>
        <w:rPr>
          <w:rFonts w:ascii="Times New Roman"/>
          <w:b/>
          <w:i w:val="false"/>
          <w:color w:val="000000"/>
        </w:rPr>
        <w:t xml:space="preserve"> Провизияларды (резевтерді) есептеу әдістемесіне енгізілген өзгерістер және (немесе) толықтырулар туралы ақпарат</w:t>
      </w:r>
    </w:p>
    <w:bookmarkEnd w:id="359"/>
    <w:bookmarkStart w:name="z374" w:id="360"/>
    <w:p>
      <w:pPr>
        <w:spacing w:after="0"/>
        <w:ind w:left="0"/>
        <w:jc w:val="left"/>
      </w:pPr>
      <w:r>
        <w:rPr>
          <w:rFonts w:ascii="Times New Roman"/>
          <w:b/>
          <w:i w:val="false"/>
          <w:color w:val="000000"/>
        </w:rPr>
        <w:t xml:space="preserve"> (индексі: Н1-ЕДБ, кезеңділігі: Провизияларды (резервтерді) есептеу әдістемесіне өзгерістер және (немесе) толықтырулар енгізу қажеттілігіне қарай</w:t>
      </w:r>
    </w:p>
    <w:bookmarkEnd w:id="360"/>
    <w:bookmarkStart w:name="z375" w:id="361"/>
    <w:p>
      <w:pPr>
        <w:spacing w:after="0"/>
        <w:ind w:left="0"/>
        <w:jc w:val="left"/>
      </w:pPr>
      <w:r>
        <w:rPr>
          <w:rFonts w:ascii="Times New Roman"/>
          <w:b/>
          <w:i w:val="false"/>
          <w:color w:val="000000"/>
        </w:rPr>
        <w:t xml:space="preserve"> 1-тарау. Жалпы ережелер</w:t>
      </w:r>
    </w:p>
    <w:bookmarkEnd w:id="361"/>
    <w:bookmarkStart w:name="z376" w:id="362"/>
    <w:p>
      <w:pPr>
        <w:spacing w:after="0"/>
        <w:ind w:left="0"/>
        <w:jc w:val="both"/>
      </w:pPr>
      <w:r>
        <w:rPr>
          <w:rFonts w:ascii="Times New Roman"/>
          <w:b w:val="false"/>
          <w:i w:val="false"/>
          <w:color w:val="000000"/>
          <w:sz w:val="28"/>
        </w:rPr>
        <w:t>
      1. Осы әкімшілік деректер нысанын толтыру бойынша түсіндірме (бұдан әрі – Түсіндірме) "Провизияларды (резевтерді) есептеу әдістемесіне енгізілген өзгерістер және (немесе) толықтырулар туралы ақпарат" нысанын (бұдан әрі – Нысан) толтыру жөніндегі бірыңғай талаптарды айқындайды.</w:t>
      </w:r>
    </w:p>
    <w:bookmarkEnd w:id="362"/>
    <w:bookmarkStart w:name="z377" w:id="363"/>
    <w:p>
      <w:pPr>
        <w:spacing w:after="0"/>
        <w:ind w:left="0"/>
        <w:jc w:val="both"/>
      </w:pPr>
      <w:r>
        <w:rPr>
          <w:rFonts w:ascii="Times New Roman"/>
          <w:b w:val="false"/>
          <w:i w:val="false"/>
          <w:color w:val="000000"/>
          <w:sz w:val="28"/>
        </w:rPr>
        <w:t xml:space="preserve">
      2. Нысан Қазақстан Республикасы Салық кодексінің 2-бабының </w:t>
      </w:r>
      <w:r>
        <w:rPr>
          <w:rFonts w:ascii="Times New Roman"/>
          <w:b w:val="false"/>
          <w:i w:val="false"/>
          <w:color w:val="000000"/>
          <w:sz w:val="28"/>
        </w:rPr>
        <w:t>2-тармағына</w:t>
      </w:r>
      <w:r>
        <w:rPr>
          <w:rFonts w:ascii="Times New Roman"/>
          <w:b w:val="false"/>
          <w:i w:val="false"/>
          <w:color w:val="000000"/>
          <w:sz w:val="28"/>
        </w:rPr>
        <w:t xml:space="preserve">, 323-бабының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63"/>
    <w:bookmarkStart w:name="z378" w:id="364"/>
    <w:p>
      <w:pPr>
        <w:spacing w:after="0"/>
        <w:ind w:left="0"/>
        <w:jc w:val="both"/>
      </w:pPr>
      <w:r>
        <w:rPr>
          <w:rFonts w:ascii="Times New Roman"/>
          <w:b w:val="false"/>
          <w:i w:val="false"/>
          <w:color w:val="000000"/>
          <w:sz w:val="28"/>
        </w:rPr>
        <w:t>
      3. Нысанды банк (акцияларының бақылау пакеті ұлттық басқарушы холдингке тиесілі ұлттық даму институты болып табылатын банкті қоспағанда), Қазақстан Республикасы бейрезидент-банкінің филиалы және банктік қарыз операцияларын жүргізуге арналған лицензияның негізінде банк операцияларының жекелеген түрлерін жүзеге асыратын ұйым Провизияларды (резервтерді) есептеу әдістемесіне өзгерістер және (немесе) толықтырулар енгізу кезінде толтырады.</w:t>
      </w:r>
    </w:p>
    <w:bookmarkEnd w:id="364"/>
    <w:bookmarkStart w:name="z379" w:id="365"/>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аз сома нөлге дейін дөңгелектенеді, ал бес жүз теңгеге тең және одан көп сома мың теңгеге дейін дөңгелектенеді.</w:t>
      </w:r>
    </w:p>
    <w:bookmarkEnd w:id="365"/>
    <w:bookmarkStart w:name="z380" w:id="366"/>
    <w:p>
      <w:pPr>
        <w:spacing w:after="0"/>
        <w:ind w:left="0"/>
        <w:jc w:val="both"/>
      </w:pPr>
      <w:r>
        <w:rPr>
          <w:rFonts w:ascii="Times New Roman"/>
          <w:b w:val="false"/>
          <w:i w:val="false"/>
          <w:color w:val="000000"/>
          <w:sz w:val="28"/>
        </w:rPr>
        <w:t>
      5. Нысанға бірінші басшы немесе ол есепке қол қоюға уәкілеттік берген адам және орындаушы қол қояды.</w:t>
      </w:r>
    </w:p>
    <w:bookmarkEnd w:id="366"/>
    <w:bookmarkStart w:name="z381" w:id="367"/>
    <w:p>
      <w:pPr>
        <w:spacing w:after="0"/>
        <w:ind w:left="0"/>
        <w:jc w:val="left"/>
      </w:pPr>
      <w:r>
        <w:rPr>
          <w:rFonts w:ascii="Times New Roman"/>
          <w:b/>
          <w:i w:val="false"/>
          <w:color w:val="000000"/>
        </w:rPr>
        <w:t xml:space="preserve"> 2-тарау. Нысанды толтыру жөніндегі түсіндірме</w:t>
      </w:r>
    </w:p>
    <w:bookmarkEnd w:id="367"/>
    <w:bookmarkStart w:name="z382" w:id="368"/>
    <w:p>
      <w:pPr>
        <w:spacing w:after="0"/>
        <w:ind w:left="0"/>
        <w:jc w:val="both"/>
      </w:pPr>
      <w:r>
        <w:rPr>
          <w:rFonts w:ascii="Times New Roman"/>
          <w:b w:val="false"/>
          <w:i w:val="false"/>
          <w:color w:val="000000"/>
          <w:sz w:val="28"/>
        </w:rPr>
        <w:t>
      6. 2-бағанды толтыру кезінде Провизияларды (резевтерді) есептеу әдістемесінің өзгерістер және (немесе) толықтырулар енгізілетін құрылымдық элементі көрсетіледі.</w:t>
      </w:r>
    </w:p>
    <w:bookmarkEnd w:id="368"/>
    <w:bookmarkStart w:name="z383" w:id="369"/>
    <w:p>
      <w:pPr>
        <w:spacing w:after="0"/>
        <w:ind w:left="0"/>
        <w:jc w:val="both"/>
      </w:pPr>
      <w:r>
        <w:rPr>
          <w:rFonts w:ascii="Times New Roman"/>
          <w:b w:val="false"/>
          <w:i w:val="false"/>
          <w:color w:val="000000"/>
          <w:sz w:val="28"/>
        </w:rPr>
        <w:t>
      7. 3-бағанда Провизияларды (резевтерді) есептеу әдістемесі құрылымдық элементінің өзгерістер және (немесе) толықтырулар енгізілгенге дейінгі редакциясы көрсетіледі.</w:t>
      </w:r>
    </w:p>
    <w:bookmarkEnd w:id="369"/>
    <w:bookmarkStart w:name="z384" w:id="370"/>
    <w:p>
      <w:pPr>
        <w:spacing w:after="0"/>
        <w:ind w:left="0"/>
        <w:jc w:val="both"/>
      </w:pPr>
      <w:r>
        <w:rPr>
          <w:rFonts w:ascii="Times New Roman"/>
          <w:b w:val="false"/>
          <w:i w:val="false"/>
          <w:color w:val="000000"/>
          <w:sz w:val="28"/>
        </w:rPr>
        <w:t>
      8. 4-бағанда Провизияларды (резевтерді) есептеу әдістемесі құрылымдық элементінің өзгерістер және (немесе) толықтырулар енгізілгеннен кейінгі редакциясы көрсетіледі.</w:t>
      </w:r>
    </w:p>
    <w:bookmarkEnd w:id="370"/>
    <w:bookmarkStart w:name="z385" w:id="371"/>
    <w:p>
      <w:pPr>
        <w:spacing w:after="0"/>
        <w:ind w:left="0"/>
        <w:jc w:val="both"/>
      </w:pPr>
      <w:r>
        <w:rPr>
          <w:rFonts w:ascii="Times New Roman"/>
          <w:b w:val="false"/>
          <w:i w:val="false"/>
          <w:color w:val="000000"/>
          <w:sz w:val="28"/>
        </w:rPr>
        <w:t>
      9. 5-бағанда Провизияларды (резевтерді) есептеу әдістемесіне өзгерістер және (немесе) толықтырулар енгізу қажеттілігінің негізі көрсетіледі.</w:t>
      </w:r>
    </w:p>
    <w:bookmarkEnd w:id="371"/>
    <w:bookmarkStart w:name="z386" w:id="372"/>
    <w:p>
      <w:pPr>
        <w:spacing w:after="0"/>
        <w:ind w:left="0"/>
        <w:jc w:val="both"/>
      </w:pPr>
      <w:r>
        <w:rPr>
          <w:rFonts w:ascii="Times New Roman"/>
          <w:b w:val="false"/>
          <w:i w:val="false"/>
          <w:color w:val="000000"/>
          <w:sz w:val="28"/>
        </w:rPr>
        <w:t>
      10. 6-бағанда Провизияларды (резевтерді) есептеу әдістемесіне енгізілетін өзгерістердің және (немесе) толықтырулардың нәтижесінде провизиялар (резервтер) мөлшерінің өзгеруін есептік бағалау деректері көрсетіледі.</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қаржылық</w:t>
            </w:r>
            <w:r>
              <w:br/>
            </w:r>
            <w:r>
              <w:rPr>
                <w:rFonts w:ascii="Times New Roman"/>
                <w:b w:val="false"/>
                <w:i w:val="false"/>
                <w:color w:val="000000"/>
                <w:sz w:val="20"/>
              </w:rPr>
              <w:t>есептілік стандарттарына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пен қаржылық</w:t>
            </w:r>
            <w:r>
              <w:br/>
            </w:r>
            <w:r>
              <w:rPr>
                <w:rFonts w:ascii="Times New Roman"/>
                <w:b w:val="false"/>
                <w:i w:val="false"/>
                <w:color w:val="000000"/>
                <w:sz w:val="20"/>
              </w:rPr>
              <w:t>есептілік туралы заңнамасының</w:t>
            </w:r>
            <w:r>
              <w:br/>
            </w:r>
            <w:r>
              <w:rPr>
                <w:rFonts w:ascii="Times New Roman"/>
                <w:b w:val="false"/>
                <w:i w:val="false"/>
                <w:color w:val="000000"/>
                <w:sz w:val="20"/>
              </w:rPr>
              <w:t>талаптарына сәйкес провизиялар</w:t>
            </w:r>
            <w:r>
              <w:br/>
            </w:r>
            <w:r>
              <w:rPr>
                <w:rFonts w:ascii="Times New Roman"/>
                <w:b w:val="false"/>
                <w:i w:val="false"/>
                <w:color w:val="000000"/>
                <w:sz w:val="20"/>
              </w:rPr>
              <w:t>(резервтер) құру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388" w:id="373"/>
    <w:p>
      <w:pPr>
        <w:spacing w:after="0"/>
        <w:ind w:left="0"/>
        <w:jc w:val="left"/>
      </w:pPr>
      <w:r>
        <w:rPr>
          <w:rFonts w:ascii="Times New Roman"/>
          <w:b/>
          <w:i w:val="false"/>
          <w:color w:val="000000"/>
        </w:rPr>
        <w:t xml:space="preserve"> Провизияларды (резервтерді) есептеу әдістемесіне және (немесе) Провизияларды (резервтерді) есептеу әдістемесіне өзгерістерге және (немесе) толықтыруларға ескертулердің болмауы немесе болуы туралы хабарлама</w:t>
      </w:r>
    </w:p>
    <w:bookmarkEnd w:id="37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r>
    </w:tbl>
    <w:bookmarkStart w:name="z389" w:id="374"/>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w:t>
      </w:r>
    </w:p>
    <w:bookmarkEnd w:id="374"/>
    <w:bookmarkStart w:name="z390" w:id="375"/>
    <w:p>
      <w:pPr>
        <w:spacing w:after="0"/>
        <w:ind w:left="0"/>
        <w:jc w:val="both"/>
      </w:pPr>
      <w:r>
        <w:rPr>
          <w:rFonts w:ascii="Times New Roman"/>
          <w:b w:val="false"/>
          <w:i w:val="false"/>
          <w:color w:val="000000"/>
          <w:sz w:val="28"/>
        </w:rPr>
        <w:t>
      ____________________________________________________________________</w:t>
      </w:r>
    </w:p>
    <w:bookmarkEnd w:id="375"/>
    <w:bookmarkStart w:name="z391" w:id="376"/>
    <w:p>
      <w:pPr>
        <w:spacing w:after="0"/>
        <w:ind w:left="0"/>
        <w:jc w:val="both"/>
      </w:pPr>
      <w:r>
        <w:rPr>
          <w:rFonts w:ascii="Times New Roman"/>
          <w:b w:val="false"/>
          <w:i w:val="false"/>
          <w:color w:val="000000"/>
          <w:sz w:val="28"/>
        </w:rPr>
        <w:t>
      (наименование финансовой организации)</w:t>
      </w:r>
    </w:p>
    <w:bookmarkEnd w:id="376"/>
    <w:bookmarkStart w:name="z392" w:id="377"/>
    <w:p>
      <w:pPr>
        <w:spacing w:after="0"/>
        <w:ind w:left="0"/>
        <w:jc w:val="both"/>
      </w:pPr>
      <w:r>
        <w:rPr>
          <w:rFonts w:ascii="Times New Roman"/>
          <w:b w:val="false"/>
          <w:i w:val="false"/>
          <w:color w:val="000000"/>
          <w:sz w:val="28"/>
        </w:rPr>
        <w:t>
      ____________________________________________________________________</w:t>
      </w:r>
    </w:p>
    <w:bookmarkEnd w:id="377"/>
    <w:bookmarkStart w:name="z393" w:id="378"/>
    <w:p>
      <w:pPr>
        <w:spacing w:after="0"/>
        <w:ind w:left="0"/>
        <w:jc w:val="both"/>
      </w:pPr>
      <w:r>
        <w:rPr>
          <w:rFonts w:ascii="Times New Roman"/>
          <w:b w:val="false"/>
          <w:i w:val="false"/>
          <w:color w:val="000000"/>
          <w:sz w:val="28"/>
        </w:rPr>
        <w:t>
      (место нахождения финансовой организации)</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кестеге сәйкес Провизияларды (резервтерді) есептеу әдістемесіне және (немесе) Провизияларды (резервтерді) есептеу әдістемесіне өзгерістерге және (немесе) толықтыруларға ескертулердің болмауы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әдістемесіне және (немесе) Провизияларды (резервтерді) есептеу әдістемесіне өзгерістерге және (немесе) толықтыруларға ескертулердің болуы туралы хабарлайды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элементтің редакциясы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Жою мерзімі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79"/>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w:t>
      </w:r>
    </w:p>
    <w:bookmarkEnd w:id="379"/>
    <w:bookmarkStart w:name="z395" w:id="380"/>
    <w:p>
      <w:pPr>
        <w:spacing w:after="0"/>
        <w:ind w:left="0"/>
        <w:jc w:val="both"/>
      </w:pPr>
      <w:r>
        <w:rPr>
          <w:rFonts w:ascii="Times New Roman"/>
          <w:b w:val="false"/>
          <w:i w:val="false"/>
          <w:color w:val="000000"/>
          <w:sz w:val="28"/>
        </w:rPr>
        <w:t>
      уәкілетті органның басшысы немесе басшысының орынбасары</w:t>
      </w:r>
    </w:p>
    <w:bookmarkEnd w:id="380"/>
    <w:bookmarkStart w:name="z396" w:id="381"/>
    <w:p>
      <w:pPr>
        <w:spacing w:after="0"/>
        <w:ind w:left="0"/>
        <w:jc w:val="both"/>
      </w:pPr>
      <w:r>
        <w:rPr>
          <w:rFonts w:ascii="Times New Roman"/>
          <w:b w:val="false"/>
          <w:i w:val="false"/>
          <w:color w:val="000000"/>
          <w:sz w:val="28"/>
        </w:rPr>
        <w:t>
      _________________________________________________________________</w:t>
      </w:r>
    </w:p>
    <w:bookmarkEnd w:id="381"/>
    <w:bookmarkStart w:name="z397" w:id="382"/>
    <w:p>
      <w:pPr>
        <w:spacing w:after="0"/>
        <w:ind w:left="0"/>
        <w:jc w:val="both"/>
      </w:pPr>
      <w:r>
        <w:rPr>
          <w:rFonts w:ascii="Times New Roman"/>
          <w:b w:val="false"/>
          <w:i w:val="false"/>
          <w:color w:val="000000"/>
          <w:sz w:val="28"/>
        </w:rPr>
        <w:t>
      (тегі, аты, әкесінің аты (бар болса), қолы)</w:t>
      </w:r>
    </w:p>
    <w:bookmarkEnd w:id="382"/>
    <w:bookmarkStart w:name="z398" w:id="383"/>
    <w:p>
      <w:pPr>
        <w:spacing w:after="0"/>
        <w:ind w:left="0"/>
        <w:jc w:val="both"/>
      </w:pPr>
      <w:r>
        <w:rPr>
          <w:rFonts w:ascii="Times New Roman"/>
          <w:b w:val="false"/>
          <w:i w:val="false"/>
          <w:color w:val="000000"/>
          <w:sz w:val="28"/>
        </w:rPr>
        <w:t>
      Орындаушы ______________________________________________________</w:t>
      </w:r>
    </w:p>
    <w:bookmarkEnd w:id="383"/>
    <w:bookmarkStart w:name="z399" w:id="384"/>
    <w:p>
      <w:pPr>
        <w:spacing w:after="0"/>
        <w:ind w:left="0"/>
        <w:jc w:val="both"/>
      </w:pPr>
      <w:r>
        <w:rPr>
          <w:rFonts w:ascii="Times New Roman"/>
          <w:b w:val="false"/>
          <w:i w:val="false"/>
          <w:color w:val="000000"/>
          <w:sz w:val="28"/>
        </w:rPr>
        <w:t>
      (тегі, аты, әкесінің аты (бар болса), қолы, телефоны)</w:t>
      </w:r>
    </w:p>
    <w:bookmarkEnd w:id="384"/>
    <w:bookmarkStart w:name="z400" w:id="385"/>
    <w:p>
      <w:pPr>
        <w:spacing w:after="0"/>
        <w:ind w:left="0"/>
        <w:jc w:val="both"/>
      </w:pPr>
      <w:r>
        <w:rPr>
          <w:rFonts w:ascii="Times New Roman"/>
          <w:b w:val="false"/>
          <w:i w:val="false"/>
          <w:color w:val="000000"/>
          <w:sz w:val="28"/>
        </w:rPr>
        <w:t>
      Хабарламаны алды ________________________________________________</w:t>
      </w:r>
    </w:p>
    <w:bookmarkEnd w:id="385"/>
    <w:bookmarkStart w:name="z401" w:id="386"/>
    <w:p>
      <w:pPr>
        <w:spacing w:after="0"/>
        <w:ind w:left="0"/>
        <w:jc w:val="both"/>
      </w:pPr>
      <w:r>
        <w:rPr>
          <w:rFonts w:ascii="Times New Roman"/>
          <w:b w:val="false"/>
          <w:i w:val="false"/>
          <w:color w:val="000000"/>
          <w:sz w:val="28"/>
        </w:rPr>
        <w:t>
      _________________________________________________________________</w:t>
      </w:r>
    </w:p>
    <w:bookmarkEnd w:id="386"/>
    <w:bookmarkStart w:name="z402" w:id="387"/>
    <w:p>
      <w:pPr>
        <w:spacing w:after="0"/>
        <w:ind w:left="0"/>
        <w:jc w:val="both"/>
      </w:pPr>
      <w:r>
        <w:rPr>
          <w:rFonts w:ascii="Times New Roman"/>
          <w:b w:val="false"/>
          <w:i w:val="false"/>
          <w:color w:val="000000"/>
          <w:sz w:val="28"/>
        </w:rPr>
        <w:t>
      (қаржы ұйымы қызметкерінің тегі, аты, әкесінің аты (бар болса), қолы, күні)</w:t>
      </w:r>
    </w:p>
    <w:bookmarkEnd w:id="387"/>
    <w:bookmarkStart w:name="z403" w:id="388"/>
    <w:p>
      <w:pPr>
        <w:spacing w:after="0"/>
        <w:ind w:left="0"/>
        <w:jc w:val="both"/>
      </w:pPr>
      <w:r>
        <w:rPr>
          <w:rFonts w:ascii="Times New Roman"/>
          <w:b w:val="false"/>
          <w:i w:val="false"/>
          <w:color w:val="000000"/>
          <w:sz w:val="28"/>
        </w:rPr>
        <w:t>
      Хабарлама қаржы ұйымына жіберілді ________________________________</w:t>
      </w:r>
    </w:p>
    <w:bookmarkEnd w:id="388"/>
    <w:bookmarkStart w:name="z404" w:id="389"/>
    <w:p>
      <w:pPr>
        <w:spacing w:after="0"/>
        <w:ind w:left="0"/>
        <w:jc w:val="both"/>
      </w:pPr>
      <w:r>
        <w:rPr>
          <w:rFonts w:ascii="Times New Roman"/>
          <w:b w:val="false"/>
          <w:i w:val="false"/>
          <w:color w:val="000000"/>
          <w:sz w:val="28"/>
        </w:rPr>
        <w:t>
      _________________________________________________________________</w:t>
      </w:r>
    </w:p>
    <w:bookmarkEnd w:id="389"/>
    <w:bookmarkStart w:name="z405" w:id="390"/>
    <w:p>
      <w:pPr>
        <w:spacing w:after="0"/>
        <w:ind w:left="0"/>
        <w:jc w:val="both"/>
      </w:pPr>
      <w:r>
        <w:rPr>
          <w:rFonts w:ascii="Times New Roman"/>
          <w:b w:val="false"/>
          <w:i w:val="false"/>
          <w:color w:val="000000"/>
          <w:sz w:val="28"/>
        </w:rPr>
        <w:t>
      _________________________________________________________________</w:t>
      </w:r>
    </w:p>
    <w:bookmarkEnd w:id="390"/>
    <w:bookmarkStart w:name="z406" w:id="391"/>
    <w:p>
      <w:pPr>
        <w:spacing w:after="0"/>
        <w:ind w:left="0"/>
        <w:jc w:val="both"/>
      </w:pPr>
      <w:r>
        <w:rPr>
          <w:rFonts w:ascii="Times New Roman"/>
          <w:b w:val="false"/>
          <w:i w:val="false"/>
          <w:color w:val="000000"/>
          <w:sz w:val="28"/>
        </w:rPr>
        <w:t>
      (жіберу және (немесе) алу фактісін растайтын құжаттың атауы, күні, нөмірі)</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29 қыркүйектегі</w:t>
            </w:r>
            <w:r>
              <w:br/>
            </w:r>
            <w:r>
              <w:rPr>
                <w:rFonts w:ascii="Times New Roman"/>
                <w:b w:val="false"/>
                <w:i w:val="false"/>
                <w:color w:val="000000"/>
                <w:sz w:val="20"/>
              </w:rPr>
              <w:t>№ 61 қаулысына</w:t>
            </w:r>
            <w:r>
              <w:br/>
            </w:r>
            <w:r>
              <w:rPr>
                <w:rFonts w:ascii="Times New Roman"/>
                <w:b w:val="false"/>
                <w:i w:val="false"/>
                <w:color w:val="000000"/>
                <w:sz w:val="20"/>
              </w:rPr>
              <w:t>2-қосымша</w:t>
            </w:r>
          </w:p>
        </w:tc>
      </w:tr>
    </w:tbl>
    <w:bookmarkStart w:name="z408" w:id="392"/>
    <w:p>
      <w:pPr>
        <w:spacing w:after="0"/>
        <w:ind w:left="0"/>
        <w:jc w:val="left"/>
      </w:pPr>
      <w:r>
        <w:rPr>
          <w:rFonts w:ascii="Times New Roman"/>
          <w:b/>
          <w:i w:val="false"/>
          <w:color w:val="000000"/>
        </w:rPr>
        <w:t xml:space="preserve"> Күші жойылды деп танылатын Қазақстан Республикасы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392"/>
    <w:bookmarkStart w:name="z409" w:id="393"/>
    <w:p>
      <w:pPr>
        <w:spacing w:after="0"/>
        <w:ind w:left="0"/>
        <w:jc w:val="both"/>
      </w:pPr>
      <w:r>
        <w:rPr>
          <w:rFonts w:ascii="Times New Roman"/>
          <w:b w:val="false"/>
          <w:i w:val="false"/>
          <w:color w:val="000000"/>
          <w:sz w:val="28"/>
        </w:rPr>
        <w:t xml:space="preserve">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16502 болып тіркелген).</w:t>
      </w:r>
    </w:p>
    <w:bookmarkEnd w:id="393"/>
    <w:bookmarkStart w:name="z410" w:id="394"/>
    <w:p>
      <w:pPr>
        <w:spacing w:after="0"/>
        <w:ind w:left="0"/>
        <w:jc w:val="both"/>
      </w:pPr>
      <w:r>
        <w:rPr>
          <w:rFonts w:ascii="Times New Roman"/>
          <w:b w:val="false"/>
          <w:i w:val="false"/>
          <w:color w:val="000000"/>
          <w:sz w:val="28"/>
        </w:rPr>
        <w:t xml:space="preserve">
      2.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қаулысына өзгерістер енгізу туралы" Қазақстан Республикасы Ұлттық Банкі Басқармасының 2019 жылғы 29 қарашадағы № 230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19687 болып тіркелген).</w:t>
      </w:r>
    </w:p>
    <w:bookmarkEnd w:id="394"/>
    <w:bookmarkStart w:name="z411" w:id="395"/>
    <w:p>
      <w:pPr>
        <w:spacing w:after="0"/>
        <w:ind w:left="0"/>
        <w:jc w:val="both"/>
      </w:pPr>
      <w:r>
        <w:rPr>
          <w:rFonts w:ascii="Times New Roman"/>
          <w:b w:val="false"/>
          <w:i w:val="false"/>
          <w:color w:val="000000"/>
          <w:sz w:val="28"/>
        </w:rPr>
        <w:t xml:space="preserve">
      3. "Қаржы нарығын реттеу мәселелері бойынша Қазақстан Республикасының кейбір нормативтік құқықтық актілеріне өзгерістер мен толықтыру енгізу және Қазақстан Республикасының кейбір нормативтік құқықтық актілерінің жекелеген нормаларының қолданылуын тоқтата тұру туралы" Қазақстан Республикасының Қаржы нарығын реттеу және дамыту агенттігі Басқармасының 2020 жылғы 18 маусымдағы № 66 қаулысымен (Қазақстан Республикасының Нормативтік құқықтық актілерді мемлекеттік тіркеу тізілімінде № 20880 болып тіркелген) бекітілген Қазақстан Республикасының өзгерістер мен толықтыру енгізілетін қаржы нарығын реттеу мәселелері бойынша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bookmarkEnd w:id="395"/>
    <w:bookmarkStart w:name="z412" w:id="396"/>
    <w:p>
      <w:pPr>
        <w:spacing w:after="0"/>
        <w:ind w:left="0"/>
        <w:jc w:val="both"/>
      </w:pPr>
      <w:r>
        <w:rPr>
          <w:rFonts w:ascii="Times New Roman"/>
          <w:b w:val="false"/>
          <w:i w:val="false"/>
          <w:color w:val="000000"/>
          <w:sz w:val="28"/>
        </w:rPr>
        <w:t xml:space="preserve">
      4. "Қаржы нарығын реттеу мәселелері бойынша Қазақстан Республикасының кейбір нормативтік құқықтық актілеріне өзгерістер мен толықтыру енгізу және Қазақстан Республикасының кейбір нормативтік құқықтық актілерінің жекелеген нормаларының қолданылуын тоқтата тұру туралы" Қазақстан Республикасының Қаржы нарығын реттеу және дамыту агенттігі Басқармасының 2020 жылғы 30 қазандағы № 106 қаулысымен (Қазақстан Республикасының Нормативтік құқықтық актілерді мемлекеттік тіркеу тізілімінде № 21554 болып тіркелген) бекітілген Қазақстан Республикасының өзгерістер мен толықтыру енгізілетін қаржы нарығын реттеу мәселелері бойынша нормативтік құқықтық актілері тізбесінің </w:t>
      </w:r>
      <w:r>
        <w:rPr>
          <w:rFonts w:ascii="Times New Roman"/>
          <w:b w:val="false"/>
          <w:i w:val="false"/>
          <w:color w:val="000000"/>
          <w:sz w:val="28"/>
        </w:rPr>
        <w:t>5-тармағы</w:t>
      </w:r>
      <w:r>
        <w:rPr>
          <w:rFonts w:ascii="Times New Roman"/>
          <w:b w:val="false"/>
          <w:i w:val="false"/>
          <w:color w:val="000000"/>
          <w:sz w:val="28"/>
        </w:rPr>
        <w:t>.</w:t>
      </w:r>
    </w:p>
    <w:bookmarkEnd w:id="396"/>
    <w:bookmarkStart w:name="z413" w:id="397"/>
    <w:p>
      <w:pPr>
        <w:spacing w:after="0"/>
        <w:ind w:left="0"/>
        <w:jc w:val="both"/>
      </w:pPr>
      <w:r>
        <w:rPr>
          <w:rFonts w:ascii="Times New Roman"/>
          <w:b w:val="false"/>
          <w:i w:val="false"/>
          <w:color w:val="000000"/>
          <w:sz w:val="28"/>
        </w:rPr>
        <w:t xml:space="preserve">
      5.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қаулысына өзгерістер енгізу туралы" Қазақстан Республикасының Қаржы нарығын реттеу және дамыту агенттігі Басқармасының 2021 жылғы 11 ақпандағы № 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22201 болып тіркелген).</w:t>
      </w:r>
    </w:p>
    <w:bookmarkEnd w:id="397"/>
    <w:bookmarkStart w:name="z414" w:id="398"/>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Қаржы нарығын реттеу және дамыту агенттігі Басқармасының 2021 жылғы 28 мамырдағы № 68 қаулысымен (Қазақстан Республикасының Нормативтік құқықтық актілерді мемлекеттік тіркеу тізілімінде № 22919 болып тіркелген) бекітілген Қазақстан Республикасының қаржы нарығын реттеу мәселелері бойынша өзгерістер енгізілетін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398"/>
    <w:bookmarkStart w:name="z415" w:id="399"/>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банк қызметін реттеу мәселелері бойынша өзгерістер енгізу туралы" Қазақстан Республикасының Қаржы нарығын реттеу және дамыту агенттігі Басқармасының 2021 жылғы 30 желтоқсандағы № 110 қаулысымен (Қазақстан Республикасының Нормативтік құқықтық актілерді мемлекеттік тіркеу тізілімінде № 26402 болып тіркелген) бекітілген Өзгерістер енгізілетін банк қызметін реттеу мәселелері бойынша Қазақстан Республикасының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399"/>
    <w:bookmarkStart w:name="z416" w:id="400"/>
    <w:p>
      <w:pPr>
        <w:spacing w:after="0"/>
        <w:ind w:left="0"/>
        <w:jc w:val="both"/>
      </w:pPr>
      <w:r>
        <w:rPr>
          <w:rFonts w:ascii="Times New Roman"/>
          <w:b w:val="false"/>
          <w:i w:val="false"/>
          <w:color w:val="000000"/>
          <w:sz w:val="28"/>
        </w:rPr>
        <w:t xml:space="preserve">
      8. "Қазақстан Республикасының кейбір нормативтік құқықтық актілеріне банк қызметін реттеу мәселелері бойынша өзгерістер енгізу туралы" Қазақстан Республикасының Қаржы нарығын реттеу және дамыту агенттігі Басқармасының 2022 жылғы 28 қазандағы 78 қаулысымен (Қазақстан Республикасының Нормативтік құқықтық актілерді мемлекеттік тіркеу тізілімінде № 30341 болып тіркелген) бекітілген Өзгерістер енгізілетін банк қызметін реттеу мәселелері бойынша Қазақстан Республикасының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400"/>
    <w:bookmarkStart w:name="z417" w:id="401"/>
    <w:p>
      <w:pPr>
        <w:spacing w:after="0"/>
        <w:ind w:left="0"/>
        <w:jc w:val="both"/>
      </w:pPr>
      <w:r>
        <w:rPr>
          <w:rFonts w:ascii="Times New Roman"/>
          <w:b w:val="false"/>
          <w:i w:val="false"/>
          <w:color w:val="000000"/>
          <w:sz w:val="28"/>
        </w:rPr>
        <w:t xml:space="preserve">
      9. "Қазақстан Республикасының кейбір нормативтік құқықтық актілеріне банк қызметін реттеу мәселелері бойынша өзгерістер мен толықтыру енгізу туралы" Қазақстан Республикасының Қаржы нарығын реттеу және дамыту агенттігі Басқармасының 2023 жылғы 30 желтоқсандағы № 100 қаулысымен (Қазақстан Республикасының Нормативтік құқықтық актілерді мемлекеттік тіркеу тізілімінде № 33882 болып тіркелген) бекітілген Өзгерістер мен толықтыру енгізілетін банк қызметін реттеу мәселелері бойынша Қазақстан Республикасының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401"/>
    <w:bookmarkStart w:name="z418" w:id="402"/>
    <w:p>
      <w:pPr>
        <w:spacing w:after="0"/>
        <w:ind w:left="0"/>
        <w:jc w:val="both"/>
      </w:pPr>
      <w:r>
        <w:rPr>
          <w:rFonts w:ascii="Times New Roman"/>
          <w:b w:val="false"/>
          <w:i w:val="false"/>
          <w:color w:val="000000"/>
          <w:sz w:val="28"/>
        </w:rPr>
        <w:t xml:space="preserve">
      10. "Қазақстан Республикасының кейбір нормативтік құқықтық актілеріне банк қызметін реттеу мәселелері бойынша өзгерістер енгізу туралы" Қазақстан Республикасы Ұлттық Банкі Басқармасының 2024 жылғы 26 маусымдағы № 30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34582 болып тіркелген) бекітілген Өзгерістер енгізілетін банк қызметін реттеу мәселелері бойынша Қазақстан Республикасының нормативтік құқықтық актілері тізбесінің 2-тармағы.</w:t>
      </w:r>
    </w:p>
    <w:bookmarkEnd w:id="402"/>
    <w:bookmarkStart w:name="z419" w:id="403"/>
    <w:p>
      <w:pPr>
        <w:spacing w:after="0"/>
        <w:ind w:left="0"/>
        <w:jc w:val="both"/>
      </w:pPr>
      <w:r>
        <w:rPr>
          <w:rFonts w:ascii="Times New Roman"/>
          <w:b w:val="false"/>
          <w:i w:val="false"/>
          <w:color w:val="000000"/>
          <w:sz w:val="28"/>
        </w:rPr>
        <w:t xml:space="preserve">
      11. "Қазақстан Республикасының кейбір нормативтік құқықтық актілеріне банк қызметін реттеу мәселелері бойынша өзгерістер енгізу туралы" Қазақстан Республикасының Қаржы нарығын реттеу және дамыту агенттігі Басқармасының 2024 жылғы 27 желтоқсандағы № 90 қаулысымен (Қазақстан Республикасының Нормативтік құқықтық актілерді мемлекеттік тіркеу тізілімінде № 35597 болып тіркелген) бекітілген Өзгерістер енгізілетін банк қызметін реттеу мәселелері бойынша Қазақстан Республикасының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4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