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bae8" w14:textId="872b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қағидаларын бекіту туралы" Қазақстан Республикасы Сыртқы істер министрінің 2020 жылғы 11 қыркүйектегі № 11-1-4/252 және Қазақстан Республикасы Әділет министрінің 2020 жылғы 6 қазандағы № 460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29 қыркүйектегі № 11-1-4/572 және Қазақстан Республикасы Әділет министрінің 2025 жылғы 30 қыркүйектегі № 535 бірлескен бұйрығы. Қазақстан Республикасының Әділет министрлігінде 2025 жылғы 30 қыркүйекте № 36980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"Қазақстан Республикасы Сыртқы iстер министрлiгiнің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қағидаларын бекіту туралы" Қазақстан Республикасы Сыртқы істер министрінің 2020 жылғы 11 қыркүйектегі № 11-1-4/252 және Қазақстан Республикасы Әділет министрінің 2020 жылғы 6 қазандағы № 460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21405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 Сыртқы істер министрлігінің мекемелері арқылы Қазақстан Республикасы азаматтарының, шетелдік азаматтар мен азаматтығы жоқ тұлғалардың құқықтары мен заңды мүдделерін қамтамасыз етуге қатысты құжаттарды талап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"7. Құжатты Қазақстан Республикасынан талап ету үшін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консулдық алым алынады.</w:t>
      </w:r>
    </w:p>
    <w:bookmarkEnd w:id="3"/>
    <w:bookmarkStart w:name="z9" w:id="4"/>
    <w:p>
      <w:pPr>
        <w:spacing w:after="0"/>
        <w:ind w:left="0"/>
        <w:jc w:val="both"/>
      </w:pPr>
      <w:r>
        <w:rPr>
          <w:rFonts w:ascii="Times New Roman"/>
          <w:b w:val="false"/>
          <w:i w:val="false"/>
          <w:color w:val="000000"/>
          <w:sz w:val="28"/>
        </w:rPr>
        <w:t>
      Консулдық алым талап ету нәтижелеріне қарамастан алынады.".</w:t>
      </w:r>
    </w:p>
    <w:bookmarkEnd w:id="4"/>
    <w:bookmarkStart w:name="z10" w:id="5"/>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Сыртқы істер министрлігінің ресми интернет-ресурсына орналастырылуын;</w:t>
      </w:r>
    </w:p>
    <w:bookmarkEnd w:id="7"/>
    <w:bookmarkStart w:name="z13" w:id="8"/>
    <w:p>
      <w:pPr>
        <w:spacing w:after="0"/>
        <w:ind w:left="0"/>
        <w:jc w:val="both"/>
      </w:pPr>
      <w:r>
        <w:rPr>
          <w:rFonts w:ascii="Times New Roman"/>
          <w:b w:val="false"/>
          <w:i w:val="false"/>
          <w:color w:val="000000"/>
          <w:sz w:val="28"/>
        </w:rPr>
        <w:t>
      3) осы бірлескен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8"/>
    <w:bookmarkStart w:name="z14"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Сыртқы істер министрінің орынбасарына және Қазақстан Республикасының Әділет вице-министріне жүктелсін.</w:t>
      </w:r>
    </w:p>
    <w:bookmarkEnd w:id="9"/>
    <w:bookmarkStart w:name="z15" w:id="10"/>
    <w:p>
      <w:pPr>
        <w:spacing w:after="0"/>
        <w:ind w:left="0"/>
        <w:jc w:val="both"/>
      </w:pPr>
      <w:r>
        <w:rPr>
          <w:rFonts w:ascii="Times New Roman"/>
          <w:b w:val="false"/>
          <w:i w:val="false"/>
          <w:color w:val="000000"/>
          <w:sz w:val="28"/>
        </w:rPr>
        <w:t>
      4. Осы бірлескен бұйрық 2026 жылғы 1 қаңтардан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Сарсембаев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Кошербаев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