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78c1" w14:textId="eb47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гранттар беру қағидаларын бекіту туралы" Қазақстан Республикасы Индустрия және инфрақұрылымдық даму министрінің 2022 жылғы 12 шiлдедегi № 403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қыркүйектегі № 395 бұйрығы. Қазақстан Республикасының Әділет министрлігінде 2025 жылғы 29 қыркүйекте № 36962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"Өнеркәсіптік гранттар беру қағидаларын бекіту туралы" Қазақстан Республикасы Индустрия және инфрақұрылымдық даму министрінің 2022 жылғы 12 шiлдедегi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құқықтық актілерді мемлекеттік тіркеу тізілімінде № 28797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Өнеркәсіптік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 xml:space="preserve">10) тармақшасы </w:t>
      </w:r>
      <w:r>
        <w:rPr>
          <w:rFonts w:ascii="Times New Roman"/>
          <w:b w:val="false"/>
          <w:i w:val="false"/>
          <w:color w:val="000000"/>
          <w:sz w:val="28"/>
        </w:rPr>
        <w:t>мынадай редакцияда жазылсын:</w:t>
      </w:r>
    </w:p>
    <w:bookmarkEnd w:id="3"/>
    <w:bookmarkStart w:name="z10" w:id="4"/>
    <w:p>
      <w:pPr>
        <w:spacing w:after="0"/>
        <w:ind w:left="0"/>
        <w:jc w:val="both"/>
      </w:pPr>
      <w:r>
        <w:rPr>
          <w:rFonts w:ascii="Times New Roman"/>
          <w:b w:val="false"/>
          <w:i w:val="false"/>
          <w:color w:val="000000"/>
          <w:sz w:val="28"/>
        </w:rPr>
        <w:t>
      "10)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"20. Өнеркәсіптік грант мынадай өлшемшарттарға сәйкес келетін өтініш берушілерге беріледі: </w:t>
      </w:r>
    </w:p>
    <w:bookmarkEnd w:id="5"/>
    <w:bookmarkStart w:name="z13" w:id="6"/>
    <w:p>
      <w:pPr>
        <w:spacing w:after="0"/>
        <w:ind w:left="0"/>
        <w:jc w:val="both"/>
      </w:pPr>
      <w:r>
        <w:rPr>
          <w:rFonts w:ascii="Times New Roman"/>
          <w:b w:val="false"/>
          <w:i w:val="false"/>
          <w:color w:val="000000"/>
          <w:sz w:val="28"/>
        </w:rPr>
        <w:t>
      1) қазақстандық тауар өндірушілер болып табылатын;</w:t>
      </w:r>
    </w:p>
    <w:bookmarkEnd w:id="6"/>
    <w:bookmarkStart w:name="z14" w:id="7"/>
    <w:p>
      <w:pPr>
        <w:spacing w:after="0"/>
        <w:ind w:left="0"/>
        <w:jc w:val="both"/>
      </w:pPr>
      <w:r>
        <w:rPr>
          <w:rFonts w:ascii="Times New Roman"/>
          <w:b w:val="false"/>
          <w:i w:val="false"/>
          <w:color w:val="000000"/>
          <w:sz w:val="28"/>
        </w:rPr>
        <w:t>
      2) шағын және орта кәсіпкерліксубъектілер болып табылатын;</w:t>
      </w:r>
    </w:p>
    <w:bookmarkEnd w:id="7"/>
    <w:bookmarkStart w:name="z15" w:id="8"/>
    <w:p>
      <w:pPr>
        <w:spacing w:after="0"/>
        <w:ind w:left="0"/>
        <w:jc w:val="both"/>
      </w:pPr>
      <w:r>
        <w:rPr>
          <w:rFonts w:ascii="Times New Roman"/>
          <w:b w:val="false"/>
          <w:i w:val="false"/>
          <w:color w:val="000000"/>
          <w:sz w:val="28"/>
        </w:rPr>
        <w:t>
      3) қызметін ұлттық институтқа өтінім беру күніне дейін кемінде 3 (үш) жыл жүзеге асыратын ұйымдар;</w:t>
      </w:r>
    </w:p>
    <w:bookmarkEnd w:id="8"/>
    <w:bookmarkStart w:name="z16" w:id="9"/>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бекітілетін басым тауарлар тізбесіне енгізілген өнімді өндіруге ғана бағдарланған өнім;</w:t>
      </w:r>
    </w:p>
    <w:bookmarkEnd w:id="9"/>
    <w:bookmarkStart w:name="z17" w:id="1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өнеркәсіптік-инновациялық қызмет субъектілеріне жатпайтын;</w:t>
      </w:r>
    </w:p>
    <w:bookmarkEnd w:id="10"/>
    <w:bookmarkStart w:name="z18" w:id="11"/>
    <w:p>
      <w:pPr>
        <w:spacing w:after="0"/>
        <w:ind w:left="0"/>
        <w:jc w:val="both"/>
      </w:pPr>
      <w:r>
        <w:rPr>
          <w:rFonts w:ascii="Times New Roman"/>
          <w:b w:val="false"/>
          <w:i w:val="false"/>
          <w:color w:val="000000"/>
          <w:sz w:val="28"/>
        </w:rPr>
        <w:t>
      6) жабдықтың меншік иесімен немесе өтінім берушімен жабдықтау жөніндегі құқықтарды басқаға беруді жүзеге асыратын тұлғамен үлестес болмауы тиіс;</w:t>
      </w:r>
    </w:p>
    <w:bookmarkEnd w:id="11"/>
    <w:bookmarkStart w:name="z19" w:id="12"/>
    <w:p>
      <w:pPr>
        <w:spacing w:after="0"/>
        <w:ind w:left="0"/>
        <w:jc w:val="both"/>
      </w:pPr>
      <w:r>
        <w:rPr>
          <w:rFonts w:ascii="Times New Roman"/>
          <w:b w:val="false"/>
          <w:i w:val="false"/>
          <w:color w:val="000000"/>
          <w:sz w:val="28"/>
        </w:rPr>
        <w:t>
      7) қажетті біліктілік деңгейі бар инженерлік-техникалық персоналдың болуы;</w:t>
      </w:r>
    </w:p>
    <w:bookmarkEnd w:id="12"/>
    <w:bookmarkStart w:name="z20" w:id="13"/>
    <w:p>
      <w:pPr>
        <w:spacing w:after="0"/>
        <w:ind w:left="0"/>
        <w:jc w:val="both"/>
      </w:pPr>
      <w:r>
        <w:rPr>
          <w:rFonts w:ascii="Times New Roman"/>
          <w:b w:val="false"/>
          <w:i w:val="false"/>
          <w:color w:val="000000"/>
          <w:sz w:val="28"/>
        </w:rPr>
        <w:t xml:space="preserve">
      8)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(төлеу мерзімі "Салық және бюджетке төленетін басқа да міндетті төлемдер туралы (Салық кодексі)" Қазақстан Республикасы Кодексінің 1-бабының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кейінге қалдырылған жағдайларды қоспағанда) болмауы;</w:t>
      </w:r>
    </w:p>
    <w:bookmarkEnd w:id="13"/>
    <w:bookmarkStart w:name="z21" w:id="14"/>
    <w:p>
      <w:pPr>
        <w:spacing w:after="0"/>
        <w:ind w:left="0"/>
        <w:jc w:val="both"/>
      </w:pPr>
      <w:r>
        <w:rPr>
          <w:rFonts w:ascii="Times New Roman"/>
          <w:b w:val="false"/>
          <w:i w:val="false"/>
          <w:color w:val="000000"/>
          <w:sz w:val="28"/>
        </w:rPr>
        <w:t>
      9) тарату процесінде болудың болмауы;</w:t>
      </w:r>
    </w:p>
    <w:bookmarkEnd w:id="14"/>
    <w:bookmarkStart w:name="z22" w:id="15"/>
    <w:p>
      <w:pPr>
        <w:spacing w:after="0"/>
        <w:ind w:left="0"/>
        <w:jc w:val="both"/>
      </w:pPr>
      <w:r>
        <w:rPr>
          <w:rFonts w:ascii="Times New Roman"/>
          <w:b w:val="false"/>
          <w:i w:val="false"/>
          <w:color w:val="000000"/>
          <w:sz w:val="28"/>
        </w:rPr>
        <w:t>
      10) жоба құнының кәсіпорынның соңғы 3 (үш) жылдағы жиынтық жылдық табысынан аспайтын сомаға сәйкестігі;</w:t>
      </w:r>
    </w:p>
    <w:bookmarkEnd w:id="15"/>
    <w:bookmarkStart w:name="z23" w:id="16"/>
    <w:p>
      <w:pPr>
        <w:spacing w:after="0"/>
        <w:ind w:left="0"/>
        <w:jc w:val="both"/>
      </w:pPr>
      <w:r>
        <w:rPr>
          <w:rFonts w:ascii="Times New Roman"/>
          <w:b w:val="false"/>
          <w:i w:val="false"/>
          <w:color w:val="000000"/>
          <w:sz w:val="28"/>
        </w:rPr>
        <w:t>
      11) өтінім берілген күні соңғы 3 (үш) жыл ішінде салық аударымдары бойынша оң серпінінің болуы (корпоративтік табыс салығы/жеке табыс салығы).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"27. Өтінім және оған қоса берілетін құжаттар:</w:t>
      </w:r>
    </w:p>
    <w:bookmarkEnd w:id="17"/>
    <w:bookmarkStart w:name="z26" w:id="18"/>
    <w:p>
      <w:pPr>
        <w:spacing w:after="0"/>
        <w:ind w:left="0"/>
        <w:jc w:val="both"/>
      </w:pPr>
      <w:r>
        <w:rPr>
          <w:rFonts w:ascii="Times New Roman"/>
          <w:b w:val="false"/>
          <w:i w:val="false"/>
          <w:color w:val="000000"/>
          <w:sz w:val="28"/>
        </w:rPr>
        <w:t>
      1) бірыңғай папкаға қалыптастырылады;</w:t>
      </w:r>
    </w:p>
    <w:bookmarkEnd w:id="18"/>
    <w:bookmarkStart w:name="z27" w:id="19"/>
    <w:p>
      <w:pPr>
        <w:spacing w:after="0"/>
        <w:ind w:left="0"/>
        <w:jc w:val="both"/>
      </w:pPr>
      <w:r>
        <w:rPr>
          <w:rFonts w:ascii="Times New Roman"/>
          <w:b w:val="false"/>
          <w:i w:val="false"/>
          <w:color w:val="000000"/>
          <w:sz w:val="28"/>
        </w:rPr>
        <w:t>
      2) бірінші басшы немесе оның міндетін атқарушы тұлға (бірінші басшының міндеттерін орындау туралы растайтын құжаттың болуы) әрбір парағын куәландырады. Өтінімді және оған қоса берілетін құжаттарды қолды факсимильді көшіру құралдарын пайдалана отырып куәландыруға жол берілмейді;</w:t>
      </w:r>
    </w:p>
    <w:bookmarkEnd w:id="19"/>
    <w:bookmarkStart w:name="z28" w:id="20"/>
    <w:p>
      <w:pPr>
        <w:spacing w:after="0"/>
        <w:ind w:left="0"/>
        <w:jc w:val="both"/>
      </w:pPr>
      <w:r>
        <w:rPr>
          <w:rFonts w:ascii="Times New Roman"/>
          <w:b w:val="false"/>
          <w:i w:val="false"/>
          <w:color w:val="000000"/>
          <w:sz w:val="28"/>
        </w:rPr>
        <w:t>
      3) араб цифрларымен толассыз нөмірлеу;</w:t>
      </w:r>
    </w:p>
    <w:bookmarkEnd w:id="20"/>
    <w:bookmarkStart w:name="z29" w:id="21"/>
    <w:p>
      <w:pPr>
        <w:spacing w:after="0"/>
        <w:ind w:left="0"/>
        <w:jc w:val="both"/>
      </w:pPr>
      <w:r>
        <w:rPr>
          <w:rFonts w:ascii="Times New Roman"/>
          <w:b w:val="false"/>
          <w:i w:val="false"/>
          <w:color w:val="000000"/>
          <w:sz w:val="28"/>
        </w:rPr>
        <w:t>
      4) өтініш беруші мөрінің (бар болса) бедерімен әр парақтап куәландырылады. Ұлттық институт ресми ашық көздерден алған құжаттар қарауға жатады:</w:t>
      </w:r>
    </w:p>
    <w:bookmarkEnd w:id="21"/>
    <w:bookmarkStart w:name="z30" w:id="22"/>
    <w:p>
      <w:pPr>
        <w:spacing w:after="0"/>
        <w:ind w:left="0"/>
        <w:jc w:val="both"/>
      </w:pPr>
      <w:r>
        <w:rPr>
          <w:rFonts w:ascii="Times New Roman"/>
          <w:b w:val="false"/>
          <w:i w:val="false"/>
          <w:color w:val="000000"/>
          <w:sz w:val="28"/>
        </w:rPr>
        <w:t>
      Ұлттық институт ресми ашық көздерден алған құжаттар қарауға жатады:</w:t>
      </w:r>
    </w:p>
    <w:bookmarkEnd w:id="22"/>
    <w:bookmarkStart w:name="z31" w:id="23"/>
    <w:p>
      <w:pPr>
        <w:spacing w:after="0"/>
        <w:ind w:left="0"/>
        <w:jc w:val="both"/>
      </w:pPr>
      <w:r>
        <w:rPr>
          <w:rFonts w:ascii="Times New Roman"/>
          <w:b w:val="false"/>
          <w:i w:val="false"/>
          <w:color w:val="000000"/>
          <w:sz w:val="28"/>
        </w:rPr>
        <w:t>
      1) тіркелген өнеркәсіптік-инновациялық қызмет субъектісі, филиалы немесе өкілдігі туралы анықтама;</w:t>
      </w:r>
    </w:p>
    <w:bookmarkEnd w:id="23"/>
    <w:bookmarkStart w:name="z32" w:id="24"/>
    <w:p>
      <w:pPr>
        <w:spacing w:after="0"/>
        <w:ind w:left="0"/>
        <w:jc w:val="both"/>
      </w:pPr>
      <w:r>
        <w:rPr>
          <w:rFonts w:ascii="Times New Roman"/>
          <w:b w:val="false"/>
          <w:i w:val="false"/>
          <w:color w:val="000000"/>
          <w:sz w:val="28"/>
        </w:rPr>
        <w:t>
      2) есебі мемлекеттік кірістер органдарында жүргізілетін берешектің жоқ (бар) екендігі туралы мәліметтер;</w:t>
      </w:r>
    </w:p>
    <w:bookmarkEnd w:id="24"/>
    <w:bookmarkStart w:name="z33" w:id="25"/>
    <w:p>
      <w:pPr>
        <w:spacing w:after="0"/>
        <w:ind w:left="0"/>
        <w:jc w:val="both"/>
      </w:pPr>
      <w:r>
        <w:rPr>
          <w:rFonts w:ascii="Times New Roman"/>
          <w:b w:val="false"/>
          <w:i w:val="false"/>
          <w:color w:val="000000"/>
          <w:sz w:val="28"/>
        </w:rPr>
        <w:t>
      3) қазақстандық тауар өндіруші мәртебесін растайтын құжаттар/ақпарат ("СТ-KZ" нысанындағы тауардың шығу тегі туралы Сертификат, Еуразиялық экономикалық одақтың сәйкестігі туралы Сертификат/Декларация, Индустриялық сертификат, қазақстандық тауар өндірушілер тізілімінің үзінді-көшірмесі);</w:t>
      </w:r>
    </w:p>
    <w:bookmarkEnd w:id="25"/>
    <w:bookmarkStart w:name="z34" w:id="26"/>
    <w:p>
      <w:pPr>
        <w:spacing w:after="0"/>
        <w:ind w:left="0"/>
        <w:jc w:val="both"/>
      </w:pPr>
      <w:r>
        <w:rPr>
          <w:rFonts w:ascii="Times New Roman"/>
          <w:b w:val="false"/>
          <w:i w:val="false"/>
          <w:color w:val="000000"/>
          <w:sz w:val="28"/>
        </w:rPr>
        <w:t>
      4) тарату процесінде болудың болмауы;</w:t>
      </w:r>
    </w:p>
    <w:bookmarkEnd w:id="26"/>
    <w:bookmarkStart w:name="z35" w:id="27"/>
    <w:p>
      <w:pPr>
        <w:spacing w:after="0"/>
        <w:ind w:left="0"/>
        <w:jc w:val="both"/>
      </w:pPr>
      <w:r>
        <w:rPr>
          <w:rFonts w:ascii="Times New Roman"/>
          <w:b w:val="false"/>
          <w:i w:val="false"/>
          <w:color w:val="000000"/>
          <w:sz w:val="28"/>
        </w:rPr>
        <w:t>
      5) кәсіпкерлік субъектісінің санаты туралы анықтама.</w:t>
      </w:r>
    </w:p>
    <w:bookmarkEnd w:id="27"/>
    <w:bookmarkStart w:name="z36" w:id="28"/>
    <w:p>
      <w:pPr>
        <w:spacing w:after="0"/>
        <w:ind w:left="0"/>
        <w:jc w:val="both"/>
      </w:pPr>
      <w:r>
        <w:rPr>
          <w:rFonts w:ascii="Times New Roman"/>
          <w:b w:val="false"/>
          <w:i w:val="false"/>
          <w:color w:val="000000"/>
          <w:sz w:val="28"/>
        </w:rPr>
        <w:t xml:space="preserve">
      "СТ-KZ" нысанындағы тауардың шығу тегі туралы Сертификат және Индустриялық сертификат өз күшін 2026 жылғы 1 қаңтарға дейін сақтайды.". </w:t>
      </w:r>
    </w:p>
    <w:bookmarkEnd w:id="28"/>
    <w:bookmarkStart w:name="z37" w:id="29"/>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9"/>
    <w:bookmarkStart w:name="z38"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9" w:id="31"/>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1"/>
    <w:bookmarkStart w:name="z40"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2"/>
    <w:bookmarkStart w:name="z41"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3"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4"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5"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