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161b" w14:textId="2a61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26 қыркүйектегі № 527 бұйрығы. Қазақстан Республикасының Әділет министрлігінде 2025 жылғы 26 қыркүйекте № 36951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7447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Нотариустардың нотариаттық іс-әрекет жасау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223-тармақтың</w:t>
      </w:r>
      <w:r>
        <w:rPr>
          <w:rFonts w:ascii="Times New Roman"/>
          <w:b w:val="false"/>
          <w:i w:val="false"/>
          <w:color w:val="000000"/>
          <w:sz w:val="28"/>
        </w:rPr>
        <w:t xml:space="preserve"> 6) тармақшасы мынадай редакцияда жазылсын:</w:t>
      </w:r>
    </w:p>
    <w:bookmarkStart w:name="z8" w:id="3"/>
    <w:p>
      <w:pPr>
        <w:spacing w:after="0"/>
        <w:ind w:left="0"/>
        <w:jc w:val="both"/>
      </w:pPr>
      <w:r>
        <w:rPr>
          <w:rFonts w:ascii="Times New Roman"/>
          <w:b w:val="false"/>
          <w:i w:val="false"/>
          <w:color w:val="000000"/>
          <w:sz w:val="28"/>
        </w:rPr>
        <w:t xml:space="preserve">
      "6) "Тұрғын үй қатынастары туралы" Қазақстан Республикасы Заңының 42-бабы 5-тармағының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тармақшаларымен</w:t>
      </w:r>
      <w:r>
        <w:rPr>
          <w:rFonts w:ascii="Times New Roman"/>
          <w:b w:val="false"/>
          <w:i w:val="false"/>
          <w:color w:val="000000"/>
          <w:sz w:val="28"/>
        </w:rPr>
        <w:t xml:space="preserve"> айқындалған жарналардан жалтарған пәтерлердің, тұрғын емес үй-жайлардың, орынтұрақ орындарының, қоймалардың меншік иелерінен берешекті өндіріп алу туралы міндеттемелері бойынша берешекті өндіріп алу үшін:</w:t>
      </w:r>
    </w:p>
    <w:bookmarkEnd w:id="3"/>
    <w:bookmarkStart w:name="z9" w:id="4"/>
    <w:p>
      <w:pPr>
        <w:spacing w:after="0"/>
        <w:ind w:left="0"/>
        <w:jc w:val="both"/>
      </w:pPr>
      <w:r>
        <w:rPr>
          <w:rFonts w:ascii="Times New Roman"/>
          <w:b w:val="false"/>
          <w:i w:val="false"/>
          <w:color w:val="000000"/>
          <w:sz w:val="28"/>
        </w:rPr>
        <w:t xml:space="preserve">
      өндіріп алушы - мүліктің меншік иелерінің бірлестігі, пәтер иелерінің кооперативі, кондоминиум объектісін басқару субъектісі куәландырған, нөмірленген, тігілген құжаттардың көшірмелері: </w:t>
      </w:r>
    </w:p>
    <w:bookmarkEnd w:id="4"/>
    <w:bookmarkStart w:name="z10" w:id="5"/>
    <w:p>
      <w:pPr>
        <w:spacing w:after="0"/>
        <w:ind w:left="0"/>
        <w:jc w:val="both"/>
      </w:pPr>
      <w:r>
        <w:rPr>
          <w:rFonts w:ascii="Times New Roman"/>
          <w:b w:val="false"/>
          <w:i w:val="false"/>
          <w:color w:val="000000"/>
          <w:sz w:val="28"/>
        </w:rPr>
        <w:t>
      кондоминиум объектісін басқаруға арналған ағымдағы жарналардың, шығыстардың, жинақ жарналарының, орынтұрақ орындарын, қоймаларды ұстауға арналған жарналар мен шығыстардың, мақсатты жарналардың және олардың мөлшерінің бекітілгені туралы (пәтер, тұрғын емес үй-жайлар, орынтұрақ орындары, қоймалары меншік иелері жиналысының хаттамасынан жарналар өндіріп алушы куәландырған үзінді);</w:t>
      </w:r>
    </w:p>
    <w:bookmarkEnd w:id="5"/>
    <w:bookmarkStart w:name="z11" w:id="6"/>
    <w:p>
      <w:pPr>
        <w:spacing w:after="0"/>
        <w:ind w:left="0"/>
        <w:jc w:val="both"/>
      </w:pPr>
      <w:r>
        <w:rPr>
          <w:rFonts w:ascii="Times New Roman"/>
          <w:b w:val="false"/>
          <w:i w:val="false"/>
          <w:color w:val="000000"/>
          <w:sz w:val="28"/>
        </w:rPr>
        <w:t>
      берешек сомасын есептеу туралы, жарналарды, шығыстарды төлеу мөлшері мен мерзімдері, оларды енгізу жөніндегі міндеттеменің туындаған күні туралы құжат (өндіріп алушы куәландырған берешек сомасының есептеумен жеке шоттың көшірмесі немесе өндіріп алушы куәландырған жеке шоттан үзінді).</w:t>
      </w:r>
    </w:p>
    <w:bookmarkEnd w:id="6"/>
    <w:bookmarkStart w:name="z12" w:id="7"/>
    <w:p>
      <w:pPr>
        <w:spacing w:after="0"/>
        <w:ind w:left="0"/>
        <w:jc w:val="both"/>
      </w:pPr>
      <w:r>
        <w:rPr>
          <w:rFonts w:ascii="Times New Roman"/>
          <w:b w:val="false"/>
          <w:i w:val="false"/>
          <w:color w:val="000000"/>
          <w:sz w:val="28"/>
        </w:rPr>
        <w:t>
      өндіріп алушы - уақытша басқарушы компания куәландырған тұрғын үй инспекциясымен жасалған шарттың көшірмесі;</w:t>
      </w:r>
    </w:p>
    <w:bookmarkEnd w:id="7"/>
    <w:bookmarkStart w:name="z13" w:id="8"/>
    <w:p>
      <w:pPr>
        <w:spacing w:after="0"/>
        <w:ind w:left="0"/>
        <w:jc w:val="both"/>
      </w:pPr>
      <w:r>
        <w:rPr>
          <w:rFonts w:ascii="Times New Roman"/>
          <w:b w:val="false"/>
          <w:i w:val="false"/>
          <w:color w:val="000000"/>
          <w:sz w:val="28"/>
        </w:rPr>
        <w:t>
      берешек сомасын есептеу туралы, жарналарды, шығыстарды төлеу мерзімдері және оларды енгізу жөніндегі міндеттеменің туындаған күні туралы құжат (өндіріп алушы куәландырған берешек сомасының есебімен жеке шоттың көшірмесі немесе өндіріп алушы куәландырған жеке шоттан үзінді).".</w:t>
      </w:r>
    </w:p>
    <w:bookmarkEnd w:id="8"/>
    <w:bookmarkStart w:name="z14" w:id="9"/>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комитеті заңнамада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 мемлекеттік тіркеуді;</w:t>
      </w:r>
    </w:p>
    <w:bookmarkEnd w:id="10"/>
    <w:bookmarkStart w:name="z16" w:id="11"/>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