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2401" w14:textId="bae2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қыркүйектегі № 382 бұйрығы. Қазақстан Республикасының Әділет министрлігінде 2025 жылғы 26 қыркүйекте № 36947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2020 жылы №20536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объектісінің ортақ мүлкіне күрделі жөндеу жүргізу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Кондоминиум объектісінің ортақ мүлкіне күрделі жөндеу жүргізу тәртібі (бұдан әрі – Тәртіп)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10-23) тармақшасына сәйкес әзірленді.</w:t>
      </w:r>
    </w:p>
    <w:bookmarkEnd w:id="3"/>
    <w:bookmarkStart w:name="z9" w:id="4"/>
    <w:p>
      <w:pPr>
        <w:spacing w:after="0"/>
        <w:ind w:left="0"/>
        <w:jc w:val="both"/>
      </w:pPr>
      <w:r>
        <w:rPr>
          <w:rFonts w:ascii="Times New Roman"/>
          <w:b w:val="false"/>
          <w:i w:val="false"/>
          <w:color w:val="000000"/>
          <w:sz w:val="28"/>
        </w:rPr>
        <w:t>
      Тәртiпте мынадай ұғымдар пайдаланылады:</w:t>
      </w:r>
    </w:p>
    <w:bookmarkEnd w:id="4"/>
    <w:bookmarkStart w:name="z10" w:id="5"/>
    <w:p>
      <w:pPr>
        <w:spacing w:after="0"/>
        <w:ind w:left="0"/>
        <w:jc w:val="both"/>
      </w:pPr>
      <w:r>
        <w:rPr>
          <w:rFonts w:ascii="Times New Roman"/>
          <w:b w:val="false"/>
          <w:i w:val="false"/>
          <w:color w:val="000000"/>
          <w:sz w:val="28"/>
        </w:rPr>
        <w:t>
      1) кондоминиум объектісінің ортақ мүлкін күрделі жөндеуге қаражат жинақтау туралы шарт – мүліктің меншік иелері бірлестігі/кондоминиум объектісін басқару субъектісі мен екінші деңгейдегі банк арасында жасалатын кондоминиум объектісінің ортақ мүлкін күрделі жөндеуге қаражат жинақтау туралы шарт;</w:t>
      </w:r>
    </w:p>
    <w:bookmarkEnd w:id="5"/>
    <w:bookmarkStart w:name="z11" w:id="6"/>
    <w:p>
      <w:pPr>
        <w:spacing w:after="0"/>
        <w:ind w:left="0"/>
        <w:jc w:val="both"/>
      </w:pPr>
      <w:r>
        <w:rPr>
          <w:rFonts w:ascii="Times New Roman"/>
          <w:b w:val="false"/>
          <w:i w:val="false"/>
          <w:color w:val="000000"/>
          <w:sz w:val="28"/>
        </w:rPr>
        <w:t xml:space="preserve">
      2) кондоминиум объектісінің ортақ мүлкін күрделі жөндеу – көппәтерлі тұрғын үйдің ресурсын қалпына келтіру мақсатында жүргізілетін, жөнделетін объектілердің пайдалану көрсеткіштерін жақсартатын, көппәтерлі тұрғын үйдің тозған конструкцияларын, бөлшектері мен инженерлік жабдықтарын жаңасына немесе неғұрлым берік және үнемдісіне ауыстыру жөніндегі іс-шаралар мен жұмыстар кешені; </w:t>
      </w:r>
    </w:p>
    <w:bookmarkEnd w:id="6"/>
    <w:bookmarkStart w:name="z12" w:id="7"/>
    <w:p>
      <w:pPr>
        <w:spacing w:after="0"/>
        <w:ind w:left="0"/>
        <w:jc w:val="both"/>
      </w:pPr>
      <w:r>
        <w:rPr>
          <w:rFonts w:ascii="Times New Roman"/>
          <w:b w:val="false"/>
          <w:i w:val="false"/>
          <w:color w:val="000000"/>
          <w:sz w:val="28"/>
        </w:rPr>
        <w:t>
      3) жинақтаушы жарналар – кондоминиум объектісінің ортақ мүлкін немесе оның жекелеген бөліктерін күрделі жөндеуге пәтерлер, тұрғын емес үй-жайлар, тұрақ орындары, қоймалар меншік иелерінің ай сайынғы міндетті жарналары;</w:t>
      </w:r>
    </w:p>
    <w:bookmarkEnd w:id="7"/>
    <w:bookmarkStart w:name="z13" w:id="8"/>
    <w:p>
      <w:pPr>
        <w:spacing w:after="0"/>
        <w:ind w:left="0"/>
        <w:jc w:val="both"/>
      </w:pPr>
      <w:r>
        <w:rPr>
          <w:rFonts w:ascii="Times New Roman"/>
          <w:b w:val="false"/>
          <w:i w:val="false"/>
          <w:color w:val="000000"/>
          <w:sz w:val="28"/>
        </w:rPr>
        <w:t>
      4) көппәтерлі тұрғын үй мүлік иелерінің бірлестігі (бұдан әрі – мүліктің меншік иелерінің бірлестігі) – коммерциялық емес ұйым болып табылатын, пәтерлердің, бір көппәтерлі тұрғын үйдің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8"/>
    <w:bookmarkStart w:name="z14" w:id="9"/>
    <w:p>
      <w:pPr>
        <w:spacing w:after="0"/>
        <w:ind w:left="0"/>
        <w:jc w:val="both"/>
      </w:pPr>
      <w:r>
        <w:rPr>
          <w:rFonts w:ascii="Times New Roman"/>
          <w:b w:val="false"/>
          <w:i w:val="false"/>
          <w:color w:val="000000"/>
          <w:sz w:val="28"/>
        </w:rPr>
        <w:t>
      5) оператор – мамандандырылған уәкілетті ұйым;</w:t>
      </w:r>
    </w:p>
    <w:bookmarkEnd w:id="9"/>
    <w:bookmarkStart w:name="z15" w:id="10"/>
    <w:p>
      <w:pPr>
        <w:spacing w:after="0"/>
        <w:ind w:left="0"/>
        <w:jc w:val="both"/>
      </w:pPr>
      <w:r>
        <w:rPr>
          <w:rFonts w:ascii="Times New Roman"/>
          <w:b w:val="false"/>
          <w:i w:val="false"/>
          <w:color w:val="000000"/>
          <w:sz w:val="28"/>
        </w:rPr>
        <w:t xml:space="preserve">
      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1"/>
    <w:p>
      <w:pPr>
        <w:spacing w:after="0"/>
        <w:ind w:left="0"/>
        <w:jc w:val="both"/>
      </w:pPr>
      <w:r>
        <w:rPr>
          <w:rFonts w:ascii="Times New Roman"/>
          <w:b w:val="false"/>
          <w:i w:val="false"/>
          <w:color w:val="000000"/>
          <w:sz w:val="28"/>
        </w:rPr>
        <w:t>
      "2-тарау. Мүліктің меншік иелері бірлестігі төрағасының, кондоминиум объектісін басқару субъектісінің кондоминиум объектісінің ортақ мүлкіне күрделі жөндеуді ұйымдастыру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xml:space="preserve">
      "7. Кондоминиум объектісінің ортақ мүлкін күрделі жөндеуге ақша жинақтау үшін мүліктің меншік иелері бірлестігінің төрағасы немесе кондоминиум объектісін басқару субъектісі күнтізбелік он бес күн ішінде екінші деңгейдегі банктердің бірінде жинақ шотын ашады. </w:t>
      </w:r>
    </w:p>
    <w:bookmarkEnd w:id="12"/>
    <w:bookmarkStart w:name="z20" w:id="13"/>
    <w:p>
      <w:pPr>
        <w:spacing w:after="0"/>
        <w:ind w:left="0"/>
        <w:jc w:val="both"/>
      </w:pPr>
      <w:r>
        <w:rPr>
          <w:rFonts w:ascii="Times New Roman"/>
          <w:b w:val="false"/>
          <w:i w:val="false"/>
          <w:color w:val="000000"/>
          <w:sz w:val="28"/>
        </w:rPr>
        <w:t>
      8. Кондоминиум объектісінің ортақ мүлкіне күрделі жөндеу жүргізуге ақша жинақтау үшін пәтердің, тұрғын емес үй-жайдың, тұрақ орнының, қойманың меншік иесі өзіне тиесілі пәтердің, тұрғын емес үй-жайдың, тұрақ орнының, қойманың пайдалы алаңының бір шаршы метріне есептегенде, республикалық бюджет туралы заңда тиісті қаржы жылына белгіленген айлық есептік көрсеткіштің кемінде 0,005 еселенген мөлшеріндегі ақшаны ай сайын жинақ шотына аударады.";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bookmarkStart w:name="z22" w:id="14"/>
    <w:p>
      <w:pPr>
        <w:spacing w:after="0"/>
        <w:ind w:left="0"/>
        <w:jc w:val="both"/>
      </w:pPr>
      <w:r>
        <w:rPr>
          <w:rFonts w:ascii="Times New Roman"/>
          <w:b w:val="false"/>
          <w:i w:val="false"/>
          <w:color w:val="000000"/>
          <w:sz w:val="28"/>
        </w:rPr>
        <w:t xml:space="preserve">
      "10. Мүлік меншік иелерінің бірлестігі немесе кондоминиум объектісін басқару субъектісі жинақ шоты ашылған екінші деңгейдегі банкке нөмірі мен пайдалы алаңы, сондай-ақ әрбір пәтер, тұрғын емес үй-жай бойынша ай сайынғы жарнаның мөлшері көрсетілген әрбір пәтер, тұрғын емес үй-жай, тұрақ орны, қойма бойынша ақпарат береді. </w:t>
      </w:r>
    </w:p>
    <w:bookmarkEnd w:id="14"/>
    <w:bookmarkStart w:name="z23" w:id="15"/>
    <w:p>
      <w:pPr>
        <w:spacing w:after="0"/>
        <w:ind w:left="0"/>
        <w:jc w:val="both"/>
      </w:pPr>
      <w:r>
        <w:rPr>
          <w:rFonts w:ascii="Times New Roman"/>
          <w:b w:val="false"/>
          <w:i w:val="false"/>
          <w:color w:val="000000"/>
          <w:sz w:val="28"/>
        </w:rPr>
        <w:t>
      11. Көппәтерлі тұрғын үйдегі пәтерге, тұрғын емес үй-жайға, тұрақ орнына, қоймаға меншік құқығы ауысқан кезде пәтердің, тұрғын емес үй-жайдың, тұрақ орнының, қойманың бұрынғы меншік иесі жинақ шотында жинаған ақшалай қаражаты пәтердің, тұрғын емес үй-жайдың, тұрақ орнының, қойманың жаңа меншік иесіне есептеледі.</w:t>
      </w:r>
    </w:p>
    <w:bookmarkEnd w:id="15"/>
    <w:bookmarkStart w:name="z24" w:id="16"/>
    <w:p>
      <w:pPr>
        <w:spacing w:after="0"/>
        <w:ind w:left="0"/>
        <w:jc w:val="both"/>
      </w:pPr>
      <w:r>
        <w:rPr>
          <w:rFonts w:ascii="Times New Roman"/>
          <w:b w:val="false"/>
          <w:i w:val="false"/>
          <w:color w:val="000000"/>
          <w:sz w:val="28"/>
        </w:rPr>
        <w:t>
      12. Пәтердің, тұрғын емес үй-жайдың, тұрақ орнының, қойманың меншік иесі екінші деңгейдегі банктердегі жинақ шотындағы ақшалай қаражат түріндегі өз үлесін қайтаруды, бөлуді талап етпейді.</w:t>
      </w:r>
    </w:p>
    <w:bookmarkEnd w:id="16"/>
    <w:bookmarkStart w:name="z25" w:id="17"/>
    <w:p>
      <w:pPr>
        <w:spacing w:after="0"/>
        <w:ind w:left="0"/>
        <w:jc w:val="both"/>
      </w:pPr>
      <w:r>
        <w:rPr>
          <w:rFonts w:ascii="Times New Roman"/>
          <w:b w:val="false"/>
          <w:i w:val="false"/>
          <w:color w:val="000000"/>
          <w:sz w:val="28"/>
        </w:rPr>
        <w:t>
      13. Көппәтерлі тұрғын үйдегі пәтерге, тұрғын емес үй-жайға, тұрақ орнына, қоймаға меншік құқығы ауысқан кезде сатушы күрделі жөндеуге (бар болса) жарналар бойынша берешектің барлық сомасын өтейді.</w:t>
      </w:r>
    </w:p>
    <w:bookmarkEnd w:id="17"/>
    <w:bookmarkStart w:name="z26" w:id="18"/>
    <w:p>
      <w:pPr>
        <w:spacing w:after="0"/>
        <w:ind w:left="0"/>
        <w:jc w:val="both"/>
      </w:pPr>
      <w:r>
        <w:rPr>
          <w:rFonts w:ascii="Times New Roman"/>
          <w:b w:val="false"/>
          <w:i w:val="false"/>
          <w:color w:val="000000"/>
          <w:sz w:val="28"/>
        </w:rPr>
        <w:t>
      14. Пәтердің, тұрғын емес үй-жайдың, тұрақ орнының, қойманың меншік иесі белгіленген төлем күнінен кейін берешекті өтемеген кезде мүліктің меншік иелері бірлестігінің төрағасы немесе кондоминиум объектісін басқару субъектісі мүліктің меншік иелері бірлестігінің жарғысына, кондоминиум объектісін басқару субъектісімен жасалған шартқа немесе жиналыс шешіміне сәйкес берешекті мәжбүрлеп өндіріп алу туралы нотариусқа немесе сотқа жүгінеді.</w:t>
      </w:r>
    </w:p>
    <w:bookmarkEnd w:id="18"/>
    <w:bookmarkStart w:name="z27" w:id="19"/>
    <w:p>
      <w:pPr>
        <w:spacing w:after="0"/>
        <w:ind w:left="0"/>
        <w:jc w:val="both"/>
      </w:pPr>
      <w:r>
        <w:rPr>
          <w:rFonts w:ascii="Times New Roman"/>
          <w:b w:val="false"/>
          <w:i w:val="false"/>
          <w:color w:val="000000"/>
          <w:sz w:val="28"/>
        </w:rPr>
        <w:t>
      Кондоминиум объектісінің ортақ мүлкін күрделі жөндеуге жарналарды төлейтін пәтердің, тұрғын емес үй-жайдың, тұрақ орнының, қойманың әрбір меншік иесі өзіне тиесілі пәтерге, тұрғын емес үй-жайға, тұрақ орнынына, қоймаға жинақталған ақша туралы ақпарат алады.</w:t>
      </w:r>
    </w:p>
    <w:bookmarkEnd w:id="19"/>
    <w:bookmarkStart w:name="z28" w:id="20"/>
    <w:p>
      <w:pPr>
        <w:spacing w:after="0"/>
        <w:ind w:left="0"/>
        <w:jc w:val="both"/>
      </w:pPr>
      <w:r>
        <w:rPr>
          <w:rFonts w:ascii="Times New Roman"/>
          <w:b w:val="false"/>
          <w:i w:val="false"/>
          <w:color w:val="000000"/>
          <w:sz w:val="28"/>
        </w:rPr>
        <w:t xml:space="preserve">
      15. Жинақ шоттары бойынша ақшаның автоматтандырылған есебі әрбір пәтерге, тұрғын емес үй-жайға, тұрақ орнына, қоймаға бөлінуімен жүргізіледі, сондай-ақ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20283 болып тіркелген) белгіленген тәртіппен жинақ шоты бойынша ақпарат тұрақты түрде жарияланады. </w:t>
      </w:r>
    </w:p>
    <w:bookmarkEnd w:id="20"/>
    <w:bookmarkStart w:name="z29" w:id="21"/>
    <w:p>
      <w:pPr>
        <w:spacing w:after="0"/>
        <w:ind w:left="0"/>
        <w:jc w:val="both"/>
      </w:pPr>
      <w:r>
        <w:rPr>
          <w:rFonts w:ascii="Times New Roman"/>
          <w:b w:val="false"/>
          <w:i w:val="false"/>
          <w:color w:val="000000"/>
          <w:sz w:val="28"/>
        </w:rPr>
        <w:t>
      16. Мүлік иелерінің бірлестігі немесе кондоминиум объектісін басқару субъектісі түскен ақшаның есебін әрбір пәтерге, тұрғын емес үй-жайға, тұрақ орнына, қоймаға бөлу арқылы өз бетінше жүргізеді және кондоминиум объектісінің ортақ мүлкін күрделі жөндеуге ақшаның жинақталғаны туралы ақпаратты пәтер, тұрғын емес үй-жай, тұрақ орны, қойма иесінің өтініші бойынша қағаз түрінде береді немесе банктік және заңмен қорғалатын басқа да құпияны ашу тәртібіне Қазақстан Республикасы заңнамалық актілерінің қойылатын талаптарын сақтай отырып, жалпыға қолжетімді интернет-ресурста орналастырылған электрондық құжат түрінде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"18. Кондоминиум объектісінің ортақ мүлкін күрделі жөндеуге арналған ақшаны кондоминиум объектісінің ортақ мүлкін күрделі жөндеу мақсаттары үшін ғана талап етуге болады және ол пәтерлердің, тұрғын емес үй-жайлардың, тұрақ орындарының, қоймалардың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33" w:id="23"/>
    <w:p>
      <w:pPr>
        <w:spacing w:after="0"/>
        <w:ind w:left="0"/>
        <w:jc w:val="both"/>
      </w:pPr>
      <w:r>
        <w:rPr>
          <w:rFonts w:ascii="Times New Roman"/>
          <w:b w:val="false"/>
          <w:i w:val="false"/>
          <w:color w:val="000000"/>
          <w:sz w:val="28"/>
        </w:rPr>
        <w:t>
      "20. Мүліктің меншік иелері бірлестігінің, кондоминиум объектісін басқару субъектісінің жинақ шотынан ақшаны жұмсауы тауарларды, жұмыстарды, көрсетілетін қызметтерді сатып алуға арналған тиісті түрде ресімделген шарттардың негізінде қолма-қол ақшасыз тәртіппен ғана жүзеге асырылады.</w:t>
      </w:r>
    </w:p>
    <w:bookmarkEnd w:id="23"/>
    <w:bookmarkStart w:name="z34" w:id="24"/>
    <w:p>
      <w:pPr>
        <w:spacing w:after="0"/>
        <w:ind w:left="0"/>
        <w:jc w:val="both"/>
      </w:pPr>
      <w:r>
        <w:rPr>
          <w:rFonts w:ascii="Times New Roman"/>
          <w:b w:val="false"/>
          <w:i w:val="false"/>
          <w:color w:val="000000"/>
          <w:sz w:val="28"/>
        </w:rPr>
        <w:t>
      Кондоминиум объектісінің ортақ мүлкін күрделі жөндеу аяқталғаннан кейін мүліктің меншік иелері бірлестігінің төрағасы, кондоминиум объектісін басқару субъектісі, үй кеңесінің мүшелері қол қойған жинақ шотында жинақталған ақшаны мақсатты пайдалану актісі ресімделеді, оған кондоминиум объектісінің ортақ мүлкін күрделі жөндеу бойынша орындалған жұмыстардың актісі, төлем сомасы мен күні, тауарлардың, жұмыстардың, көрсетілетін қызметтердің төленген және алынған фактісін растайтын бастапқы бухгалтерлік құжаттардың атауы мен деректемелері көрсетілген төлемдер тізілімі (шетел валютасындағы аударымға өтініштер, кіріс кассалық ордерге түбіртектер, фискалдық чектер, тауар чектері, қабылдау-тапсыру актілері, жүкқұжаттар, жүк кедендік декларациялары) қоса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36" w:id="25"/>
    <w:p>
      <w:pPr>
        <w:spacing w:after="0"/>
        <w:ind w:left="0"/>
        <w:jc w:val="both"/>
      </w:pPr>
      <w:r>
        <w:rPr>
          <w:rFonts w:ascii="Times New Roman"/>
          <w:b w:val="false"/>
          <w:i w:val="false"/>
          <w:color w:val="000000"/>
          <w:sz w:val="28"/>
        </w:rPr>
        <w:t xml:space="preserve">
      "24. Пәтерлердің, тұрғын емес үй-жайлардың меншік иелері келіскен кезде аудандардың, облыстық маңызы бар қалалардың, республикалық маңызы бар қалалардың және астананың жергілікті атқарушы органдары бюджет қаражаты есебінен күрделі жөндеу жүргізуді талап ететін көппәтерлі тұрғын үйлердің тізбесіне енгізеді, кондоминиум объектісінің ортақ мүлкіне техникалық зерттеп-тексеруді ұйымдастыруды қамтамасыз етеді және жобалау ұйымын айқындау мен жергілікті бюджет қаражаты есебінен кондоминиум объектісінің ортақ мүлкін күрделі жөндеуге жобалау-сметалық құжаттаманы дайындауға конкурс өткізеді. </w:t>
      </w:r>
    </w:p>
    <w:bookmarkEnd w:id="25"/>
    <w:bookmarkStart w:name="z37" w:id="26"/>
    <w:p>
      <w:pPr>
        <w:spacing w:after="0"/>
        <w:ind w:left="0"/>
        <w:jc w:val="both"/>
      </w:pPr>
      <w:r>
        <w:rPr>
          <w:rFonts w:ascii="Times New Roman"/>
          <w:b w:val="false"/>
          <w:i w:val="false"/>
          <w:color w:val="000000"/>
          <w:sz w:val="28"/>
        </w:rPr>
        <w:t xml:space="preserve">
      Бұл ретте, конкурсты өткізбестен, осы Тәртіптің </w:t>
      </w:r>
      <w:r>
        <w:rPr>
          <w:rFonts w:ascii="Times New Roman"/>
          <w:b w:val="false"/>
          <w:i w:val="false"/>
          <w:color w:val="000000"/>
          <w:sz w:val="28"/>
        </w:rPr>
        <w:t>6-тармағына</w:t>
      </w:r>
      <w:r>
        <w:rPr>
          <w:rFonts w:ascii="Times New Roman"/>
          <w:b w:val="false"/>
          <w:i w:val="false"/>
          <w:color w:val="000000"/>
          <w:sz w:val="28"/>
        </w:rPr>
        <w:t xml:space="preserve"> сәйкес пайдаланылатын Оператордың қаражаты есебінен күрделі жөндеу жүргізу үшін жобалық-сметалық құжаттаманы әзірлеу жөніндегі жобалау ұйымының пәтерлерінің, тұрғын емес үй-жайларының меншік иелерінің айқындауына жол беріледі. </w:t>
      </w:r>
    </w:p>
    <w:bookmarkEnd w:id="26"/>
    <w:bookmarkStart w:name="z38" w:id="27"/>
    <w:p>
      <w:pPr>
        <w:spacing w:after="0"/>
        <w:ind w:left="0"/>
        <w:jc w:val="both"/>
      </w:pPr>
      <w:r>
        <w:rPr>
          <w:rFonts w:ascii="Times New Roman"/>
          <w:b w:val="false"/>
          <w:i w:val="false"/>
          <w:color w:val="000000"/>
          <w:sz w:val="28"/>
        </w:rPr>
        <w:t>
      Бюджеттік кредит есебінен күрделі жөндеу жүргізу үшін жобалау-сметалық құжаттаманы әзірлеу кезінде тапсырыс беруші елді мекенге бірыңғай сәулеттік келбет беруге бағытталған көппәтерлі тұрғын үйлердің қасбеттерін, шатырларын күрделі жөндеуге шығыстарды көздемейді.".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xml:space="preserve">
      "27. Облыстардың, республикалық маңызы бар қалалардың, астананың жергілікті атқарушы органының тиісті құрылымдық бөлімшелері бюджеттік кредит алған кезде көппәтерлі тұрғын үйлерге күрделі жөндеу жүргізу үшін аудандардың, облыстық маңызы бар қалалардың жергілікті атқарушы органдарымен және жергілікті атқарушы органдар конкурстық негізде айқындайтын ұйыммен кредиттік шарт жасасады.";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"30. Көппәтерлі тұрғын үйге күрделі жөндеу жүргізуді Оператор мердігер ұйымды және осы Тәртіпке сәйкес үй кеңесі таңдаған техникалық қадағалау жөніндегі ұйымды тарта отырып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"32. Оператор күрделі жөндеу жұмыстарын жүргізу басталғанға дейін мүліктің меншік иелері бірлестігінің төрағасымен немесе кондоминиум объектісін басқару субъектісімен және мердігер ұйыммен күрделі жөндеуді орындауға үш жақты шарт жасасады. </w:t>
      </w:r>
    </w:p>
    <w:bookmarkEnd w:id="30"/>
    <w:bookmarkStart w:name="z45" w:id="31"/>
    <w:p>
      <w:pPr>
        <w:spacing w:after="0"/>
        <w:ind w:left="0"/>
        <w:jc w:val="both"/>
      </w:pPr>
      <w:r>
        <w:rPr>
          <w:rFonts w:ascii="Times New Roman"/>
          <w:b w:val="false"/>
          <w:i w:val="false"/>
          <w:color w:val="000000"/>
          <w:sz w:val="28"/>
        </w:rPr>
        <w:t>
      Мердігер ұйым кондоминиум объектісінің ортақ мүлкін күрделі жөндеу, лифтілерді жөндеу (ауыстыру) жұмыстарын шартқа қатаң сәйкестікте орындайды.";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"38. Оператор, мүліктің меншік иелері бірлестігінің төрағасы, кондоминиум объектісін басқару субъектісі, үй кеңесі мердігерлік ұйымдардың кондоминиум объектісінің ортақ мүлкіне күрделі жөндеуді орындау сапасы мен мерзімдерін, сондай-ақ осындай қызметтердің, жұмыстардың жобалық құжаттама талаптарына сәйкестігін бақылайды.</w:t>
      </w:r>
    </w:p>
    <w:bookmarkEnd w:id="32"/>
    <w:bookmarkStart w:name="z48" w:id="33"/>
    <w:p>
      <w:pPr>
        <w:spacing w:after="0"/>
        <w:ind w:left="0"/>
        <w:jc w:val="both"/>
      </w:pPr>
      <w:r>
        <w:rPr>
          <w:rFonts w:ascii="Times New Roman"/>
          <w:b w:val="false"/>
          <w:i w:val="false"/>
          <w:color w:val="000000"/>
          <w:sz w:val="28"/>
        </w:rPr>
        <w:t>
      39. Мүліктің меншік иелері бірлестігінің төрағасы, кондоминиум объектісін басқару субъектісі, үй кеңесі күрделі жөндеу жүргізу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w:t>
      </w:r>
    </w:p>
    <w:bookmarkEnd w:id="33"/>
    <w:bookmarkStart w:name="z49" w:id="34"/>
    <w:p>
      <w:pPr>
        <w:spacing w:after="0"/>
        <w:ind w:left="0"/>
        <w:jc w:val="both"/>
      </w:pPr>
      <w:r>
        <w:rPr>
          <w:rFonts w:ascii="Times New Roman"/>
          <w:b w:val="false"/>
          <w:i w:val="false"/>
          <w:color w:val="000000"/>
          <w:sz w:val="28"/>
        </w:rPr>
        <w:t>
      40. Күрделі жөндеу бойынша көппәтерлі тұрғын үйді қабылдауға және пайдалануға беруге Оператор, мердігер ұйым, техникалық қадағалау, авторлық қадағалау, сондай-ақ үй кеңесі, мүліктің меншік иелері бірлестігінің төрағасы немесе кондоминиум объектісін басқару субъектісі қатысады.".</w:t>
      </w:r>
    </w:p>
    <w:bookmarkEnd w:id="34"/>
    <w:bookmarkStart w:name="z50" w:id="3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5"/>
    <w:bookmarkStart w:name="z51"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52" w:id="3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7"/>
    <w:bookmarkStart w:name="z53"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8"/>
    <w:bookmarkStart w:name="z54"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