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7615" w14:textId="b7b7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"Пестицидтердi өндiру (формуляциялау), пестицидтердi өткiзу, пестицидтердi аэрозольдiк және фумигациялық тәсiлдермен қолдануға байланысты қызметті жүзеге асыруға лицензия беру" мемлекеттік қызметін көрсету қағидаларын бекіту туралы" Қазақстан Республикасы Ауыл шаруашылығы министрінің 2020 жылғы 3 қарашадағы № 334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23 қыркүйектегі № 318 бұйрығы. Қазақстан Республикасының Әділет министрлігінде 2025 жылғы 24 қыркүйекте № 36918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01.01.2026 ж. бастап қолданысқа енгізіледі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"Пестицидтердi өндiру (формуляциялау), пестицидтердi өткiзу, пестицидтердi аэрозольдiк және фумигациялық тәсiлдермен қолдануға байланысты қызметті жүзеге асыруға лицензия беру" мемлекеттік қызметін көрсету қағидаларын бекіту туралы" Қазақстан Республикасы Ауыл шаруашылығы министрінің 2020 жылғы 3 қарашадағы № 334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21589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"Пестицидтердi өндiру (формуляциялау), пестицидтердi өткiзу, пестицидтердi аэрозольдiк және фумигациялық тәсiлдермен қолдануға байланысты қызметті жүзеге асыруға лицензия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 көрсетілетін қызметті алушыларға ақылы негізде көрсетiледi.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қызметті көрсету кезiнде көрсетілетін қызметті алушының орналасқан жері бойынша бюджетке Қазақстан Республикасы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4-тармағына сәйкес жекелеген қызмет түрлерімен айналысу үшін лицензиялық алым төленеді,ол: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лицензия бергені үшін – 10 (он) айлық есептік көрсеткішті;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лицензияларды қайта ресімдегені үшін – лицензия беру кезіндегі мөлшерлеменің 10 пайызын құрайтын лицензиялық алым төленеді. Лицензиялық алымды төлеу қолма-қол және қолма-қол емес нысанда екінші деңгейдегі банктер және банк операцияларының жекелеген түрлерін жүзеге асыратын ұйымдар арқылы, сондай-ақ қолма-қол емес нысанда "электрондық үкіметтің" төлем шлюзі (бұдан әрі – ЭҮТШ) арқылы жүзеге асырылады. Лицензияға қосымшаларды беру кезінде лицензиялық алым алынбайды. "Рұқсаттар және хабарламалар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жағдайларда лицензиялар және (немесе) лицензияға қосымшалар беру кезінде лицензиялық алым алынбайды.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инновациялық және аэроғарыш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