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1f0c" w14:textId="67f1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16 қыркүйектегі № 369 бұйрығы. Қазақстан Республикасының Әділет министрлігінде 2025 жылғы 17 қыркүйекте № 36870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министрілігінің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жүктелсiн.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Ұлттық экономика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Цифрлық даму, инновациялар және</w:t>
      </w:r>
    </w:p>
    <w:bookmarkEnd w:id="12"/>
    <w:bookmarkStart w:name="z18" w:id="13"/>
    <w:p>
      <w:pPr>
        <w:spacing w:after="0"/>
        <w:ind w:left="0"/>
        <w:jc w:val="both"/>
      </w:pPr>
      <w:r>
        <w:rPr>
          <w:rFonts w:ascii="Times New Roman"/>
          <w:b w:val="false"/>
          <w:i w:val="false"/>
          <w:color w:val="000000"/>
          <w:sz w:val="28"/>
        </w:rPr>
        <w:t>
      аэроғарыш өнеркәсібі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16 қыркүйектегі</w:t>
            </w:r>
            <w:r>
              <w:br/>
            </w:r>
            <w:r>
              <w:rPr>
                <w:rFonts w:ascii="Times New Roman"/>
                <w:b w:val="false"/>
                <w:i w:val="false"/>
                <w:color w:val="000000"/>
                <w:sz w:val="20"/>
              </w:rPr>
              <w:t>№ 369 Бұйрығымен бекітілген</w:t>
            </w:r>
          </w:p>
        </w:tc>
      </w:tr>
    </w:tbl>
    <w:bookmarkStart w:name="z20" w:id="14"/>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14"/>
    <w:bookmarkStart w:name="z21" w:id="15"/>
    <w:p>
      <w:pPr>
        <w:spacing w:after="0"/>
        <w:ind w:left="0"/>
        <w:jc w:val="both"/>
      </w:pPr>
      <w:r>
        <w:rPr>
          <w:rFonts w:ascii="Times New Roman"/>
          <w:b w:val="false"/>
          <w:i w:val="false"/>
          <w:color w:val="000000"/>
          <w:sz w:val="28"/>
        </w:rPr>
        <w:t xml:space="preserve">
      1.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14311 болып тіркелген) мынадай өзгерістер енгізілсін:</w:t>
      </w:r>
    </w:p>
    <w:bookmarkEnd w:id="15"/>
    <w:bookmarkStart w:name="z22" w:id="16"/>
    <w:p>
      <w:pPr>
        <w:spacing w:after="0"/>
        <w:ind w:left="0"/>
        <w:jc w:val="both"/>
      </w:pPr>
      <w:r>
        <w:rPr>
          <w:rFonts w:ascii="Times New Roman"/>
          <w:b w:val="false"/>
          <w:i w:val="false"/>
          <w:color w:val="000000"/>
          <w:sz w:val="28"/>
        </w:rPr>
        <w:t xml:space="preserve">
      Көрсетілген бұйрықпен бекітілген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
    <w:bookmarkStart w:name="z25" w:id="18"/>
    <w:p>
      <w:pPr>
        <w:spacing w:after="0"/>
        <w:ind w:left="0"/>
        <w:jc w:val="both"/>
      </w:pPr>
      <w:r>
        <w:rPr>
          <w:rFonts w:ascii="Times New Roman"/>
          <w:b w:val="false"/>
          <w:i w:val="false"/>
          <w:color w:val="000000"/>
          <w:sz w:val="28"/>
        </w:rPr>
        <w:t>
      1) автоматтандырылған тексеру – тұрғын үй құрылысына үлестік қатысу туралы электрондық шарттың тұрғын үй құрылысына үлестік қатысу туралы шарттың үлгілік нысанына сәйкестігін, сондай-ақ тұрғын үй құрылысына үлестік қатысудың бірыңғай ақпараттық жүйесін бағдарламалық қамтамасыз етумен жүзеге асырылатын көппәтерлі тұрғын үйдегі үлеске үшінші тұлғалардың бұрын есепке қойылған құқықтарының болуын тексеру;</w:t>
      </w:r>
    </w:p>
    <w:bookmarkEnd w:id="18"/>
    <w:bookmarkStart w:name="z26" w:id="19"/>
    <w:p>
      <w:pPr>
        <w:spacing w:after="0"/>
        <w:ind w:left="0"/>
        <w:jc w:val="both"/>
      </w:pPr>
      <w:r>
        <w:rPr>
          <w:rFonts w:ascii="Times New Roman"/>
          <w:b w:val="false"/>
          <w:i w:val="false"/>
          <w:color w:val="000000"/>
          <w:sz w:val="28"/>
        </w:rPr>
        <w:t>
      2)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9"/>
    <w:bookmarkStart w:name="z27" w:id="20"/>
    <w:p>
      <w:pPr>
        <w:spacing w:after="0"/>
        <w:ind w:left="0"/>
        <w:jc w:val="both"/>
      </w:pPr>
      <w:r>
        <w:rPr>
          <w:rFonts w:ascii="Times New Roman"/>
          <w:b w:val="false"/>
          <w:i w:val="false"/>
          <w:color w:val="000000"/>
          <w:sz w:val="28"/>
        </w:rPr>
        <w:t>
      3) тұрғын үй құрылысына үлестік қатысу саласындағы құрылыс салушы (бұдан әрі – құрылыс салушы) – уәкілетті компанияның жарғылық капиталына қатысу арқылы, көппәтерлі тұрғын үйдің немесе жеке тұрғын үй кешенінің тұрғын үй құрылысына үлестік қатысуды ұйымдастыру жөніндегі қызметті өзінің меншікті және (немесе) тартылған ақшасы есебінен жүзеге асыратын заңды тұлға;</w:t>
      </w:r>
    </w:p>
    <w:bookmarkEnd w:id="20"/>
    <w:bookmarkStart w:name="z28" w:id="21"/>
    <w:p>
      <w:pPr>
        <w:spacing w:after="0"/>
        <w:ind w:left="0"/>
        <w:jc w:val="both"/>
      </w:pPr>
      <w:r>
        <w:rPr>
          <w:rFonts w:ascii="Times New Roman"/>
          <w:b w:val="false"/>
          <w:i w:val="false"/>
          <w:color w:val="000000"/>
          <w:sz w:val="28"/>
        </w:rPr>
        <w:t>
      4) тұрғын үй құрылысына үлестік қатысу туралы шарт (бұдан әрі – Шарт) – уәкілетті компания мен үлескер арасында жасалатын, бір тарап көппәтерлі тұрғын үйдің немесе жеке тұрғын үй кешенінің құрылысын қамтамасыз етуге және құрылыс аяқталған соң екінші тарапқа көппәтерлі тұрғын үйдегі немесе жеке тұрғын үй кешеніндегі үлесін беруге міндеттенетін, ал екінші тарап төлем жүргізуге және көппәтерлі тұрғын үйдегі немесе жеке тұрғын үй кешеніндегі үлесін қабылдауға міндеттенетін, тараптардың тұрғын үй құрылысына үлестік қатысумен байланысты құқықтық қатынастарын реттейтін шарт;</w:t>
      </w:r>
    </w:p>
    <w:bookmarkEnd w:id="21"/>
    <w:bookmarkStart w:name="z29" w:id="22"/>
    <w:p>
      <w:pPr>
        <w:spacing w:after="0"/>
        <w:ind w:left="0"/>
        <w:jc w:val="both"/>
      </w:pPr>
      <w:r>
        <w:rPr>
          <w:rFonts w:ascii="Times New Roman"/>
          <w:b w:val="false"/>
          <w:i w:val="false"/>
          <w:color w:val="000000"/>
          <w:sz w:val="28"/>
        </w:rPr>
        <w:t>
      5) тұрғын үй құрылысына үлестік қатысу туралы шарттың электрондық көшірмесі – электрондық-цифрлық нысанда тұрғын үй құрылысына үлестік қатысу туралы шынайы шарттың түрі мен ақпаратын (деректерін) толық жаңғыртатын тұрғын үй құрылысына үлестік қатысу туралы шарт;</w:t>
      </w:r>
    </w:p>
    <w:bookmarkEnd w:id="22"/>
    <w:bookmarkStart w:name="z30" w:id="23"/>
    <w:p>
      <w:pPr>
        <w:spacing w:after="0"/>
        <w:ind w:left="0"/>
        <w:jc w:val="both"/>
      </w:pPr>
      <w:r>
        <w:rPr>
          <w:rFonts w:ascii="Times New Roman"/>
          <w:b w:val="false"/>
          <w:i w:val="false"/>
          <w:color w:val="000000"/>
          <w:sz w:val="28"/>
        </w:rPr>
        <w:t xml:space="preserve">
      6) тұрғын үй құрылысына үлестік қатысу туралы электрондық шарт – Қазақстан Республикасы Ұлттық экономика министрінің 2016 жылғы 28 шілдедегі № 345 бұйрығымен бекітілген (Нормативтік құқықтық актілері мемлекеттік тіркеу тізілімінде № 14185 болып тіркелген) Тұрғын үй құрылысына үлестік қатысу туралы шарттың </w:t>
      </w:r>
      <w:r>
        <w:rPr>
          <w:rFonts w:ascii="Times New Roman"/>
          <w:b w:val="false"/>
          <w:i w:val="false"/>
          <w:color w:val="000000"/>
          <w:sz w:val="28"/>
        </w:rPr>
        <w:t>үлгілік нысанына</w:t>
      </w:r>
      <w:r>
        <w:rPr>
          <w:rFonts w:ascii="Times New Roman"/>
          <w:b w:val="false"/>
          <w:i w:val="false"/>
          <w:color w:val="000000"/>
          <w:sz w:val="28"/>
        </w:rPr>
        <w:t xml:space="preserve"> (бұдан әрі – Үлгілік нысан) сәйкес келетін ақпарат электрондық-цифрлық нысанда ұсынылған және электрондық цифрлық қолтаңба арқылы куәландырылған тұрғын үй құрылысына үлестік қатысу туралы шарт;</w:t>
      </w:r>
    </w:p>
    <w:bookmarkEnd w:id="23"/>
    <w:bookmarkStart w:name="z31" w:id="24"/>
    <w:p>
      <w:pPr>
        <w:spacing w:after="0"/>
        <w:ind w:left="0"/>
        <w:jc w:val="both"/>
      </w:pPr>
      <w:r>
        <w:rPr>
          <w:rFonts w:ascii="Times New Roman"/>
          <w:b w:val="false"/>
          <w:i w:val="false"/>
          <w:color w:val="000000"/>
          <w:sz w:val="28"/>
        </w:rPr>
        <w:t>
      7) тұрғын үй құрылысына үлестік қатысудың бірыңғай ақпараттық жүйесі (бұдан әрі – Жүйе) – тұрғын үй құрылысына үлестік қатысу туралы шарттарды жүйелендіруге және есепке алуға және олар бойынша талап ету құқықтарын қайта табыстау туралы мәліметтерге арналған ақпараттық жүйе;</w:t>
      </w:r>
    </w:p>
    <w:bookmarkEnd w:id="24"/>
    <w:bookmarkStart w:name="z32" w:id="25"/>
    <w:p>
      <w:pPr>
        <w:spacing w:after="0"/>
        <w:ind w:left="0"/>
        <w:jc w:val="both"/>
      </w:pPr>
      <w:r>
        <w:rPr>
          <w:rFonts w:ascii="Times New Roman"/>
          <w:b w:val="false"/>
          <w:i w:val="false"/>
          <w:color w:val="000000"/>
          <w:sz w:val="28"/>
        </w:rPr>
        <w:t>
      8) уәкілетті компания – дауыс беретін акцияларының (жарғылық капиталға қатысу үлестерінің) жүз пайызы құрылыс салушыға тиесілі, көппәтерлі тұрғын үйдің немесе жеке тұрғын үй кешенінің үлестік құрылысын және көппәтерлі тұрғын үйдегі немесе жеке тұрғын үй кешеніндегі үлестерді өткізуді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25"/>
    <w:bookmarkStart w:name="z33" w:id="26"/>
    <w:p>
      <w:pPr>
        <w:spacing w:after="0"/>
        <w:ind w:left="0"/>
        <w:jc w:val="both"/>
      </w:pPr>
      <w:r>
        <w:rPr>
          <w:rFonts w:ascii="Times New Roman"/>
          <w:b w:val="false"/>
          <w:i w:val="false"/>
          <w:color w:val="000000"/>
          <w:sz w:val="28"/>
        </w:rPr>
        <w:t>
      9) үлес – салынған көп пәтерлі тұрғын үйдің немесе жеке тұрғын үйлер кешенінің құрамына кіретін, тұрғын үй құрылысына үлестік қатысу туралы шартқа сәйкес үлескерге берілетін, көп пәтерлі тұрғын үйдегі пәтер немесе тұрғын емес үй-жай немесе жеке тұрғын үйлер кешеніндегі жер учаскесі бар жеке тұрғын үй.</w:t>
      </w:r>
    </w:p>
    <w:bookmarkEnd w:id="26"/>
    <w:bookmarkStart w:name="z34" w:id="27"/>
    <w:p>
      <w:pPr>
        <w:spacing w:after="0"/>
        <w:ind w:left="0"/>
        <w:jc w:val="both"/>
      </w:pPr>
      <w:r>
        <w:rPr>
          <w:rFonts w:ascii="Times New Roman"/>
          <w:b w:val="false"/>
          <w:i w:val="false"/>
          <w:color w:val="000000"/>
          <w:sz w:val="28"/>
        </w:rPr>
        <w:t>
      10) үлескер – көппәтерлі тұрғын үйдегі немесе жеке тұрғын үйлер кешеніндегі үлесті алу мақсатында тұрғын үй құрылысына үлестік қатысу туралы шарт жасасқан жеке тұлға (уақытша болатын шетелдіктерді қоспағанда), заңды тұлға немесе қызметін бірлескен қызмет туралы шартқа сәйкес жүзеге асыратын тұлға (жай серіктестік, консорциум);</w:t>
      </w:r>
    </w:p>
    <w:bookmarkEnd w:id="27"/>
    <w:bookmarkStart w:name="z35" w:id="28"/>
    <w:p>
      <w:pPr>
        <w:spacing w:after="0"/>
        <w:ind w:left="0"/>
        <w:jc w:val="both"/>
      </w:pPr>
      <w:r>
        <w:rPr>
          <w:rFonts w:ascii="Times New Roman"/>
          <w:b w:val="false"/>
          <w:i w:val="false"/>
          <w:color w:val="000000"/>
          <w:sz w:val="28"/>
        </w:rPr>
        <w:t>
      11)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8"/>
    <w:bookmarkStart w:name="z36" w:id="29"/>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9"/>
    <w:bookmarkStart w:name="z37" w:id="30"/>
    <w:p>
      <w:pPr>
        <w:spacing w:after="0"/>
        <w:ind w:left="0"/>
        <w:jc w:val="both"/>
      </w:pPr>
      <w:r>
        <w:rPr>
          <w:rFonts w:ascii="Times New Roman"/>
          <w:b w:val="false"/>
          <w:i w:val="false"/>
          <w:color w:val="000000"/>
          <w:sz w:val="28"/>
        </w:rPr>
        <w:t>
      "8. Мемлекеттік қызмет көрсету Жүйеде мынадай мерзімдерде жүзеге асырылады:</w:t>
      </w:r>
    </w:p>
    <w:bookmarkEnd w:id="30"/>
    <w:bookmarkStart w:name="z38" w:id="31"/>
    <w:p>
      <w:pPr>
        <w:spacing w:after="0"/>
        <w:ind w:left="0"/>
        <w:jc w:val="both"/>
      </w:pPr>
      <w:r>
        <w:rPr>
          <w:rFonts w:ascii="Times New Roman"/>
          <w:b w:val="false"/>
          <w:i w:val="false"/>
          <w:color w:val="000000"/>
          <w:sz w:val="28"/>
        </w:rPr>
        <w:t>
      1) Шарттың электрондық көшірмесін есепке қою кезінде – өтінім Жүйеде тіркелген күннен бастап 3 (үш) жұмыс күні ішінде. Шарттың электрондық көшірмесін Шарттың Үлгілік нысанына сәйкестігін, сондай-ақ үлеске үшінші тұлғалардың бұрын есепке қойылған құқықтарының болуын тексеруді Көрсетілетін қызметті беруші жүзеге асырады;</w:t>
      </w:r>
    </w:p>
    <w:bookmarkEnd w:id="31"/>
    <w:bookmarkStart w:name="z39" w:id="32"/>
    <w:p>
      <w:pPr>
        <w:spacing w:after="0"/>
        <w:ind w:left="0"/>
        <w:jc w:val="both"/>
      </w:pPr>
      <w:r>
        <w:rPr>
          <w:rFonts w:ascii="Times New Roman"/>
          <w:b w:val="false"/>
          <w:i w:val="false"/>
          <w:color w:val="000000"/>
          <w:sz w:val="28"/>
        </w:rPr>
        <w:t>
      2) электрондық Шартты есепке қою кезінде – өтінім Жүйеде тіркелген күннен бастап 1 (бір) жұмыс күні ішінде. Электрондық шарттың үлгілік нысандағы шартқа сәйкестігін, сондай-ақ үлеске үшінші тұлғалардың бұрын есепке қойылған құқықтарының болуын тексеру автоматтандырылған түрде Жүйемен жүзеге асырылады.";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1" w:id="33"/>
    <w:p>
      <w:pPr>
        <w:spacing w:after="0"/>
        <w:ind w:left="0"/>
        <w:jc w:val="both"/>
      </w:pPr>
      <w:r>
        <w:rPr>
          <w:rFonts w:ascii="Times New Roman"/>
          <w:b w:val="false"/>
          <w:i w:val="false"/>
          <w:color w:val="000000"/>
          <w:sz w:val="28"/>
        </w:rPr>
        <w:t>
      "13. Шартты есептен шығару үшін Көрсетілетін қызметті алушы объектіні пайдалануға қабылдау актісіне қол қойғаннан кейін Жүйеде Көрсетілетін қызметті берушіге үлесті беру туралы шартты және үлесті беру актісін есепке қою үшін өтінім жібереді.";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43" w:id="34"/>
    <w:p>
      <w:pPr>
        <w:spacing w:after="0"/>
        <w:ind w:left="0"/>
        <w:jc w:val="both"/>
      </w:pPr>
      <w:r>
        <w:rPr>
          <w:rFonts w:ascii="Times New Roman"/>
          <w:b w:val="false"/>
          <w:i w:val="false"/>
          <w:color w:val="000000"/>
          <w:sz w:val="28"/>
        </w:rPr>
        <w:t xml:space="preserve">
      2. "Тұрғын үй құрылысына үлестік қатысуды ұйымдастыру тәсілдерін өзгерту қағидаларын бекіту туралы" Қазақстан Республикасы Индустрия және инфрақұрылымдық даму министрінің 2019 жылғы 8 тамыздағы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19233 болып тіркелген) мынадай өзгерістер мен толықтырулар енгізілсін:</w:t>
      </w:r>
    </w:p>
    <w:bookmarkEnd w:id="34"/>
    <w:bookmarkStart w:name="z44" w:id="35"/>
    <w:p>
      <w:pPr>
        <w:spacing w:after="0"/>
        <w:ind w:left="0"/>
        <w:jc w:val="both"/>
      </w:pPr>
      <w:r>
        <w:rPr>
          <w:rFonts w:ascii="Times New Roman"/>
          <w:b w:val="false"/>
          <w:i w:val="false"/>
          <w:color w:val="000000"/>
          <w:sz w:val="28"/>
        </w:rPr>
        <w:t xml:space="preserve">
      Көрсетілген бұйрықпен бекітілген Тұрғын үй құрылысына үлестік қатысуды ұйымдастыру тәсілдерін өзгерту </w:t>
      </w:r>
      <w:r>
        <w:rPr>
          <w:rFonts w:ascii="Times New Roman"/>
          <w:b w:val="false"/>
          <w:i w:val="false"/>
          <w:color w:val="000000"/>
          <w:sz w:val="28"/>
        </w:rPr>
        <w:t>қағидаларында</w:t>
      </w:r>
      <w:r>
        <w:rPr>
          <w:rFonts w:ascii="Times New Roman"/>
          <w:b w:val="false"/>
          <w:i w:val="false"/>
          <w:color w:val="000000"/>
          <w:sz w:val="28"/>
        </w:rPr>
        <w:t>:</w:t>
      </w:r>
    </w:p>
    <w:bookmarkEnd w:id="35"/>
    <w:bookmarkStart w:name="z45" w:id="36"/>
    <w:p>
      <w:pPr>
        <w:spacing w:after="0"/>
        <w:ind w:left="0"/>
        <w:jc w:val="both"/>
      </w:pPr>
      <w:r>
        <w:rPr>
          <w:rFonts w:ascii="Times New Roman"/>
          <w:b w:val="false"/>
          <w:i w:val="false"/>
          <w:color w:val="000000"/>
          <w:sz w:val="28"/>
        </w:rPr>
        <w:t>
      мынадай мазмұндағы 4-1-тармақпен толықтырылсын:</w:t>
      </w:r>
    </w:p>
    <w:bookmarkEnd w:id="36"/>
    <w:bookmarkStart w:name="z46" w:id="37"/>
    <w:p>
      <w:pPr>
        <w:spacing w:after="0"/>
        <w:ind w:left="0"/>
        <w:jc w:val="both"/>
      </w:pPr>
      <w:r>
        <w:rPr>
          <w:rFonts w:ascii="Times New Roman"/>
          <w:b w:val="false"/>
          <w:i w:val="false"/>
          <w:color w:val="000000"/>
          <w:sz w:val="28"/>
        </w:rPr>
        <w:t>
      "4-1. Жеке тұрғын үйлер кешені үшін тұрғын үй құрылысына үлестік қатысуды ұйымдастыру тәсілін өзгерту екінші деңгейдегі банктің жобасына қатысу тәсілдері мен Бірыңғай оператордың кепілдігін алу арасында жүзеге асырылады.";</w:t>
      </w:r>
    </w:p>
    <w:bookmarkEnd w:id="37"/>
    <w:bookmarkStart w:name="z47" w:id="38"/>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8"/>
    <w:bookmarkStart w:name="z48" w:id="39"/>
    <w:p>
      <w:pPr>
        <w:spacing w:after="0"/>
        <w:ind w:left="0"/>
        <w:jc w:val="both"/>
      </w:pPr>
      <w:r>
        <w:rPr>
          <w:rFonts w:ascii="Times New Roman"/>
          <w:b w:val="false"/>
          <w:i w:val="false"/>
          <w:color w:val="000000"/>
          <w:sz w:val="28"/>
        </w:rPr>
        <w:t>
      "1) жұмыстар жүргізудің бекітілген кестесінен күнтізбелік 60 (алпыс) күннен артық мерзімде көппәтерлі тұрғын үйдің немесе жеке тұрғын үй кешенінің құрылысы жобасы бойынша құрылыс-монтаждау жұмыстарының артта қалушылығының болмауы.</w:t>
      </w:r>
    </w:p>
    <w:bookmarkEnd w:id="39"/>
    <w:bookmarkStart w:name="z49" w:id="40"/>
    <w:p>
      <w:pPr>
        <w:spacing w:after="0"/>
        <w:ind w:left="0"/>
        <w:jc w:val="both"/>
      </w:pPr>
      <w:r>
        <w:rPr>
          <w:rFonts w:ascii="Times New Roman"/>
          <w:b w:val="false"/>
          <w:i w:val="false"/>
          <w:color w:val="000000"/>
          <w:sz w:val="28"/>
        </w:rPr>
        <w:t xml:space="preserve">
      Көппәтерлі тұрғын үйдің немесе жеке тұрғын үй кешенінің құрылысы жобасы бойынша құрылыс-монтаждау жұмыстарының артта қалуы Қазақстан Республикасы Ұлттық экономика министрінің 2016 жылғы 28 шілдедегі № 339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14189 болып тіркелген) сәйкес ұсынылатын көппәтерлі тұрғын үй немесе жеке тұрғын үйлер кешені құрылысының барысын мониторингілеу нәтижелері туралы тұрғын үй құрылысына үлестік қатысу саласындағы инжинирингтік компанияның есебі негізінде үлестік қатысуды ұйымдастыру тәсіліне қарамастан, жергілікті атқарушы органмен, сондай-ақ Бірыңғай оператормен немесе екінші деңгейдегі банкпен (тұрғын үй құрылысына үлестік қатысуды ұйымдастыру тәсіліне қарай) анықталады.";</w:t>
      </w:r>
    </w:p>
    <w:bookmarkEnd w:id="40"/>
    <w:bookmarkStart w:name="z50" w:id="4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1"/>
    <w:bookmarkStart w:name="z51" w:id="42"/>
    <w:p>
      <w:pPr>
        <w:spacing w:after="0"/>
        <w:ind w:left="0"/>
        <w:jc w:val="both"/>
      </w:pPr>
      <w:r>
        <w:rPr>
          <w:rFonts w:ascii="Times New Roman"/>
          <w:b w:val="false"/>
          <w:i w:val="false"/>
          <w:color w:val="000000"/>
          <w:sz w:val="28"/>
        </w:rPr>
        <w:t>
      "4) "Отбасы банк" Тұрғын үй құрылыс жинақ банкі" акционерлік қоғамы немесе Біріңғай оператор кепілдік беретін екінші деңгейдегі банк берген қарыз есебінен көппәтерлі тұрғын үйдегі немесе жеке тұрғын үй кешеніндегі үлесін (толық не ішінара) төлеген үлескерлердің болмауы.";</w:t>
      </w:r>
    </w:p>
    <w:bookmarkEnd w:id="42"/>
    <w:bookmarkStart w:name="z52" w:id="4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3"/>
    <w:bookmarkStart w:name="z53" w:id="44"/>
    <w:p>
      <w:pPr>
        <w:spacing w:after="0"/>
        <w:ind w:left="0"/>
        <w:jc w:val="both"/>
      </w:pPr>
      <w:r>
        <w:rPr>
          <w:rFonts w:ascii="Times New Roman"/>
          <w:b w:val="false"/>
          <w:i w:val="false"/>
          <w:color w:val="000000"/>
          <w:sz w:val="28"/>
        </w:rPr>
        <w:t>
      "2) көппәтерлі тұрғын үйдің немесе жеке тұрғын үй кешенінің құрылыс жобасының дайындық сатысы;";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5" w:id="45"/>
    <w:p>
      <w:pPr>
        <w:spacing w:after="0"/>
        <w:ind w:left="0"/>
        <w:jc w:val="both"/>
      </w:pPr>
      <w:r>
        <w:rPr>
          <w:rFonts w:ascii="Times New Roman"/>
          <w:b w:val="false"/>
          <w:i w:val="false"/>
          <w:color w:val="000000"/>
          <w:sz w:val="28"/>
        </w:rPr>
        <w:t xml:space="preserve">
      "9. Кепілдік беру туралы шарт бұзылған кезде, Заңның </w:t>
      </w:r>
      <w:r>
        <w:rPr>
          <w:rFonts w:ascii="Times New Roman"/>
          <w:b w:val="false"/>
          <w:i w:val="false"/>
          <w:color w:val="000000"/>
          <w:sz w:val="28"/>
        </w:rPr>
        <w:t>30-бабының</w:t>
      </w:r>
      <w:r>
        <w:rPr>
          <w:rFonts w:ascii="Times New Roman"/>
          <w:b w:val="false"/>
          <w:i w:val="false"/>
          <w:color w:val="000000"/>
          <w:sz w:val="28"/>
        </w:rPr>
        <w:t xml:space="preserve"> 4-тармағына сәйкес кепілдік беру туралы шартты мерзімінен бұрын бұзуды қоспағанда, кепілдік беру туралы шартқа сәйкес уәкілетті компания төлеген кепілдік жарна қайтарылуға жатпайды.";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7" w:id="46"/>
    <w:p>
      <w:pPr>
        <w:spacing w:after="0"/>
        <w:ind w:left="0"/>
        <w:jc w:val="both"/>
      </w:pPr>
      <w:r>
        <w:rPr>
          <w:rFonts w:ascii="Times New Roman"/>
          <w:b w:val="false"/>
          <w:i w:val="false"/>
          <w:color w:val="000000"/>
          <w:sz w:val="28"/>
        </w:rPr>
        <w:t>
      "11. Тұрғын үй құрылысына үлестік қатысуды ұйымдастыруға Бірыңғай оператордың кепілдігін алу, екінші деңгейдегі банктің жобасына қатысу немесе көппәтерлі тұрғын үйдің қаңқасы тұрғызылғаннан кейін үлескерлердің ақшасын тарту тәсілдерімен өзгертуге құрылыс салушы, уәкілетті компания және іске асырылатын көппәтерлі тұрғын үй құрылысының жобасы мынадай талаптарға сәйкес келген жағдайда жол беріледі:</w:t>
      </w:r>
    </w:p>
    <w:bookmarkEnd w:id="46"/>
    <w:bookmarkStart w:name="z58" w:id="47"/>
    <w:p>
      <w:pPr>
        <w:spacing w:after="0"/>
        <w:ind w:left="0"/>
        <w:jc w:val="both"/>
      </w:pPr>
      <w:r>
        <w:rPr>
          <w:rFonts w:ascii="Times New Roman"/>
          <w:b w:val="false"/>
          <w:i w:val="false"/>
          <w:color w:val="000000"/>
          <w:sz w:val="28"/>
        </w:rPr>
        <w:t>
      1) көппәтерлі тұрғын үйді салушыға қойылатын талаптар:</w:t>
      </w:r>
    </w:p>
    <w:bookmarkEnd w:id="47"/>
    <w:bookmarkStart w:name="z59" w:id="48"/>
    <w:p>
      <w:pPr>
        <w:spacing w:after="0"/>
        <w:ind w:left="0"/>
        <w:jc w:val="both"/>
      </w:pPr>
      <w:r>
        <w:rPr>
          <w:rFonts w:ascii="Times New Roman"/>
          <w:b w:val="false"/>
          <w:i w:val="false"/>
          <w:color w:val="000000"/>
          <w:sz w:val="28"/>
        </w:rPr>
        <w:t xml:space="preserve">
      тұрғын үй құрылысына үлестік қатысуды ұйымдастырудың көппәтерлі тұрғын үйдің қаңқасы тұрғызылғаннан кейін үлескерлердің ақшасын тарту немесе Бірыңғай оператордың кепілдігін алу тәсілдерін екінші деңгейдегі банк жобасына қатысу тәсіліне өзгерткен кезде құрылыс салушы Заңның </w:t>
      </w:r>
      <w:r>
        <w:rPr>
          <w:rFonts w:ascii="Times New Roman"/>
          <w:b w:val="false"/>
          <w:i w:val="false"/>
          <w:color w:val="000000"/>
          <w:sz w:val="28"/>
        </w:rPr>
        <w:t>9-бабының</w:t>
      </w:r>
      <w:r>
        <w:rPr>
          <w:rFonts w:ascii="Times New Roman"/>
          <w:b w:val="false"/>
          <w:i w:val="false"/>
          <w:color w:val="000000"/>
          <w:sz w:val="28"/>
        </w:rPr>
        <w:t xml:space="preserve"> 1-тармағында көзделген талаптарға сәйкес келуге міндетті.</w:t>
      </w:r>
    </w:p>
    <w:bookmarkEnd w:id="48"/>
    <w:bookmarkStart w:name="z60" w:id="49"/>
    <w:p>
      <w:pPr>
        <w:spacing w:after="0"/>
        <w:ind w:left="0"/>
        <w:jc w:val="both"/>
      </w:pPr>
      <w:r>
        <w:rPr>
          <w:rFonts w:ascii="Times New Roman"/>
          <w:b w:val="false"/>
          <w:i w:val="false"/>
          <w:color w:val="000000"/>
          <w:sz w:val="28"/>
        </w:rPr>
        <w:t xml:space="preserve">
      тұрғын үй құрылысына үлестік қатысуды ұйымдастырудың екінші деңгейдегі банктің жобасына қатысу немесе Бірыңғай оператордың кепілдігін алу тәсілдерін көппәтерлі тұрғын үйдің қаңқасы тұрғызылғаннан кейін үлескерлердің ақшасын тарту тәсіліне өзгерткен кезде құрылыс салушы Заңның </w:t>
      </w:r>
      <w:r>
        <w:rPr>
          <w:rFonts w:ascii="Times New Roman"/>
          <w:b w:val="false"/>
          <w:i w:val="false"/>
          <w:color w:val="000000"/>
          <w:sz w:val="28"/>
        </w:rPr>
        <w:t>10-бабының</w:t>
      </w:r>
      <w:r>
        <w:rPr>
          <w:rFonts w:ascii="Times New Roman"/>
          <w:b w:val="false"/>
          <w:i w:val="false"/>
          <w:color w:val="000000"/>
          <w:sz w:val="28"/>
        </w:rPr>
        <w:t xml:space="preserve"> 1-тармағында көзделген талаптарға сәйкес келуге міндетті.</w:t>
      </w:r>
    </w:p>
    <w:bookmarkEnd w:id="49"/>
    <w:bookmarkStart w:name="z61" w:id="50"/>
    <w:p>
      <w:pPr>
        <w:spacing w:after="0"/>
        <w:ind w:left="0"/>
        <w:jc w:val="both"/>
      </w:pPr>
      <w:r>
        <w:rPr>
          <w:rFonts w:ascii="Times New Roman"/>
          <w:b w:val="false"/>
          <w:i w:val="false"/>
          <w:color w:val="000000"/>
          <w:sz w:val="28"/>
        </w:rPr>
        <w:t xml:space="preserve">
      тұрғын үй құрылысына үлестік қатысуды ұйымдастырудың екінші деңгейдегі банктің жобасына қатысу немесе көппәтерлі тұрғын үйдің қаңқасы тұрғызылғаннан кейін үлескерлердің ақшасын тарту тәсілдерін бірыңғай оператордың кепілдігін алу тәсіліне өзгерткен кезде құрылыс салушы Заңның </w:t>
      </w:r>
      <w:r>
        <w:rPr>
          <w:rFonts w:ascii="Times New Roman"/>
          <w:b w:val="false"/>
          <w:i w:val="false"/>
          <w:color w:val="000000"/>
          <w:sz w:val="28"/>
        </w:rPr>
        <w:t>8-бабының</w:t>
      </w:r>
      <w:r>
        <w:rPr>
          <w:rFonts w:ascii="Times New Roman"/>
          <w:b w:val="false"/>
          <w:i w:val="false"/>
          <w:color w:val="000000"/>
          <w:sz w:val="28"/>
        </w:rPr>
        <w:t xml:space="preserve"> 1-тармағында көзделген талаптарға сәйкес келуге міндетті.</w:t>
      </w:r>
    </w:p>
    <w:bookmarkEnd w:id="50"/>
    <w:bookmarkStart w:name="z62" w:id="51"/>
    <w:p>
      <w:pPr>
        <w:spacing w:after="0"/>
        <w:ind w:left="0"/>
        <w:jc w:val="both"/>
      </w:pPr>
      <w:r>
        <w:rPr>
          <w:rFonts w:ascii="Times New Roman"/>
          <w:b w:val="false"/>
          <w:i w:val="false"/>
          <w:color w:val="000000"/>
          <w:sz w:val="28"/>
        </w:rPr>
        <w:t>
      2) жеке тұрғын үйлер кешенін салушыға қойылатын талаптар:</w:t>
      </w:r>
    </w:p>
    <w:bookmarkEnd w:id="51"/>
    <w:bookmarkStart w:name="z63" w:id="52"/>
    <w:p>
      <w:pPr>
        <w:spacing w:after="0"/>
        <w:ind w:left="0"/>
        <w:jc w:val="both"/>
      </w:pPr>
      <w:r>
        <w:rPr>
          <w:rFonts w:ascii="Times New Roman"/>
          <w:b w:val="false"/>
          <w:i w:val="false"/>
          <w:color w:val="000000"/>
          <w:sz w:val="28"/>
        </w:rPr>
        <w:t xml:space="preserve">
      тұрғын үй құрылысына үлестік қатысуды ұйымдастырудың бірыңғай оператордың кепілдігін алу тәсілі екінші деңгейдегі банктің жобасына қатысу тәсіліне өзгерткен кезде құрылыс салушы Заңның </w:t>
      </w:r>
      <w:r>
        <w:rPr>
          <w:rFonts w:ascii="Times New Roman"/>
          <w:b w:val="false"/>
          <w:i w:val="false"/>
          <w:color w:val="000000"/>
          <w:sz w:val="28"/>
        </w:rPr>
        <w:t>9-бабының</w:t>
      </w:r>
      <w:r>
        <w:rPr>
          <w:rFonts w:ascii="Times New Roman"/>
          <w:b w:val="false"/>
          <w:i w:val="false"/>
          <w:color w:val="000000"/>
          <w:sz w:val="28"/>
        </w:rPr>
        <w:t xml:space="preserve"> 1-1-тармағында көзделген талаптарға сәйкес келуге міндетті.</w:t>
      </w:r>
    </w:p>
    <w:bookmarkEnd w:id="52"/>
    <w:bookmarkStart w:name="z64" w:id="53"/>
    <w:p>
      <w:pPr>
        <w:spacing w:after="0"/>
        <w:ind w:left="0"/>
        <w:jc w:val="both"/>
      </w:pPr>
      <w:r>
        <w:rPr>
          <w:rFonts w:ascii="Times New Roman"/>
          <w:b w:val="false"/>
          <w:i w:val="false"/>
          <w:color w:val="000000"/>
          <w:sz w:val="28"/>
        </w:rPr>
        <w:t xml:space="preserve">
      тұрғын үй құрылысына үлестік қатысуды ұйымдастырудың екінші деңгейдегі банктің жобасына қатысу тәсілі бірыңғай оператордың кепілдігін алу тәсіліне өзгерткен кезде құрылыс салушы Заңның </w:t>
      </w:r>
      <w:r>
        <w:rPr>
          <w:rFonts w:ascii="Times New Roman"/>
          <w:b w:val="false"/>
          <w:i w:val="false"/>
          <w:color w:val="000000"/>
          <w:sz w:val="28"/>
        </w:rPr>
        <w:t>8-бабының</w:t>
      </w:r>
      <w:r>
        <w:rPr>
          <w:rFonts w:ascii="Times New Roman"/>
          <w:b w:val="false"/>
          <w:i w:val="false"/>
          <w:color w:val="000000"/>
          <w:sz w:val="28"/>
        </w:rPr>
        <w:t xml:space="preserve"> 1-1-тармағында көзделген талаптарға сәйкес келуге міндетті.</w:t>
      </w:r>
    </w:p>
    <w:bookmarkEnd w:id="53"/>
    <w:bookmarkStart w:name="z65" w:id="54"/>
    <w:p>
      <w:pPr>
        <w:spacing w:after="0"/>
        <w:ind w:left="0"/>
        <w:jc w:val="both"/>
      </w:pPr>
      <w:r>
        <w:rPr>
          <w:rFonts w:ascii="Times New Roman"/>
          <w:b w:val="false"/>
          <w:i w:val="false"/>
          <w:color w:val="000000"/>
          <w:sz w:val="28"/>
        </w:rPr>
        <w:t>
      3) уәкілетті компанияда:</w:t>
      </w:r>
    </w:p>
    <w:bookmarkEnd w:id="54"/>
    <w:bookmarkStart w:name="z66" w:id="55"/>
    <w:p>
      <w:pPr>
        <w:spacing w:after="0"/>
        <w:ind w:left="0"/>
        <w:jc w:val="both"/>
      </w:pPr>
      <w:r>
        <w:rPr>
          <w:rFonts w:ascii="Times New Roman"/>
          <w:b w:val="false"/>
          <w:i w:val="false"/>
          <w:color w:val="000000"/>
          <w:sz w:val="28"/>
        </w:rPr>
        <w:t>
      егер жер учаскесі меншік құқығында тиесілі жағдайда жобалау құнының кемінде он пайыз көлеміндегі немесе егер жер учаскесі мемлекетпен ұсынылған уақытша ақылы жер пайдалану (жалдау) құқығында тиесілі жағдайда жобалау құнынан кемінде он бес пайыз көлеміндегі ақша және (немесе) Заңның 20-бабының талаптарын ескере отырып, орындалған жұмыстар актісімен расталған аяқталмаған құрылыс (Біріңғай оператордың кепілдігін алу тәсілімен тұрғын үй құрылысына үлестік қатысуды ұйымдастыруға өзгерту кезінде);</w:t>
      </w:r>
    </w:p>
    <w:bookmarkEnd w:id="55"/>
    <w:bookmarkStart w:name="z67" w:id="56"/>
    <w:p>
      <w:pPr>
        <w:spacing w:after="0"/>
        <w:ind w:left="0"/>
        <w:jc w:val="both"/>
      </w:pPr>
      <w:r>
        <w:rPr>
          <w:rFonts w:ascii="Times New Roman"/>
          <w:b w:val="false"/>
          <w:i w:val="false"/>
          <w:color w:val="000000"/>
          <w:sz w:val="28"/>
        </w:rPr>
        <w:t>
      орындалған жұмыстар актісімен расталған көппәтерлі тұрғын үйдің қаңқасының аяқталған құрылысы (көппәтерлі тұрғын үйдің қаңқасы тұрғызылғаннан кейін үлескерлердің ақшасын тарту тәсілімен тұрғын үй құрылысына үлестік қатысуды ұйымдастыруға өзгерту кезінде) болу керек.</w:t>
      </w:r>
    </w:p>
    <w:bookmarkEnd w:id="56"/>
    <w:bookmarkStart w:name="z68" w:id="57"/>
    <w:p>
      <w:pPr>
        <w:spacing w:after="0"/>
        <w:ind w:left="0"/>
        <w:jc w:val="both"/>
      </w:pPr>
      <w:r>
        <w:rPr>
          <w:rFonts w:ascii="Times New Roman"/>
          <w:b w:val="false"/>
          <w:i w:val="false"/>
          <w:color w:val="000000"/>
          <w:sz w:val="28"/>
        </w:rPr>
        <w:t>
      Құрылыс салушы және (немесе) уәкілетті компания осы тармақшада көрсетілген аяқталмаған құрылыстағы құрылыс-монтаждау жұмыстарын Бірыңғай операторға өтінім бергенге дейін толық көлемде төлеуі және тапсырыс беруші мен мердігер арасындағы өзара есеп айырысуларды салыстыру актісімен растауы керек;</w:t>
      </w:r>
    </w:p>
    <w:bookmarkEnd w:id="57"/>
    <w:bookmarkStart w:name="z69" w:id="58"/>
    <w:p>
      <w:pPr>
        <w:spacing w:after="0"/>
        <w:ind w:left="0"/>
        <w:jc w:val="both"/>
      </w:pPr>
      <w:r>
        <w:rPr>
          <w:rFonts w:ascii="Times New Roman"/>
          <w:b w:val="false"/>
          <w:i w:val="false"/>
          <w:color w:val="000000"/>
          <w:sz w:val="28"/>
        </w:rPr>
        <w:t>
      екінші деңгейдегі банк көппәтерлі тұрғын үй немесе жеке тұрғын үй кешені құрылысына берген уәкілетті компанияның қарыздары (болған кезде) бойынша мерзімі өткен төлемдердің болмауы;</w:t>
      </w:r>
    </w:p>
    <w:bookmarkEnd w:id="58"/>
    <w:bookmarkStart w:name="z70" w:id="59"/>
    <w:p>
      <w:pPr>
        <w:spacing w:after="0"/>
        <w:ind w:left="0"/>
        <w:jc w:val="both"/>
      </w:pPr>
      <w:r>
        <w:rPr>
          <w:rFonts w:ascii="Times New Roman"/>
          <w:b w:val="false"/>
          <w:i w:val="false"/>
          <w:color w:val="000000"/>
          <w:sz w:val="28"/>
        </w:rPr>
        <w:t>
      құрылысы аяқталмаған объектімен бірге жер учаскесіне кепіл талаптарын аяқтауға екінші деңгейдегі банктің жазбаша келісімінің болуы (Біріңғай оператордың кепілдігін алу тәсілімен тұрғын үй құрылысына үлестік қатысуды ұйымдастыруға өзгерту кезінде).";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72" w:id="60"/>
    <w:p>
      <w:pPr>
        <w:spacing w:after="0"/>
        <w:ind w:left="0"/>
        <w:jc w:val="both"/>
      </w:pPr>
      <w:r>
        <w:rPr>
          <w:rFonts w:ascii="Times New Roman"/>
          <w:b w:val="false"/>
          <w:i w:val="false"/>
          <w:color w:val="000000"/>
          <w:sz w:val="28"/>
        </w:rPr>
        <w:t>
      "5-тарау. Тұрғын үй құрылысына үлестік қатысуды ұйымдастыру тәсілін Біріңғай оператордың кепілдігін алу тәсіліне өзгерту үшін құрылыс салушы мен уәкілетті компанияның құжаттарын Біріңғай оператордың қарау тәртібі";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4" w:id="61"/>
    <w:p>
      <w:pPr>
        <w:spacing w:after="0"/>
        <w:ind w:left="0"/>
        <w:jc w:val="both"/>
      </w:pPr>
      <w:r>
        <w:rPr>
          <w:rFonts w:ascii="Times New Roman"/>
          <w:b w:val="false"/>
          <w:i w:val="false"/>
          <w:color w:val="000000"/>
          <w:sz w:val="28"/>
        </w:rPr>
        <w:t xml:space="preserve">
      "17. Құрылыс салушы және уәкілетті компания Қазақстан Республикасы Ұлттық экономика министрінің 2016 жылғы 30 қыркүйектегі № 432 бұйрығымен бекітілген Кепілдік беру туралы шартты жасасу үшін көппәтерлі тұрғын үй немесе жеке тұрғын үй кешені құрылысының жобасы бойынша құжаттарды қарау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14312 болып тіркелген) (бұдан әрі – Құжаттарды қарау қағидалары) белгіленген құжаттарды қоса бере отырып, Бірыңғай операторға тұрғын үй құрылысына үлестік қатысуды ұйымдастыру тәсілін Бірыңғай оператордың кепілдігін алу тәсіліне өзгерту туралы өтініммен жүгінеді, сондай-ақ мынадай қосымша құжаттарды ұсынады:</w:t>
      </w:r>
    </w:p>
    <w:bookmarkEnd w:id="61"/>
    <w:bookmarkStart w:name="z75" w:id="62"/>
    <w:p>
      <w:pPr>
        <w:spacing w:after="0"/>
        <w:ind w:left="0"/>
        <w:jc w:val="both"/>
      </w:pPr>
      <w:r>
        <w:rPr>
          <w:rFonts w:ascii="Times New Roman"/>
          <w:b w:val="false"/>
          <w:i w:val="false"/>
          <w:color w:val="000000"/>
          <w:sz w:val="28"/>
        </w:rPr>
        <w:t>
      1) барлық үлескерлерге жазбаша хабарлағанын растайтын құжаттар, сондай-ақ көппәтерлі тұрғын үй немесе жеке тұрғын үй кешені құрылысының тәсілін өзгерту ниеті туралы бұқаралық ақпарат құралдарындағы және өзінің интернет-ресурсындағы жарияланым;</w:t>
      </w:r>
    </w:p>
    <w:bookmarkEnd w:id="62"/>
    <w:bookmarkStart w:name="z76" w:id="63"/>
    <w:p>
      <w:pPr>
        <w:spacing w:after="0"/>
        <w:ind w:left="0"/>
        <w:jc w:val="both"/>
      </w:pPr>
      <w:r>
        <w:rPr>
          <w:rFonts w:ascii="Times New Roman"/>
          <w:b w:val="false"/>
          <w:i w:val="false"/>
          <w:color w:val="000000"/>
          <w:sz w:val="28"/>
        </w:rPr>
        <w:t>
      2) жергілікті атқарушы органмен берілген тұрғын үй құрылысына үлестік қатысу туралы шарттарды тіркеу тізілімінен үзінді көшірме;</w:t>
      </w:r>
    </w:p>
    <w:bookmarkEnd w:id="63"/>
    <w:bookmarkStart w:name="z77" w:id="64"/>
    <w:p>
      <w:pPr>
        <w:spacing w:after="0"/>
        <w:ind w:left="0"/>
        <w:jc w:val="both"/>
      </w:pPr>
      <w:r>
        <w:rPr>
          <w:rFonts w:ascii="Times New Roman"/>
          <w:b w:val="false"/>
          <w:i w:val="false"/>
          <w:color w:val="000000"/>
          <w:sz w:val="28"/>
        </w:rPr>
        <w:t>
      3) құрылыс жобасындағы үйлердің, көппәтерлі тұрғын үйдегі немесе жеке тұрғын үй кешеніндегі сатылған үлестердің схемалық бейнесімен бірге тұрғын үй құрылысына үлестік қатысу туралы шарттар шеңберінде өткізілген үлестер туралы ақпарат;</w:t>
      </w:r>
    </w:p>
    <w:bookmarkEnd w:id="64"/>
    <w:bookmarkStart w:name="z78" w:id="65"/>
    <w:p>
      <w:pPr>
        <w:spacing w:after="0"/>
        <w:ind w:left="0"/>
        <w:jc w:val="both"/>
      </w:pPr>
      <w:r>
        <w:rPr>
          <w:rFonts w:ascii="Times New Roman"/>
          <w:b w:val="false"/>
          <w:i w:val="false"/>
          <w:color w:val="000000"/>
          <w:sz w:val="28"/>
        </w:rPr>
        <w:t>
      4) уәкілетті компаниямен және инжинирингтік компаниямен расталған көппәтерлі тұрғын үйдегі немесе жеке тұрғын үй кешеніндегі үлестерді төлеу үшін салынған үлескерлердің ақшаларының түсімін растайтын құжаттар;</w:t>
      </w:r>
    </w:p>
    <w:bookmarkEnd w:id="65"/>
    <w:bookmarkStart w:name="z79" w:id="66"/>
    <w:p>
      <w:pPr>
        <w:spacing w:after="0"/>
        <w:ind w:left="0"/>
        <w:jc w:val="both"/>
      </w:pPr>
      <w:r>
        <w:rPr>
          <w:rFonts w:ascii="Times New Roman"/>
          <w:b w:val="false"/>
          <w:i w:val="false"/>
          <w:color w:val="000000"/>
          <w:sz w:val="28"/>
        </w:rPr>
        <w:t xml:space="preserve">
      5) инжинирингтік компаниямен расталған құрылыс жобасы бойынша орындалған жұмыстар актісін қоса отырып, Заңның </w:t>
      </w:r>
      <w:r>
        <w:rPr>
          <w:rFonts w:ascii="Times New Roman"/>
          <w:b w:val="false"/>
          <w:i w:val="false"/>
          <w:color w:val="000000"/>
          <w:sz w:val="28"/>
        </w:rPr>
        <w:t>20-бабына</w:t>
      </w:r>
      <w:r>
        <w:rPr>
          <w:rFonts w:ascii="Times New Roman"/>
          <w:b w:val="false"/>
          <w:i w:val="false"/>
          <w:color w:val="000000"/>
          <w:sz w:val="28"/>
        </w:rPr>
        <w:t xml:space="preserve"> сәйкес ақшаны мақсатты пайдалануды растайтын құжаттар;</w:t>
      </w:r>
    </w:p>
    <w:bookmarkEnd w:id="66"/>
    <w:bookmarkStart w:name="z80" w:id="67"/>
    <w:p>
      <w:pPr>
        <w:spacing w:after="0"/>
        <w:ind w:left="0"/>
        <w:jc w:val="both"/>
      </w:pPr>
      <w:r>
        <w:rPr>
          <w:rFonts w:ascii="Times New Roman"/>
          <w:b w:val="false"/>
          <w:i w:val="false"/>
          <w:color w:val="000000"/>
          <w:sz w:val="28"/>
        </w:rPr>
        <w:t>
      6) банктік қарыз шартының көшірмесі (банктік қарыз болған кезде);</w:t>
      </w:r>
    </w:p>
    <w:bookmarkEnd w:id="67"/>
    <w:bookmarkStart w:name="z81" w:id="68"/>
    <w:p>
      <w:pPr>
        <w:spacing w:after="0"/>
        <w:ind w:left="0"/>
        <w:jc w:val="both"/>
      </w:pPr>
      <w:r>
        <w:rPr>
          <w:rFonts w:ascii="Times New Roman"/>
          <w:b w:val="false"/>
          <w:i w:val="false"/>
          <w:color w:val="000000"/>
          <w:sz w:val="28"/>
        </w:rPr>
        <w:t>
      7) үлескерлердің ақшасын тартуға рұқсат көшірмесі;</w:t>
      </w:r>
    </w:p>
    <w:bookmarkEnd w:id="68"/>
    <w:bookmarkStart w:name="z82" w:id="69"/>
    <w:p>
      <w:pPr>
        <w:spacing w:after="0"/>
        <w:ind w:left="0"/>
        <w:jc w:val="both"/>
      </w:pPr>
      <w:r>
        <w:rPr>
          <w:rFonts w:ascii="Times New Roman"/>
          <w:b w:val="false"/>
          <w:i w:val="false"/>
          <w:color w:val="000000"/>
          <w:sz w:val="28"/>
        </w:rPr>
        <w:t>
      8) құрылысы аяқталмаған объектімен бірге жер учаскесіне және уәкілетті компанияның дауыс беретін акцияларына (жарғылық капиталға қатысу үлестеріне) ауыртпалықтардың жоқ екенін растайтын құжат.";</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1) тармақшасы мынадай редакцияда жазылсын:</w:t>
      </w:r>
    </w:p>
    <w:bookmarkStart w:name="z84" w:id="70"/>
    <w:p>
      <w:pPr>
        <w:spacing w:after="0"/>
        <w:ind w:left="0"/>
        <w:jc w:val="both"/>
      </w:pPr>
      <w:r>
        <w:rPr>
          <w:rFonts w:ascii="Times New Roman"/>
          <w:b w:val="false"/>
          <w:i w:val="false"/>
          <w:color w:val="000000"/>
          <w:sz w:val="28"/>
        </w:rPr>
        <w:t>
      "1) барлық үлескерлерге жазбаша хабарлау туралы ақпарат, сондай-ақ көппәтерлі тұрғын үй немесе жеке тұрғын үй кешені құрылысының тәсілін өзгерту ниеті туралы бұқаралық ақпарат құралдарындағы және өзінің интернет-ресурсындағы жарияланым;".</w:t>
      </w:r>
    </w:p>
    <w:bookmarkEnd w:id="70"/>
    <w:bookmarkStart w:name="z85" w:id="71"/>
    <w:p>
      <w:pPr>
        <w:spacing w:after="0"/>
        <w:ind w:left="0"/>
        <w:jc w:val="both"/>
      </w:pPr>
      <w:r>
        <w:rPr>
          <w:rFonts w:ascii="Times New Roman"/>
          <w:b w:val="false"/>
          <w:i w:val="false"/>
          <w:color w:val="000000"/>
          <w:sz w:val="28"/>
        </w:rPr>
        <w:t xml:space="preserve">
      3. "Тұрғын үй құрылысына үлестік қатысудың бірыңғай ақпараттық жүйесін жүргізу қағидаларын бекіту туралы" Қазақстан Республикасы Индустрия және инфрақұрылымдық даму министрінің 2019 жылғы 29 тамыздағы № 678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19313 болып тіркелген) мынадай өзгерістер енгізілсін:</w:t>
      </w:r>
    </w:p>
    <w:bookmarkEnd w:id="71"/>
    <w:bookmarkStart w:name="z86" w:id="72"/>
    <w:p>
      <w:pPr>
        <w:spacing w:after="0"/>
        <w:ind w:left="0"/>
        <w:jc w:val="both"/>
      </w:pPr>
      <w:r>
        <w:rPr>
          <w:rFonts w:ascii="Times New Roman"/>
          <w:b w:val="false"/>
          <w:i w:val="false"/>
          <w:color w:val="000000"/>
          <w:sz w:val="28"/>
        </w:rPr>
        <w:t xml:space="preserve">
      Көрсетілген бұйрықпен бекітілген Тұрғын үй құрылысына үлестік қатысудың бірыңғай ақпараттық жүйесін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72"/>
    <w:bookmarkStart w:name="z87" w:id="7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3"/>
    <w:bookmarkStart w:name="z88" w:id="74"/>
    <w:p>
      <w:pPr>
        <w:spacing w:after="0"/>
        <w:ind w:left="0"/>
        <w:jc w:val="both"/>
      </w:pPr>
      <w:r>
        <w:rPr>
          <w:rFonts w:ascii="Times New Roman"/>
          <w:b w:val="false"/>
          <w:i w:val="false"/>
          <w:color w:val="000000"/>
          <w:sz w:val="28"/>
        </w:rPr>
        <w:t>
      "1) квартирограмма – тұрғын және тұрғын емес үй-жайларды немесе жеке тұрғын үй кешенін сатып алуға байланысты құқықтар мен міндеттердің, оның ішінде жоспарланған жобаларда және салынып жатқан көппәтерлі тұрғын үйлерде немесе жеке тұрғын үй кешенінде үлестер мен пайлардың есебін жүргізу үшін техникалық параметрлері (алаңы, қабаттылығы, үй-жайдың түрі, пәтерлер саны, үй-жайдың нөмірі, кіреберістің нөмірі, жер учаскесінің алаңы, тұрақ орындары) бар мәліметтер;";</w:t>
      </w:r>
    </w:p>
    <w:bookmarkEnd w:id="74"/>
    <w:bookmarkStart w:name="z89" w:id="7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75"/>
    <w:bookmarkStart w:name="z90" w:id="76"/>
    <w:p>
      <w:pPr>
        <w:spacing w:after="0"/>
        <w:ind w:left="0"/>
        <w:jc w:val="both"/>
      </w:pPr>
      <w:r>
        <w:rPr>
          <w:rFonts w:ascii="Times New Roman"/>
          <w:b w:val="false"/>
          <w:i w:val="false"/>
          <w:color w:val="000000"/>
          <w:sz w:val="28"/>
        </w:rPr>
        <w:t>
      "5) тұрғын үй құрылысына үлестік қатысу саласындағы құрылыс салушы (бұдан әрі – құрылыс салушы) – уәкілетті компанияның жарғылық капиталына қатысу арқылы, көппәтерлі тұрғын үйдің немесе жеке тұрғын үй кешеннің тұрғын үй құрылысына үлестік қатысуды ұйымдастыру жөніндегі қызметті өзінің меншікті және (немесе) тартылған ақшасы есебінен жүзеге асыратын заңды тұлға;";</w:t>
      </w:r>
    </w:p>
    <w:bookmarkEnd w:id="76"/>
    <w:bookmarkStart w:name="z91" w:id="7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77"/>
    <w:bookmarkStart w:name="z92" w:id="78"/>
    <w:p>
      <w:pPr>
        <w:spacing w:after="0"/>
        <w:ind w:left="0"/>
        <w:jc w:val="both"/>
      </w:pPr>
      <w:r>
        <w:rPr>
          <w:rFonts w:ascii="Times New Roman"/>
          <w:b w:val="false"/>
          <w:i w:val="false"/>
          <w:color w:val="000000"/>
          <w:sz w:val="28"/>
        </w:rPr>
        <w:t>
      "7) тұрғын үй құрылысына үлестік қатысу туралы шарт (бұдан әрі – Шарт) – уәкілетті компания мен үлескер арасында жасалатын, бір тарап көппәтерлі тұрғын үйдің немесе жеке тұрғын үй кешеннің құрылысын қамтамасыз етуге және құрылыс аяқталған соң екінші тарапқа көппәтерлі тұрғын үйдегі немесе жеке тұрғын үй кешеніндегі үлесін беруге міндеттенетін, ал екінші тарап төлем жүргізуге және көппәтерлі тұрғын үйдегі немесе жеке тұрғын үй кешеніндегі үлесін қабылдауға міндеттенетін, тараптардың тұрғын үй құрылысына үлестік қатысумен байланысты құқықтық қатынастарын реттейтін шарт;";</w:t>
      </w:r>
    </w:p>
    <w:bookmarkEnd w:id="78"/>
    <w:bookmarkStart w:name="z93" w:id="7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мынадай редакцияда жазылсын:</w:t>
      </w:r>
    </w:p>
    <w:bookmarkEnd w:id="79"/>
    <w:bookmarkStart w:name="z94" w:id="80"/>
    <w:p>
      <w:pPr>
        <w:spacing w:after="0"/>
        <w:ind w:left="0"/>
        <w:jc w:val="both"/>
      </w:pPr>
      <w:r>
        <w:rPr>
          <w:rFonts w:ascii="Times New Roman"/>
          <w:b w:val="false"/>
          <w:i w:val="false"/>
          <w:color w:val="000000"/>
          <w:sz w:val="28"/>
        </w:rPr>
        <w:t>
      "11) уәкілетті компания – дауыс беретін акцияларының (жарғылық капиталға қатысу үлестерінің) жүз пайызы құрылыс салушыға тиесілі, көппәтерлі тұрғын үйдің немесе жеке тұрғын үй кешенінің үлестік құрылысын және көппәтерлі тұрғын үйдегі немесе жеке тұрғын үй кешеніндегі үлестерді өткізуді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80"/>
    <w:bookmarkStart w:name="z95" w:id="81"/>
    <w:p>
      <w:pPr>
        <w:spacing w:after="0"/>
        <w:ind w:left="0"/>
        <w:jc w:val="both"/>
      </w:pPr>
      <w:r>
        <w:rPr>
          <w:rFonts w:ascii="Times New Roman"/>
          <w:b w:val="false"/>
          <w:i w:val="false"/>
          <w:color w:val="000000"/>
          <w:sz w:val="28"/>
        </w:rPr>
        <w:t>
      12) үлескер – көппәтерлі тұрғын үйде немесе жеке тұрғын үй кешенінде үлесті алу мақсатында тұрғын үй құрылысына үлестік қатысу туралы шарт жасасқан жеке тұлға (уақытша болатын шетелдіктерді қоспағанда), заңды тұлға немесе бірлескен қызмет туралы шартқа сәйкес қызметті жүзеге асыратын тұлға (жай серіктестік, консорциум).";</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7" w:id="82"/>
    <w:p>
      <w:pPr>
        <w:spacing w:after="0"/>
        <w:ind w:left="0"/>
        <w:jc w:val="both"/>
      </w:pPr>
      <w:r>
        <w:rPr>
          <w:rFonts w:ascii="Times New Roman"/>
          <w:b w:val="false"/>
          <w:i w:val="false"/>
          <w:color w:val="000000"/>
          <w:sz w:val="28"/>
        </w:rPr>
        <w:t>
      "7. Уәкілетті компания үлескерлердің ақшасын тартуға рұқсатын не Бірыңғай оператордың кепілдігін алған күннен бастап 6 (алты) жұмыс күні ішінде Жүйеге электрондық нысанда көппәтерлі тұрғын үй немесе жеке тұрғын үй кешені құрылысы объектісі (бұдан әрі – объект) туралы мәліметтерді тіркеу үшін өтінімді объектінің орналасқан жері бойынша жергілікті атқарушы органға жібереді.</w:t>
      </w:r>
    </w:p>
    <w:bookmarkEnd w:id="82"/>
    <w:bookmarkStart w:name="z98" w:id="83"/>
    <w:p>
      <w:pPr>
        <w:spacing w:after="0"/>
        <w:ind w:left="0"/>
        <w:jc w:val="both"/>
      </w:pPr>
      <w:r>
        <w:rPr>
          <w:rFonts w:ascii="Times New Roman"/>
          <w:b w:val="false"/>
          <w:i w:val="false"/>
          <w:color w:val="000000"/>
          <w:sz w:val="28"/>
        </w:rPr>
        <w:t>
      Уәкілетті компанияның өтінімі объект туралы мынадай мәліметтер мен құжаттаманы қамтиды:</w:t>
      </w:r>
    </w:p>
    <w:bookmarkEnd w:id="83"/>
    <w:bookmarkStart w:name="z99" w:id="84"/>
    <w:p>
      <w:pPr>
        <w:spacing w:after="0"/>
        <w:ind w:left="0"/>
        <w:jc w:val="both"/>
      </w:pPr>
      <w:r>
        <w:rPr>
          <w:rFonts w:ascii="Times New Roman"/>
          <w:b w:val="false"/>
          <w:i w:val="false"/>
          <w:color w:val="000000"/>
          <w:sz w:val="28"/>
        </w:rPr>
        <w:t>
      1) объектінің атауы;</w:t>
      </w:r>
    </w:p>
    <w:bookmarkEnd w:id="84"/>
    <w:bookmarkStart w:name="z100" w:id="85"/>
    <w:p>
      <w:pPr>
        <w:spacing w:after="0"/>
        <w:ind w:left="0"/>
        <w:jc w:val="both"/>
      </w:pPr>
      <w:r>
        <w:rPr>
          <w:rFonts w:ascii="Times New Roman"/>
          <w:b w:val="false"/>
          <w:i w:val="false"/>
          <w:color w:val="000000"/>
          <w:sz w:val="28"/>
        </w:rPr>
        <w:t>
      2) объектінің орналасқан жері;</w:t>
      </w:r>
    </w:p>
    <w:bookmarkEnd w:id="85"/>
    <w:bookmarkStart w:name="z101" w:id="86"/>
    <w:p>
      <w:pPr>
        <w:spacing w:after="0"/>
        <w:ind w:left="0"/>
        <w:jc w:val="both"/>
      </w:pPr>
      <w:r>
        <w:rPr>
          <w:rFonts w:ascii="Times New Roman"/>
          <w:b w:val="false"/>
          <w:i w:val="false"/>
          <w:color w:val="000000"/>
          <w:sz w:val="28"/>
        </w:rPr>
        <w:t>
      3) ведомстводан тыс кешенді сараптаманың оң қорытындысы;</w:t>
      </w:r>
    </w:p>
    <w:bookmarkEnd w:id="86"/>
    <w:bookmarkStart w:name="z102" w:id="87"/>
    <w:p>
      <w:pPr>
        <w:spacing w:after="0"/>
        <w:ind w:left="0"/>
        <w:jc w:val="both"/>
      </w:pPr>
      <w:r>
        <w:rPr>
          <w:rFonts w:ascii="Times New Roman"/>
          <w:b w:val="false"/>
          <w:i w:val="false"/>
          <w:color w:val="000000"/>
          <w:sz w:val="28"/>
        </w:rPr>
        <w:t>
      4) құрылыс-монтаждау жұмыстарының басталғаны туралы хабарламаны қабылдау туралы талон;</w:t>
      </w:r>
    </w:p>
    <w:bookmarkEnd w:id="87"/>
    <w:bookmarkStart w:name="z103" w:id="88"/>
    <w:p>
      <w:pPr>
        <w:spacing w:after="0"/>
        <w:ind w:left="0"/>
        <w:jc w:val="both"/>
      </w:pPr>
      <w:r>
        <w:rPr>
          <w:rFonts w:ascii="Times New Roman"/>
          <w:b w:val="false"/>
          <w:i w:val="false"/>
          <w:color w:val="000000"/>
          <w:sz w:val="28"/>
        </w:rPr>
        <w:t>
      5) үлескерлердің ақшасын тартуға ЖАО-ның рұқсаты немесе Бірыңғай оператордың кепілдігі;</w:t>
      </w:r>
    </w:p>
    <w:bookmarkEnd w:id="88"/>
    <w:bookmarkStart w:name="z104" w:id="89"/>
    <w:p>
      <w:pPr>
        <w:spacing w:after="0"/>
        <w:ind w:left="0"/>
        <w:jc w:val="both"/>
      </w:pPr>
      <w:r>
        <w:rPr>
          <w:rFonts w:ascii="Times New Roman"/>
          <w:b w:val="false"/>
          <w:i w:val="false"/>
          <w:color w:val="000000"/>
          <w:sz w:val="28"/>
        </w:rPr>
        <w:t>
      6) жер учаскесіне құқық белгілейтін құжаттар;</w:t>
      </w:r>
    </w:p>
    <w:bookmarkEnd w:id="89"/>
    <w:bookmarkStart w:name="z105" w:id="90"/>
    <w:p>
      <w:pPr>
        <w:spacing w:after="0"/>
        <w:ind w:left="0"/>
        <w:jc w:val="both"/>
      </w:pPr>
      <w:r>
        <w:rPr>
          <w:rFonts w:ascii="Times New Roman"/>
          <w:b w:val="false"/>
          <w:i w:val="false"/>
          <w:color w:val="000000"/>
          <w:sz w:val="28"/>
        </w:rPr>
        <w:t>
      7) объектінің квартирограммасы;</w:t>
      </w:r>
    </w:p>
    <w:bookmarkEnd w:id="90"/>
    <w:bookmarkStart w:name="z106" w:id="91"/>
    <w:p>
      <w:pPr>
        <w:spacing w:after="0"/>
        <w:ind w:left="0"/>
        <w:jc w:val="both"/>
      </w:pPr>
      <w:r>
        <w:rPr>
          <w:rFonts w:ascii="Times New Roman"/>
          <w:b w:val="false"/>
          <w:i w:val="false"/>
          <w:color w:val="000000"/>
          <w:sz w:val="28"/>
        </w:rPr>
        <w:t>
      8) обектінің техникалық сипаттамалары.".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16 қыркүйектегі</w:t>
            </w:r>
            <w:r>
              <w:br/>
            </w:r>
            <w:r>
              <w:rPr>
                <w:rFonts w:ascii="Times New Roman"/>
                <w:b w:val="false"/>
                <w:i w:val="false"/>
                <w:color w:val="000000"/>
                <w:sz w:val="20"/>
              </w:rPr>
              <w:t>№ 369 бұйрығына</w:t>
            </w:r>
            <w:r>
              <w:br/>
            </w:r>
            <w:r>
              <w:rPr>
                <w:rFonts w:ascii="Times New Roman"/>
                <w:b w:val="false"/>
                <w:i w:val="false"/>
                <w:color w:val="000000"/>
                <w:sz w:val="20"/>
              </w:rPr>
              <w:t>1-қосымша</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құрылысына үлестік қатысу</w:t>
            </w:r>
            <w:r>
              <w:br/>
            </w:r>
            <w:r>
              <w:rPr>
                <w:rFonts w:ascii="Times New Roman"/>
                <w:b w:val="false"/>
                <w:i w:val="false"/>
                <w:color w:val="000000"/>
                <w:sz w:val="20"/>
              </w:rPr>
              <w:t>туралы шарттарды, сондай-ақ</w:t>
            </w:r>
            <w:r>
              <w:br/>
            </w:r>
            <w:r>
              <w:rPr>
                <w:rFonts w:ascii="Times New Roman"/>
                <w:b w:val="false"/>
                <w:i w:val="false"/>
                <w:color w:val="000000"/>
                <w:sz w:val="20"/>
              </w:rPr>
              <w:t>олар бойынша талап ету</w:t>
            </w:r>
            <w:r>
              <w:br/>
            </w:r>
            <w:r>
              <w:rPr>
                <w:rFonts w:ascii="Times New Roman"/>
                <w:b w:val="false"/>
                <w:i w:val="false"/>
                <w:color w:val="000000"/>
                <w:sz w:val="20"/>
              </w:rPr>
              <w:t>құқықтарын басқаға беру туралы</w:t>
            </w:r>
            <w:r>
              <w:br/>
            </w:r>
            <w:r>
              <w:rPr>
                <w:rFonts w:ascii="Times New Roman"/>
                <w:b w:val="false"/>
                <w:i w:val="false"/>
                <w:color w:val="000000"/>
                <w:sz w:val="20"/>
              </w:rPr>
              <w:t>шарттарды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108" w:id="92"/>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үзінді-көшірме беру" мемлекеттік қызметті көрсетуге қойылатын негізгі талаптар тізбесі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есептік жазбасы туралы үзінді-көшірме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ауданның, облыстық маңызы бар қаланың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1) ақпараттандыру объектісі – www.qazreestr.kz тұрғын үй құрылысына үлестік қатысудың бірыңғай ақпараттық жүйесі (бұдан әрі – Жүйе);</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(single sign-on) бірыңғай кіру технологиясы арқылы Жүйемен интеграцияланған "электрондық үкімет" веб-порталы (бұдан әрі – веб-портал);</w:t>
            </w:r>
          </w:p>
          <w:p>
            <w:pPr>
              <w:spacing w:after="20"/>
              <w:ind w:left="20"/>
              <w:jc w:val="both"/>
            </w:pPr>
            <w:r>
              <w:rPr>
                <w:rFonts w:ascii="Times New Roman"/>
                <w:b w:val="false"/>
                <w:i w:val="false"/>
                <w:color w:val="000000"/>
                <w:sz w:val="20"/>
              </w:rPr>
              <w:t>
3) Жүйемен интеграцияланған Көрсетілетін қызметті алушыны ақпараттандыру объектісі.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1) тұрғын үй құрылысына үлестік қатысу туралы шарттың электрондық көшірмесін есепке қою (бұдан әрі – Шарт) – өтінім Жүйеде тіркелген күннен бастап 3 (үш) жұмыс күні ішінде;</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құрылысына үлестік қатысу туралы электрондық шартты есепке қою – Жүйеде өтінім келіп түскен күннен бастап 1 (бір)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Шартты есептен шығару Шартты есепке қою мерзімдеріне ұқсас мерзімдерде жүзеге асырылады;</w:t>
            </w:r>
          </w:p>
          <w:p>
            <w:pPr>
              <w:spacing w:after="20"/>
              <w:ind w:left="20"/>
              <w:jc w:val="both"/>
            </w:pPr>
            <w:r>
              <w:rPr>
                <w:rFonts w:ascii="Times New Roman"/>
                <w:b w:val="false"/>
                <w:i w:val="false"/>
                <w:color w:val="000000"/>
                <w:sz w:val="20"/>
              </w:rPr>
              <w:t>
4) Шартқа қосымша келісімдерді және талап ету құқықтарын беру туралы шарттарды қою және есептен шығару Шартты қою және есептен шығару рәсіміне ұқсас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есептік жазбасы туралы үзінді көшірме беру немесе мемлекеттік қызмет көрсетуден бас тарту үшін негіздемені көрсете отырып, Шартты есепке қоюдан бас тарту туралы дәлелді жауапты жолдау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xml:space="preserve">
1) көрсетілетін қызметті алушы-Қазақстан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жұмаға дейін Астана қаласының уақыты бойынша сағат 9.00-ден 18.30-ға дейін, түскі үзіліс сағат 13.00-ден 14.30-ға дейін.</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Жүйе – жөндеу жұмыстарын жүргізуге байланысты техникалық үзілістерді қоспағанда, тәулік бойы (көрсетілетін қызметті алушы немесе көрсетілетін қызметті беруші жұмыс уақыты аяқталғаннан кейін, Қазақстан Республикасының Еңбек кодексіне сәйкес демалыс және мереке күндері жүгінген кезде мемлекеттік көрсетілетін қызмет көрсету келесі жұмыс күні жүзеге асырылады).</w:t>
            </w:r>
          </w:p>
          <w:p>
            <w:pPr>
              <w:spacing w:after="20"/>
              <w:ind w:left="20"/>
              <w:jc w:val="both"/>
            </w:pPr>
            <w:r>
              <w:rPr>
                <w:rFonts w:ascii="Times New Roman"/>
                <w:b w:val="false"/>
                <w:i w:val="false"/>
                <w:color w:val="000000"/>
                <w:sz w:val="20"/>
              </w:rPr>
              <w:t>
3) веб-портал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көрсетілетін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6"/>
          <w:p>
            <w:pPr>
              <w:spacing w:after="20"/>
              <w:ind w:left="20"/>
              <w:jc w:val="both"/>
            </w:pPr>
            <w:r>
              <w:rPr>
                <w:rFonts w:ascii="Times New Roman"/>
                <w:b w:val="false"/>
                <w:i w:val="false"/>
                <w:color w:val="000000"/>
                <w:sz w:val="20"/>
              </w:rPr>
              <w:t>
Шартты есепке қою кезінде:</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Электрондық көшірме немесе электрондық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Шартқа қосымша келісімді есепке қою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Электрондық көшірме немесе Шартқа электрондық қосымша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Талап ету құқықтарын басқаға беру туралы шартты есепке қою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Электрондық көшірме немесе талап ету құқықтарын басқаға беру туралы электрондық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Үлесті беру туралы шартты есепке қою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Электрондық көшірме немесе үлесті беру туралы электрондық шарт және үлесті беру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Шартты бұзу себебі бойынша оны есептен шығару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Электрондық көшірме немесе Жүйеде тіркелген Шарттың бұзылғанын растайтын электрондық құжат.</w:t>
            </w:r>
          </w:p>
          <w:p>
            <w:pPr>
              <w:spacing w:after="20"/>
              <w:ind w:left="20"/>
              <w:jc w:val="both"/>
            </w:pPr>
            <w:r>
              <w:rPr>
                <w:rFonts w:ascii="Times New Roman"/>
                <w:b w:val="false"/>
                <w:i w:val="false"/>
                <w:color w:val="000000"/>
                <w:sz w:val="20"/>
              </w:rPr>
              <w:t>
Заңда тұлғаны мемлекеттік тіркеу (қайта тіркеу) туралы, үлескерлердің ақшасын тартуға рұқсат беру туралы құжаттардың мәліметтерін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7"/>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"Тұрғын үй құрылысына үлестік қатысу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8"/>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қызметтің нәтижесін – Шарттың есептік жазбасы туралы үзінді көшірмені электрондық нысанда алу мүмкіндігі бар: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Жүйе арқылы;</w:t>
            </w:r>
          </w:p>
          <w:p>
            <w:pPr>
              <w:spacing w:after="20"/>
              <w:ind w:left="20"/>
              <w:jc w:val="both"/>
            </w:pPr>
            <w:r>
              <w:rPr>
                <w:rFonts w:ascii="Times New Roman"/>
                <w:b w:val="false"/>
                <w:i w:val="false"/>
                <w:color w:val="000000"/>
                <w:sz w:val="20"/>
              </w:rPr>
              <w:t>
2) Жүйемен интеграцияланған көрсетілетін қызметті алушыны ақпараттандыру объектісі.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