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2ed1" w14:textId="9da2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 кешенін басқарудың бірыңғай мемлекеттік жүйесін қалыптастыру, жүргізу және оның жұмыс істеуі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қыркүйектегі № 355-н/қ бұйрығы. Қазақстан Республикасының Әділет министрлігінде 2025 жылғы 17 қыркүйекте № 36862 болып тіркелді.</w:t>
      </w:r>
    </w:p>
    <w:p>
      <w:pPr>
        <w:spacing w:after="0"/>
        <w:ind w:left="0"/>
        <w:jc w:val="both"/>
      </w:pPr>
      <w:bookmarkStart w:name="z4" w:id="0"/>
      <w:r>
        <w:rPr>
          <w:rFonts w:ascii="Times New Roman"/>
          <w:b w:val="false"/>
          <w:i w:val="false"/>
          <w:color w:val="000000"/>
          <w:sz w:val="28"/>
        </w:rPr>
        <w:t xml:space="preserve">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6-1) тармақшасына және "Жылу энергетикасы туралы" Заңның </w:t>
      </w:r>
      <w:r>
        <w:rPr>
          <w:rFonts w:ascii="Times New Roman"/>
          <w:b w:val="false"/>
          <w:i w:val="false"/>
          <w:color w:val="000000"/>
          <w:sz w:val="28"/>
        </w:rPr>
        <w:t>21-1-бабының</w:t>
      </w:r>
      <w:r>
        <w:rPr>
          <w:rFonts w:ascii="Times New Roman"/>
          <w:b w:val="false"/>
          <w:i w:val="false"/>
          <w:color w:val="000000"/>
          <w:sz w:val="28"/>
        </w:rPr>
        <w:t xml:space="preserve"> 4-тармағына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Отын-энергетика кешенін басқарудың бірыңғай мемлекеттік жүйесін қалыптастыру, жүргізу және оның жұмыс істеуі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Энергетика министрлігінің Цифрландыру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Цифрлық даму, инновациялар және</w:t>
      </w:r>
    </w:p>
    <w:bookmarkEnd w:id="16"/>
    <w:bookmarkStart w:name="z22" w:id="17"/>
    <w:p>
      <w:pPr>
        <w:spacing w:after="0"/>
        <w:ind w:left="0"/>
        <w:jc w:val="both"/>
      </w:pPr>
      <w:r>
        <w:rPr>
          <w:rFonts w:ascii="Times New Roman"/>
          <w:b w:val="false"/>
          <w:i w:val="false"/>
          <w:color w:val="000000"/>
          <w:sz w:val="28"/>
        </w:rPr>
        <w:t>
      аэроғарыш өнеркәсібі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17 қыркүйектегі</w:t>
            </w:r>
            <w:r>
              <w:br/>
            </w:r>
            <w:r>
              <w:rPr>
                <w:rFonts w:ascii="Times New Roman"/>
                <w:b w:val="false"/>
                <w:i w:val="false"/>
                <w:color w:val="000000"/>
                <w:sz w:val="20"/>
              </w:rPr>
              <w:t>№ 355-н/қ бұйрығымен</w:t>
            </w:r>
            <w:r>
              <w:br/>
            </w:r>
            <w:r>
              <w:rPr>
                <w:rFonts w:ascii="Times New Roman"/>
                <w:b w:val="false"/>
                <w:i w:val="false"/>
                <w:color w:val="000000"/>
                <w:sz w:val="20"/>
              </w:rPr>
              <w:t>бекітілген</w:t>
            </w:r>
          </w:p>
        </w:tc>
      </w:tr>
    </w:tbl>
    <w:bookmarkStart w:name="z24" w:id="18"/>
    <w:p>
      <w:pPr>
        <w:spacing w:after="0"/>
        <w:ind w:left="0"/>
        <w:jc w:val="left"/>
      </w:pPr>
      <w:r>
        <w:rPr>
          <w:rFonts w:ascii="Times New Roman"/>
          <w:b/>
          <w:i w:val="false"/>
          <w:color w:val="000000"/>
        </w:rPr>
        <w:t xml:space="preserve"> Отын-энергетика кешенін басқарудың бірыңғай мемлекеттік жүйесін қалыптастыру, жүргізу және оның жұмыс істеу қағидалары</w:t>
      </w:r>
    </w:p>
    <w:bookmarkEnd w:id="18"/>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бұйрығымен.</w:t>
      </w:r>
    </w:p>
    <w:bookmarkStart w:name="z25"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bookmarkStart w:name="z43" w:id="20"/>
    <w:p>
      <w:pPr>
        <w:spacing w:after="0"/>
        <w:ind w:left="0"/>
        <w:jc w:val="left"/>
      </w:pPr>
      <w:r>
        <w:rPr>
          <w:rFonts w:ascii="Times New Roman"/>
          <w:b/>
          <w:i w:val="false"/>
          <w:color w:val="000000"/>
        </w:rPr>
        <w:t xml:space="preserve"> 2-тарау. Жүйенің мақсаты мен құрылымы</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bookmarkStart w:name="z55" w:id="21"/>
    <w:p>
      <w:pPr>
        <w:spacing w:after="0"/>
        <w:ind w:left="0"/>
        <w:jc w:val="left"/>
      </w:pPr>
      <w:r>
        <w:rPr>
          <w:rFonts w:ascii="Times New Roman"/>
          <w:b/>
          <w:i w:val="false"/>
          <w:color w:val="000000"/>
        </w:rPr>
        <w:t xml:space="preserve"> 3-тарау. Жүйенің жұмыс істеу тәртібі</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bookmarkStart w:name="z65" w:id="22"/>
    <w:p>
      <w:pPr>
        <w:spacing w:after="0"/>
        <w:ind w:left="0"/>
        <w:jc w:val="left"/>
      </w:pPr>
      <w:r>
        <w:rPr>
          <w:rFonts w:ascii="Times New Roman"/>
          <w:b/>
          <w:i w:val="false"/>
          <w:color w:val="000000"/>
        </w:rPr>
        <w:t xml:space="preserve"> 4-тарау. Жүйеде пайдаланушылар арасындағы өзара іс-қимыл және жұмыс процестерін үйлестіру тәртібі</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bookmarkStart w:name="z86" w:id="23"/>
    <w:p>
      <w:pPr>
        <w:spacing w:after="0"/>
        <w:ind w:left="0"/>
        <w:jc w:val="left"/>
      </w:pPr>
      <w:r>
        <w:rPr>
          <w:rFonts w:ascii="Times New Roman"/>
          <w:b/>
          <w:i w:val="false"/>
          <w:color w:val="000000"/>
        </w:rPr>
        <w:t xml:space="preserve"> 5-тарау. Деректерді жинау, өңдеу, мониторингтеу және оларды талдау тәртібі</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bookmarkStart w:name="z133" w:id="24"/>
    <w:p>
      <w:pPr>
        <w:spacing w:after="0"/>
        <w:ind w:left="0"/>
        <w:jc w:val="left"/>
      </w:pPr>
      <w:r>
        <w:rPr>
          <w:rFonts w:ascii="Times New Roman"/>
          <w:b/>
          <w:i w:val="false"/>
          <w:color w:val="000000"/>
        </w:rPr>
        <w:t xml:space="preserve"> 6-тарау. Деректерді жинау, өңдеу және сақтау мақсатында отын-энергетика кешені субъектілерінің цифрлық объектілеріне қойылатын талаптар</w:t>
      </w:r>
    </w:p>
    <w:bookmarkEnd w:id="24"/>
    <w:bookmarkStart w:name="z134" w:id="25"/>
    <w:p>
      <w:pPr>
        <w:spacing w:after="0"/>
        <w:ind w:left="0"/>
        <w:jc w:val="both"/>
      </w:pPr>
      <w:r>
        <w:rPr>
          <w:rFonts w:ascii="Times New Roman"/>
          <w:b w:val="false"/>
          <w:i w:val="false"/>
          <w:color w:val="000000"/>
          <w:sz w:val="28"/>
        </w:rPr>
        <w:t>
      54. Жүйенің жұмыс істеуінің сенімділігі мен қауіпсіздігін қамтамасыз ету мақсатында отын-энергетика кешені субъектілерінің цифрлық объектілері ақпаратты сақтауды, өңдеуді және беруді жүзеге асыру кезінде Бірыңғай талаптарға, сондай-ақ ҚР СТ ЕО 62443-3-3 "Өнеркәсіптік коммуникациялық желілер. Желілер мен жүйелердің қауіпсіздігі. 3-3 бөлім. Жүйелік қауіпсіздік пен қауіпсіздік деңгейлеріне қойылатын талаптар" Қазақстан Республикасының ұлттық стандартына сәйкес келтірілуге тиіс.</w:t>
      </w:r>
    </w:p>
    <w:bookmarkEnd w:id="25"/>
    <w:bookmarkStart w:name="z135" w:id="26"/>
    <w:p>
      <w:pPr>
        <w:spacing w:after="0"/>
        <w:ind w:left="0"/>
        <w:jc w:val="both"/>
      </w:pPr>
      <w:r>
        <w:rPr>
          <w:rFonts w:ascii="Times New Roman"/>
          <w:b w:val="false"/>
          <w:i w:val="false"/>
          <w:color w:val="000000"/>
          <w:sz w:val="28"/>
        </w:rPr>
        <w:t xml:space="preserve">
      55. Өлшеуге арналған және деректерді Жүйеге беруге арналған метрологиялық сипаттамалары бар техникалық құралдарға қойылатын талаптар "Өлшем бірлігін қамтамасыз ету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11-1 баптарына</w:t>
      </w:r>
      <w:r>
        <w:rPr>
          <w:rFonts w:ascii="Times New Roman"/>
          <w:b w:val="false"/>
          <w:i w:val="false"/>
          <w:color w:val="000000"/>
          <w:sz w:val="28"/>
        </w:rPr>
        <w:t>, сондай-ақ өлшем бірлігін қамтамасыз ету саласындағы ұлттық стандарттарға сәйкес айқындалады.</w:t>
      </w:r>
    </w:p>
    <w:bookmarkEnd w:id="26"/>
    <w:bookmarkStart w:name="z136" w:id="27"/>
    <w:p>
      <w:pPr>
        <w:spacing w:after="0"/>
        <w:ind w:left="0"/>
        <w:jc w:val="both"/>
      </w:pPr>
      <w:r>
        <w:rPr>
          <w:rFonts w:ascii="Times New Roman"/>
          <w:b w:val="false"/>
          <w:i w:val="false"/>
          <w:color w:val="000000"/>
          <w:sz w:val="28"/>
        </w:rPr>
        <w:t>
      56. Отын-энергетика кешені субъектілерінің Цифрлық объектілері деректерді жинауды, өңдеуді және Жүйеге беруді және Бірыңғай талаптарға сәйкес криптографиялық және өзге де қорғау деңгейін қамтамасыз етуге қабілетті серверлік жабдықты пайдалана отырып, үздіксіз қоректендіру көздерімен, байланыс арналарымен қамтамасыз етіледі.</w:t>
      </w:r>
    </w:p>
    <w:bookmarkEnd w:id="27"/>
    <w:bookmarkStart w:name="z137" w:id="28"/>
    <w:p>
      <w:pPr>
        <w:spacing w:after="0"/>
        <w:ind w:left="0"/>
        <w:jc w:val="both"/>
      </w:pPr>
      <w:r>
        <w:rPr>
          <w:rFonts w:ascii="Times New Roman"/>
          <w:b w:val="false"/>
          <w:i w:val="false"/>
          <w:color w:val="000000"/>
          <w:sz w:val="28"/>
        </w:rPr>
        <w:t>
      57. Отын-энергетика кешені субъектілерінің цифрлық объектілеріне қойылатын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28"/>
    <w:bookmarkStart w:name="z138" w:id="29"/>
    <w:p>
      <w:pPr>
        <w:spacing w:after="0"/>
        <w:ind w:left="0"/>
        <w:jc w:val="left"/>
      </w:pPr>
      <w:r>
        <w:rPr>
          <w:rFonts w:ascii="Times New Roman"/>
          <w:b/>
          <w:i w:val="false"/>
          <w:color w:val="000000"/>
        </w:rPr>
        <w:t xml:space="preserve"> 7-тарау. Жылу энергетикасын және электр энергетикасын цифрландыру объектілеріне қойылатын талаптар</w:t>
      </w:r>
    </w:p>
    <w:bookmarkEnd w:id="29"/>
    <w:bookmarkStart w:name="z139" w:id="30"/>
    <w:p>
      <w:pPr>
        <w:spacing w:after="0"/>
        <w:ind w:left="0"/>
        <w:jc w:val="both"/>
      </w:pPr>
      <w:r>
        <w:rPr>
          <w:rFonts w:ascii="Times New Roman"/>
          <w:b w:val="false"/>
          <w:i w:val="false"/>
          <w:color w:val="000000"/>
          <w:sz w:val="28"/>
        </w:rPr>
        <w:t>
      58. Талаптар Жүйеге деректерді жинауға, өңдеуге, сақтауға және беруге арналған жылу энергетикасы және электр энергетикасы субъектілерінің цифрлық объектілеріне қойылатын ең төменгі қажетті шарттарды айқындайды.</w:t>
      </w:r>
    </w:p>
    <w:bookmarkEnd w:id="30"/>
    <w:bookmarkStart w:name="z140" w:id="31"/>
    <w:p>
      <w:pPr>
        <w:spacing w:after="0"/>
        <w:ind w:left="0"/>
        <w:jc w:val="both"/>
      </w:pPr>
      <w:r>
        <w:rPr>
          <w:rFonts w:ascii="Times New Roman"/>
          <w:b w:val="false"/>
          <w:i w:val="false"/>
          <w:color w:val="000000"/>
          <w:sz w:val="28"/>
        </w:rPr>
        <w:t>
      59. Осы талаптар жылу энергетикасы және электр энергетикасы субъектілерінің Жүйемен сенімді, қауіпсіз және үздіксіз ақпараттық өзара іс-қимылын қамтамасыз етуге бағытталған.</w:t>
      </w:r>
    </w:p>
    <w:bookmarkEnd w:id="31"/>
    <w:bookmarkStart w:name="z141" w:id="32"/>
    <w:p>
      <w:pPr>
        <w:spacing w:after="0"/>
        <w:ind w:left="0"/>
        <w:jc w:val="both"/>
      </w:pPr>
      <w:r>
        <w:rPr>
          <w:rFonts w:ascii="Times New Roman"/>
          <w:b w:val="false"/>
          <w:i w:val="false"/>
          <w:color w:val="000000"/>
          <w:sz w:val="28"/>
        </w:rPr>
        <w:t>
      60. Отын-энергетика кешені субъектілерін цифрландыру объектілері жылу және электр энергиясын өндіру, беру, бөлу және тұтыну туралы деректерді Жүйеге автоматтандырылған жинауды, сақтауды және беруді қамтамасыз етеді.</w:t>
      </w:r>
    </w:p>
    <w:bookmarkEnd w:id="32"/>
    <w:bookmarkStart w:name="z142" w:id="33"/>
    <w:p>
      <w:pPr>
        <w:spacing w:after="0"/>
        <w:ind w:left="0"/>
        <w:jc w:val="both"/>
      </w:pPr>
      <w:r>
        <w:rPr>
          <w:rFonts w:ascii="Times New Roman"/>
          <w:b w:val="false"/>
          <w:i w:val="false"/>
          <w:color w:val="000000"/>
          <w:sz w:val="28"/>
        </w:rPr>
        <w:t>
      61. Пайдаланылатын техникалық құралдар сенімділікті, ақпаратты қорғау мен мемлекеттік және салалық цифрлық жүйелермен үйлесімділікті қамтамасыз етеді.</w:t>
      </w:r>
    </w:p>
    <w:bookmarkEnd w:id="33"/>
    <w:bookmarkStart w:name="z143" w:id="34"/>
    <w:p>
      <w:pPr>
        <w:spacing w:after="0"/>
        <w:ind w:left="0"/>
        <w:jc w:val="both"/>
      </w:pPr>
      <w:r>
        <w:rPr>
          <w:rFonts w:ascii="Times New Roman"/>
          <w:b w:val="false"/>
          <w:i w:val="false"/>
          <w:color w:val="000000"/>
          <w:sz w:val="28"/>
        </w:rPr>
        <w:t>
      62. Деректер алмасу белгіленген техникалық талаптарға сәйкес қорғалған байланыс арналары арқылы жүзеге асырылады, берілетін ақпарат толықтығын, дұрыстығын және уақтылығын қамтиды.</w:t>
      </w:r>
    </w:p>
    <w:bookmarkEnd w:id="34"/>
    <w:bookmarkStart w:name="z144" w:id="35"/>
    <w:p>
      <w:pPr>
        <w:spacing w:after="0"/>
        <w:ind w:left="0"/>
        <w:jc w:val="both"/>
      </w:pPr>
      <w:r>
        <w:rPr>
          <w:rFonts w:ascii="Times New Roman"/>
          <w:b w:val="false"/>
          <w:i w:val="false"/>
          <w:color w:val="000000"/>
          <w:sz w:val="28"/>
        </w:rPr>
        <w:t>
      63. Деректерді сақтау және архивтеу олардың сақталуын және уәкілетті орган үшін қолжетімділігін қамтамасыз етеді.</w:t>
      </w:r>
    </w:p>
    <w:bookmarkEnd w:id="35"/>
    <w:bookmarkStart w:name="z145" w:id="36"/>
    <w:p>
      <w:pPr>
        <w:spacing w:after="0"/>
        <w:ind w:left="0"/>
        <w:jc w:val="left"/>
      </w:pPr>
      <w:r>
        <w:rPr>
          <w:rFonts w:ascii="Times New Roman"/>
          <w:b/>
          <w:i w:val="false"/>
          <w:color w:val="000000"/>
        </w:rPr>
        <w:t xml:space="preserve"> 8-тарау. Энергетикалық ресурстарды коммерциялық есепке алудың автоматтандырылған жүйелерінің аппараттық-бағдарламалық кешендеріне қойылатын талаптар</w:t>
      </w:r>
    </w:p>
    <w:bookmarkEnd w:id="36"/>
    <w:bookmarkStart w:name="z146" w:id="37"/>
    <w:p>
      <w:pPr>
        <w:spacing w:after="0"/>
        <w:ind w:left="0"/>
        <w:jc w:val="both"/>
      </w:pPr>
      <w:r>
        <w:rPr>
          <w:rFonts w:ascii="Times New Roman"/>
          <w:b w:val="false"/>
          <w:i w:val="false"/>
          <w:color w:val="000000"/>
          <w:sz w:val="28"/>
        </w:rPr>
        <w:t>
      64. Электр және жылу энергиясын коммерциялық есепке алудың автоматтандырылған жүйелерінің аппараттық-бағдарламалық кешендері тиісті тізілімдерге енгізілген және метрологиялық тексеруден өткен, сертификатталған өлшеу құралдарын және бағдарламалық қамтылымды пайдалана отырып, энергетикалық ресурстарды өндіруді, беруді, бөлу мен тұтынуды сенімді және үздіксіз есепке алуды қамтамасыз етеді.</w:t>
      </w:r>
    </w:p>
    <w:bookmarkEnd w:id="37"/>
    <w:bookmarkStart w:name="z147" w:id="38"/>
    <w:p>
      <w:pPr>
        <w:spacing w:after="0"/>
        <w:ind w:left="0"/>
        <w:jc w:val="both"/>
      </w:pPr>
      <w:r>
        <w:rPr>
          <w:rFonts w:ascii="Times New Roman"/>
          <w:b w:val="false"/>
          <w:i w:val="false"/>
          <w:color w:val="000000"/>
          <w:sz w:val="28"/>
        </w:rPr>
        <w:t>
      65. Кешендердің барлық элементі (есептегіштер, датчиктер, контроллерлер, серверлік жабдықтар және байланыс арналары) сертификатталған, белгіленген техникалық талаптарға сәйкес келеді және сәйкестікті растайды.</w:t>
      </w:r>
    </w:p>
    <w:bookmarkEnd w:id="38"/>
    <w:bookmarkStart w:name="z148" w:id="39"/>
    <w:p>
      <w:pPr>
        <w:spacing w:after="0"/>
        <w:ind w:left="0"/>
        <w:jc w:val="both"/>
      </w:pPr>
      <w:r>
        <w:rPr>
          <w:rFonts w:ascii="Times New Roman"/>
          <w:b w:val="false"/>
          <w:i w:val="false"/>
          <w:color w:val="000000"/>
          <w:sz w:val="28"/>
        </w:rPr>
        <w:t>
      66. Аппараттық-бағдарламалық кешеннен Жүйеге деректерді беру нақты уақыт режимінде немесе берілген кезеңділікпен, қорғалған байланыс арналарын пайдалана отырып және белгіленген техникалық талаптарға сәйкес автоматты түрде жүзеге асырылады.</w:t>
      </w:r>
    </w:p>
    <w:bookmarkEnd w:id="39"/>
    <w:bookmarkStart w:name="z149" w:id="40"/>
    <w:p>
      <w:pPr>
        <w:spacing w:after="0"/>
        <w:ind w:left="0"/>
        <w:jc w:val="both"/>
      </w:pPr>
      <w:r>
        <w:rPr>
          <w:rFonts w:ascii="Times New Roman"/>
          <w:b w:val="false"/>
          <w:i w:val="false"/>
          <w:color w:val="000000"/>
          <w:sz w:val="28"/>
        </w:rPr>
        <w:t>
      67. Аппараттық-бағдарламалық кешендер іркілістер кезінде деректердің сақталуы үшін үздіксіз жұмыс істеуді, резервтік архивтеуді қамтамасыз етеді.</w:t>
      </w:r>
    </w:p>
    <w:bookmarkEnd w:id="40"/>
    <w:bookmarkStart w:name="z150" w:id="41"/>
    <w:p>
      <w:pPr>
        <w:spacing w:after="0"/>
        <w:ind w:left="0"/>
        <w:jc w:val="both"/>
      </w:pPr>
      <w:r>
        <w:rPr>
          <w:rFonts w:ascii="Times New Roman"/>
          <w:b w:val="false"/>
          <w:i w:val="false"/>
          <w:color w:val="000000"/>
          <w:sz w:val="28"/>
        </w:rPr>
        <w:t>
      68. Энергетикалық ресурстарды коммерциялық есепке алудың автоматтандырылған жүйелерінің аппараттық-бағдарламалық кешені есепке алу аспаптарының жай-күйін (белсенді/белсенді емес, күйі) көрсетуді, жаңарту уақытын белгілей отырып көрсеткіштерді автоматты және қолмен есепке алуды және деректерді стандартты форматтарға экспорттауды, пайдаланушыларды басқаруды (қарау, қосу, редакциялау, жою, сүзу және қол жеткізу құқықтарының аражігін ажырату), архивтерді жүргізе отырып электр энергиясы мен жылу бойынша есептерді қалывптастыруды, мамандандырылған есептеулерді жүргізуді және экспорттауды, аналитикалық функцияларды орындауды (жалпы анықтаманы айқындау, ең жоғары, ең төмен шығыс пен динамиканы айқындау), сондай-ақ әкімшінің, оператордың және абоненттің жұмыс орындарын ұсынуды қамтамасыз етеді.</w:t>
      </w:r>
    </w:p>
    <w:bookmarkEnd w:id="41"/>
    <w:bookmarkStart w:name="z151" w:id="42"/>
    <w:p>
      <w:pPr>
        <w:spacing w:after="0"/>
        <w:ind w:left="0"/>
        <w:jc w:val="both"/>
      </w:pPr>
      <w:r>
        <w:rPr>
          <w:rFonts w:ascii="Times New Roman"/>
          <w:b w:val="false"/>
          <w:i w:val="false"/>
          <w:color w:val="000000"/>
          <w:sz w:val="28"/>
        </w:rPr>
        <w:t>
      69. Электр және жылу энергиясын коммерциялық есепке алудың автоматтандырылған жүйелерінің аппараттық-бағдарламалық кешендеріне қойылатын ең төменгі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42"/>
    <w:bookmarkStart w:name="z152" w:id="43"/>
    <w:p>
      <w:pPr>
        <w:spacing w:after="0"/>
        <w:ind w:left="0"/>
        <w:jc w:val="left"/>
      </w:pPr>
      <w:r>
        <w:rPr>
          <w:rFonts w:ascii="Times New Roman"/>
          <w:b/>
          <w:i w:val="false"/>
          <w:color w:val="000000"/>
        </w:rPr>
        <w:t xml:space="preserve"> 9-тарау. Технологиялық процесті басқарудың автоматтандырылған жүйелеріне қойылатын талаптар</w:t>
      </w:r>
    </w:p>
    <w:bookmarkEnd w:id="43"/>
    <w:bookmarkStart w:name="z153" w:id="44"/>
    <w:p>
      <w:pPr>
        <w:spacing w:after="0"/>
        <w:ind w:left="0"/>
        <w:jc w:val="both"/>
      </w:pPr>
      <w:r>
        <w:rPr>
          <w:rFonts w:ascii="Times New Roman"/>
          <w:b w:val="false"/>
          <w:i w:val="false"/>
          <w:color w:val="000000"/>
          <w:sz w:val="28"/>
        </w:rPr>
        <w:t>
      70. Технологиялық процесті басқарудың автоматтандырылған жүйелері энергияны өндіру, беру және тарату процестерін үздіксіз және қауіпсіз басқаруды, сондай-ақ автоматты және қашықтықтан нақты уақыттағы параметрлерді жедел мониторингтеуді қамтамасыз етеді.</w:t>
      </w:r>
    </w:p>
    <w:bookmarkEnd w:id="44"/>
    <w:bookmarkStart w:name="z154" w:id="45"/>
    <w:p>
      <w:pPr>
        <w:spacing w:after="0"/>
        <w:ind w:left="0"/>
        <w:jc w:val="both"/>
      </w:pPr>
      <w:r>
        <w:rPr>
          <w:rFonts w:ascii="Times New Roman"/>
          <w:b w:val="false"/>
          <w:i w:val="false"/>
          <w:color w:val="000000"/>
          <w:sz w:val="28"/>
        </w:rPr>
        <w:t>
      71. Технологиялық процесті басқарудың автоматтандырылған жүйелері авариялық және штаттан тыс оқиғаларды тіркейді, технологиялық деректерді Жүйеге жібереді, жұмыс режимдерін болжау, талдау және оңтайландыру функцияларын қолдайды.</w:t>
      </w:r>
    </w:p>
    <w:bookmarkEnd w:id="45"/>
    <w:bookmarkStart w:name="z155" w:id="46"/>
    <w:p>
      <w:pPr>
        <w:spacing w:after="0"/>
        <w:ind w:left="0"/>
        <w:jc w:val="both"/>
      </w:pPr>
      <w:r>
        <w:rPr>
          <w:rFonts w:ascii="Times New Roman"/>
          <w:b w:val="false"/>
          <w:i w:val="false"/>
          <w:color w:val="000000"/>
          <w:sz w:val="28"/>
        </w:rPr>
        <w:t>
      72. Технологиялық процесті басқарудың автоматтандырылған жүйесінің жабдықтары мен бағдарламалық қамтылымы істен шығуға төзімділікті, электр және жылу энергиясын коммерциялық есепке алудың автоматтандырылған жүйелерімен интеграциялауды қамтамасыз етеді және қажет етілетін қауіпсіздік деңгейін қамтамасыз етеді.</w:t>
      </w:r>
    </w:p>
    <w:bookmarkEnd w:id="46"/>
    <w:bookmarkStart w:name="z156" w:id="47"/>
    <w:p>
      <w:pPr>
        <w:spacing w:after="0"/>
        <w:ind w:left="0"/>
        <w:jc w:val="both"/>
      </w:pPr>
      <w:r>
        <w:rPr>
          <w:rFonts w:ascii="Times New Roman"/>
          <w:b w:val="false"/>
          <w:i w:val="false"/>
          <w:color w:val="000000"/>
          <w:sz w:val="28"/>
        </w:rPr>
        <w:t>
      73. Технологиялық процесті басқарудың автоматтандырылған жүйесінде деректерді беру және сақтау қол жеткізуді бақылауды, пайдаланушының аутентификациясын және рұқсатсыз араласудан қорғауды қоса алғанда, киберқауіпсіздік құралдарымен қамтамасыз етіледі.</w:t>
      </w:r>
    </w:p>
    <w:bookmarkEnd w:id="47"/>
    <w:bookmarkStart w:name="z157" w:id="48"/>
    <w:p>
      <w:pPr>
        <w:spacing w:after="0"/>
        <w:ind w:left="0"/>
        <w:jc w:val="both"/>
      </w:pPr>
      <w:r>
        <w:rPr>
          <w:rFonts w:ascii="Times New Roman"/>
          <w:b w:val="false"/>
          <w:i w:val="false"/>
          <w:color w:val="000000"/>
          <w:sz w:val="28"/>
        </w:rPr>
        <w:t>
      74. Технологиялық процесті басқарудың автоматтандырылған жүйесі үздіксіз жұмыс істейді (уақыттың кемінде 99% қолжетімділік коэффициентімен), тұрақты техникалық қызмет көрсетуден өтеді және белгіленген мерзімде технологиялық деректерді архивтеуді қамтамасыз етеді.</w:t>
      </w:r>
    </w:p>
    <w:bookmarkEnd w:id="48"/>
    <w:bookmarkStart w:name="z158" w:id="49"/>
    <w:p>
      <w:pPr>
        <w:spacing w:after="0"/>
        <w:ind w:left="0"/>
        <w:jc w:val="both"/>
      </w:pPr>
      <w:r>
        <w:rPr>
          <w:rFonts w:ascii="Times New Roman"/>
          <w:b w:val="false"/>
          <w:i w:val="false"/>
          <w:color w:val="000000"/>
          <w:sz w:val="28"/>
        </w:rPr>
        <w:t>
      75. Технологиялық процесті басқарудың автоматтандырылған жүйесі сыртқы автоматтандыру жүйелерімен, субъектілердің цифрлық жүйелерімен және Жүйемен интеграциялау мүмкіндігін қамтамасыз ете отырып, стандартты ашық деректер алмасу хаттамаларын қолдайды.</w:t>
      </w:r>
    </w:p>
    <w:bookmarkEnd w:id="49"/>
    <w:bookmarkStart w:name="z159" w:id="50"/>
    <w:p>
      <w:pPr>
        <w:spacing w:after="0"/>
        <w:ind w:left="0"/>
        <w:jc w:val="both"/>
      </w:pPr>
      <w:r>
        <w:rPr>
          <w:rFonts w:ascii="Times New Roman"/>
          <w:b w:val="false"/>
          <w:i w:val="false"/>
          <w:color w:val="000000"/>
          <w:sz w:val="28"/>
        </w:rPr>
        <w:t>
      76. Технологиялық процесті басқарудың автоматтандырылған жүйесінің жүйелері оқиғалар журналдарын кемінде 12 ай сақтау мүмкіндігімен басқару оқиғаларын, пайдаланушыларға қол жеткізуді, баптауды өзгертуді және штаттан тыс жағдайларды автоматты түрде тіркеуді қамтамасыз етеді.</w:t>
      </w:r>
    </w:p>
    <w:bookmarkEnd w:id="50"/>
    <w:bookmarkStart w:name="z160" w:id="51"/>
    <w:p>
      <w:pPr>
        <w:spacing w:after="0"/>
        <w:ind w:left="0"/>
        <w:jc w:val="both"/>
      </w:pPr>
      <w:r>
        <w:rPr>
          <w:rFonts w:ascii="Times New Roman"/>
          <w:b w:val="false"/>
          <w:i w:val="false"/>
          <w:color w:val="000000"/>
          <w:sz w:val="28"/>
        </w:rPr>
        <w:t>
      77. Технологиялық процесті басқарудың автоматтандырылған жүйесінің бағдарламалық қамтылым орталықтандырылған жаңартуларды басқару және жаңа нұсқалар туралы хабарламаны қоса алғанда, алдыңғы нұсқаға оралу мүмкіндігімен қауіпсіз жаңартуды қолдайды.</w:t>
      </w:r>
    </w:p>
    <w:bookmarkEnd w:id="51"/>
    <w:bookmarkStart w:name="z161" w:id="52"/>
    <w:p>
      <w:pPr>
        <w:spacing w:after="0"/>
        <w:ind w:left="0"/>
        <w:jc w:val="both"/>
      </w:pPr>
      <w:r>
        <w:rPr>
          <w:rFonts w:ascii="Times New Roman"/>
          <w:b w:val="false"/>
          <w:i w:val="false"/>
          <w:color w:val="000000"/>
          <w:sz w:val="28"/>
        </w:rPr>
        <w:t>
      78. Жоғары сыни объектілерде технологиялық процесті басқарудың автоматтандырылған жүйесі резервтелген байланыс арналарын, қуат көздерін және негізгі жабдық істен шыққан кезде автоматты ауысу функциясы бар серверлік тораптарды қамтиды.</w:t>
      </w:r>
    </w:p>
    <w:bookmarkEnd w:id="52"/>
    <w:bookmarkStart w:name="z162" w:id="53"/>
    <w:p>
      <w:pPr>
        <w:spacing w:after="0"/>
        <w:ind w:left="0"/>
        <w:jc w:val="both"/>
      </w:pPr>
      <w:r>
        <w:rPr>
          <w:rFonts w:ascii="Times New Roman"/>
          <w:b w:val="false"/>
          <w:i w:val="false"/>
          <w:color w:val="000000"/>
          <w:sz w:val="28"/>
        </w:rPr>
        <w:t>
      79. Барлық енгізілген технологиялық процесті басқарудың автоматтандырылған жүйесі қосылу схемаларын, баптау жөніндегі нұсқаулықтарды, техникалық қызмет көрсету тәртібін және істен шығу кезінде қалпына келтіру жоспарын қамтитын пайдалану құжаттамасымен бірге жүреді.</w:t>
      </w:r>
    </w:p>
    <w:bookmarkEnd w:id="53"/>
    <w:bookmarkStart w:name="z163" w:id="54"/>
    <w:p>
      <w:pPr>
        <w:spacing w:after="0"/>
        <w:ind w:left="0"/>
        <w:jc w:val="both"/>
      </w:pPr>
      <w:r>
        <w:rPr>
          <w:rFonts w:ascii="Times New Roman"/>
          <w:b w:val="false"/>
          <w:i w:val="false"/>
          <w:color w:val="000000"/>
          <w:sz w:val="28"/>
        </w:rPr>
        <w:t>
      80. Есепке алу аспаптарын өндіруші және (немесе) оның ресми өкілі есепке алу аспаптарын отын-энергетикалық кешен субъектісінің балансына жеткізумен бірге технологиялық процесті басқарудың автоматтандырылған жүйесін беруді қамтамасыз етеді.</w:t>
      </w:r>
    </w:p>
    <w:bookmarkEnd w:id="54"/>
    <w:bookmarkStart w:name="z164" w:id="55"/>
    <w:p>
      <w:pPr>
        <w:spacing w:after="0"/>
        <w:ind w:left="0"/>
        <w:jc w:val="left"/>
      </w:pPr>
      <w:r>
        <w:rPr>
          <w:rFonts w:ascii="Times New Roman"/>
          <w:b/>
          <w:i w:val="false"/>
          <w:color w:val="000000"/>
        </w:rPr>
        <w:t xml:space="preserve"> 10-тарау. Автоматтандырылған коммерциялық есепке алу жүйесінің жұмыс істеуі үшін серверлік жабдыққа және операциялық жүйеге қойылатын техникалық талаптар</w:t>
      </w:r>
    </w:p>
    <w:bookmarkEnd w:id="55"/>
    <w:bookmarkStart w:name="z165" w:id="56"/>
    <w:p>
      <w:pPr>
        <w:spacing w:after="0"/>
        <w:ind w:left="0"/>
        <w:jc w:val="both"/>
      </w:pPr>
      <w:r>
        <w:rPr>
          <w:rFonts w:ascii="Times New Roman"/>
          <w:b w:val="false"/>
          <w:i w:val="false"/>
          <w:color w:val="000000"/>
          <w:sz w:val="28"/>
        </w:rPr>
        <w:t>
      81. Серверлік жабдық кемінде 99% қолжетімділікпен тәулік бойы жұмыс істеуді, нақты уақыт режимінде деректердің үлкен көлемін өңдеуді және ауқымдалықты қолдауды қамтамасыз етеді.</w:t>
      </w:r>
    </w:p>
    <w:bookmarkEnd w:id="56"/>
    <w:bookmarkStart w:name="z166" w:id="57"/>
    <w:p>
      <w:pPr>
        <w:spacing w:after="0"/>
        <w:ind w:left="0"/>
        <w:jc w:val="both"/>
      </w:pPr>
      <w:r>
        <w:rPr>
          <w:rFonts w:ascii="Times New Roman"/>
          <w:b w:val="false"/>
          <w:i w:val="false"/>
          <w:color w:val="000000"/>
          <w:sz w:val="28"/>
        </w:rPr>
        <w:t>
      82. Қоректендіруді, дискілік массивтерді, байланыс арналарын резервтеу, сондай-ақ деректердің тұрақты резервтік көшірмесін жасау және қалпына келтіру қамтамасыз етіледі.</w:t>
      </w:r>
    </w:p>
    <w:bookmarkEnd w:id="57"/>
    <w:bookmarkStart w:name="z167" w:id="58"/>
    <w:p>
      <w:pPr>
        <w:spacing w:after="0"/>
        <w:ind w:left="0"/>
        <w:jc w:val="both"/>
      </w:pPr>
      <w:r>
        <w:rPr>
          <w:rFonts w:ascii="Times New Roman"/>
          <w:b w:val="false"/>
          <w:i w:val="false"/>
          <w:color w:val="000000"/>
          <w:sz w:val="28"/>
        </w:rPr>
        <w:t>
      83. Операциялық жүйе көп пайдаланушыға қол жетімділікті, қауіпсіздік жаңартуларын және мәліметтер базасымен және электр мен жылу энергиясын коммерциялық есепке алудың автоматтандырылған жүйелерінің дерекқор базасымен және бағдарламалық қамтылыммен үйлесімділігін қолдайды.</w:t>
      </w:r>
    </w:p>
    <w:bookmarkEnd w:id="58"/>
    <w:bookmarkStart w:name="z168" w:id="59"/>
    <w:p>
      <w:pPr>
        <w:spacing w:after="0"/>
        <w:ind w:left="0"/>
        <w:jc w:val="both"/>
      </w:pPr>
      <w:r>
        <w:rPr>
          <w:rFonts w:ascii="Times New Roman"/>
          <w:b w:val="false"/>
          <w:i w:val="false"/>
          <w:color w:val="000000"/>
          <w:sz w:val="28"/>
        </w:rPr>
        <w:t>
      84. Серверлік жүйелер қол жеткізу құқықтарының аражігін ажыратуды, пайдаланушылардың аутентификациясын және құралдарды қолдануды қоса алғанда, ақпаратты қорғауды қамтамасыз етеді киберқауіпсіздік.</w:t>
      </w:r>
    </w:p>
    <w:bookmarkEnd w:id="59"/>
    <w:bookmarkStart w:name="z169" w:id="60"/>
    <w:p>
      <w:pPr>
        <w:spacing w:after="0"/>
        <w:ind w:left="0"/>
        <w:jc w:val="both"/>
      </w:pPr>
      <w:r>
        <w:rPr>
          <w:rFonts w:ascii="Times New Roman"/>
          <w:b w:val="false"/>
          <w:i w:val="false"/>
          <w:color w:val="000000"/>
          <w:sz w:val="28"/>
        </w:rPr>
        <w:t>
      85. Серверлік жүйелер орталықтандырылған әкімшілендіруді, мониторингті, автоматты диагностикалауды және архивтік деректерді белгіленген мерзімдерде сақтауды қолдайды.</w:t>
      </w:r>
    </w:p>
    <w:bookmarkEnd w:id="60"/>
    <w:bookmarkStart w:name="z170" w:id="61"/>
    <w:p>
      <w:pPr>
        <w:spacing w:after="0"/>
        <w:ind w:left="0"/>
        <w:jc w:val="both"/>
      </w:pPr>
      <w:r>
        <w:rPr>
          <w:rFonts w:ascii="Times New Roman"/>
          <w:b w:val="false"/>
          <w:i w:val="false"/>
          <w:color w:val="000000"/>
          <w:sz w:val="28"/>
        </w:rPr>
        <w:t>
      86. Өлшеу құралдары мен өзге де жабдық өлшеу нәтижелеріне араласу және (немесе) есептік деректерді бұрмалау мүмкіндігін болғызбау үшін сыртқы әсерден және (немесе) рұқсатсыз қол жеткізуден қорғалады.</w:t>
      </w:r>
    </w:p>
    <w:bookmarkEnd w:id="61"/>
    <w:bookmarkStart w:name="z171" w:id="62"/>
    <w:p>
      <w:pPr>
        <w:spacing w:after="0"/>
        <w:ind w:left="0"/>
        <w:jc w:val="both"/>
      </w:pPr>
      <w:r>
        <w:rPr>
          <w:rFonts w:ascii="Times New Roman"/>
          <w:b w:val="false"/>
          <w:i w:val="false"/>
          <w:color w:val="000000"/>
          <w:sz w:val="28"/>
        </w:rPr>
        <w:t>
      87. Цифрлық жүйенің киберқауіпсіздік талаптарға сәйкестігін растайтын сертификаты болады.</w:t>
      </w:r>
    </w:p>
    <w:bookmarkEnd w:id="62"/>
    <w:bookmarkStart w:name="z172" w:id="63"/>
    <w:p>
      <w:pPr>
        <w:spacing w:after="0"/>
        <w:ind w:left="0"/>
        <w:jc w:val="both"/>
      </w:pPr>
      <w:r>
        <w:rPr>
          <w:rFonts w:ascii="Times New Roman"/>
          <w:b w:val="false"/>
          <w:i w:val="false"/>
          <w:color w:val="000000"/>
          <w:sz w:val="28"/>
        </w:rPr>
        <w:t>
      88. Коммерциялық есепке алудың автоматтандырылған жүйесінің жұмыс істеуін қамтамасыз етуге арналған серверлік жабдыққа және операциялық жүйеге қойылатын ең төменгі техникалық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63"/>
    <w:bookmarkStart w:name="z173" w:id="64"/>
    <w:p>
      <w:pPr>
        <w:spacing w:after="0"/>
        <w:ind w:left="0"/>
        <w:jc w:val="left"/>
      </w:pPr>
      <w:r>
        <w:rPr>
          <w:rFonts w:ascii="Times New Roman"/>
          <w:b/>
          <w:i w:val="false"/>
          <w:color w:val="000000"/>
        </w:rPr>
        <w:t xml:space="preserve"> 11-тарау. Энергетикалық ресурстарды есепке алудың зияткерлік жүйелерінде ақпаратты беру технологиясына қойылатын талаптар</w:t>
      </w:r>
    </w:p>
    <w:bookmarkEnd w:id="64"/>
    <w:bookmarkStart w:name="z174" w:id="65"/>
    <w:p>
      <w:pPr>
        <w:spacing w:after="0"/>
        <w:ind w:left="0"/>
        <w:jc w:val="both"/>
      </w:pPr>
      <w:r>
        <w:rPr>
          <w:rFonts w:ascii="Times New Roman"/>
          <w:b w:val="false"/>
          <w:i w:val="false"/>
          <w:color w:val="000000"/>
          <w:sz w:val="28"/>
        </w:rPr>
        <w:t>
      89. Деректерді беру ақпараттың толықтығы мен дұрыстығын қамтамасыз ете отырып, берілген мерзімділікпен немесе нақты уақытта автоматты режимінде жүзеге асырылады.</w:t>
      </w:r>
    </w:p>
    <w:bookmarkEnd w:id="65"/>
    <w:bookmarkStart w:name="z175" w:id="66"/>
    <w:p>
      <w:pPr>
        <w:spacing w:after="0"/>
        <w:ind w:left="0"/>
        <w:jc w:val="both"/>
      </w:pPr>
      <w:r>
        <w:rPr>
          <w:rFonts w:ascii="Times New Roman"/>
          <w:b w:val="false"/>
          <w:i w:val="false"/>
          <w:color w:val="000000"/>
          <w:sz w:val="28"/>
        </w:rPr>
        <w:t>
      90. Деректермен алмасу үшін басқа цифрлық жүйелермен үйлесімділікті қамтамасыз ететін байланыс хаттамалары пайдаланылады.</w:t>
      </w:r>
    </w:p>
    <w:bookmarkEnd w:id="66"/>
    <w:bookmarkStart w:name="z176" w:id="67"/>
    <w:p>
      <w:pPr>
        <w:spacing w:after="0"/>
        <w:ind w:left="0"/>
        <w:jc w:val="both"/>
      </w:pPr>
      <w:r>
        <w:rPr>
          <w:rFonts w:ascii="Times New Roman"/>
          <w:b w:val="false"/>
          <w:i w:val="false"/>
          <w:color w:val="000000"/>
          <w:sz w:val="28"/>
        </w:rPr>
        <w:t>
      91. Ақпарат деректердің тұтастығын, құпиялылығын және қолжетімділігін қамтамасыз ете отырып, қорғалған байланыс арналары арқылы беріледі.</w:t>
      </w:r>
    </w:p>
    <w:bookmarkEnd w:id="67"/>
    <w:bookmarkStart w:name="z177" w:id="68"/>
    <w:p>
      <w:pPr>
        <w:spacing w:after="0"/>
        <w:ind w:left="0"/>
        <w:jc w:val="both"/>
      </w:pPr>
      <w:r>
        <w:rPr>
          <w:rFonts w:ascii="Times New Roman"/>
          <w:b w:val="false"/>
          <w:i w:val="false"/>
          <w:color w:val="000000"/>
          <w:sz w:val="28"/>
        </w:rPr>
        <w:t>
      92. Жүйе электрмен жабдықтаудағы іркілістер немесе үзілістер кезінде ақпаратты берудің резервтік арналарын және деректердің сақталуын қамтамасыз етеді.</w:t>
      </w:r>
    </w:p>
    <w:bookmarkEnd w:id="68"/>
    <w:p>
      <w:pPr>
        <w:spacing w:after="0"/>
        <w:ind w:left="0"/>
        <w:jc w:val="both"/>
      </w:pPr>
      <w:r>
        <w:rPr>
          <w:rFonts w:ascii="Times New Roman"/>
          <w:b w:val="false"/>
          <w:i w:val="false"/>
          <w:color w:val="000000"/>
          <w:sz w:val="28"/>
        </w:rPr>
        <w:t>
      93. Ақпаратты беру технологиясы байланыс сапасын мониторингтеуді және ақаулардан кейін автоматты түрде қалпына келтіруді қолдайды.</w:t>
      </w:r>
    </w:p>
    <w:bookmarkStart w:name="z179" w:id="69"/>
    <w:p>
      <w:pPr>
        <w:spacing w:after="0"/>
        <w:ind w:left="0"/>
        <w:jc w:val="both"/>
      </w:pPr>
      <w:r>
        <w:rPr>
          <w:rFonts w:ascii="Times New Roman"/>
          <w:b w:val="false"/>
          <w:i w:val="false"/>
          <w:color w:val="000000"/>
          <w:sz w:val="28"/>
        </w:rPr>
        <w:t>
      94. Интеллектуалды есеп жүйесі байланыс арналарының резервтік көшірмесін (негізгі және резервтік), сондай-ақ үзіліссіз жұмыс істеуін қамтамасыз ету үшін автоматты түрде ауысуды қолдайды.</w:t>
      </w:r>
    </w:p>
    <w:bookmarkEnd w:id="69"/>
    <w:bookmarkStart w:name="z180" w:id="70"/>
    <w:p>
      <w:pPr>
        <w:spacing w:after="0"/>
        <w:ind w:left="0"/>
        <w:jc w:val="both"/>
      </w:pPr>
      <w:r>
        <w:rPr>
          <w:rFonts w:ascii="Times New Roman"/>
          <w:b w:val="false"/>
          <w:i w:val="false"/>
          <w:color w:val="000000"/>
          <w:sz w:val="28"/>
        </w:rPr>
        <w:t>
      95. Ақпаратты беру технологиясы мемлекеттік және салалық ұйымдармен цифрлық жүйелермен үйлесімділік пен интеграциялауды қамтамасыз етеді.</w:t>
      </w:r>
    </w:p>
    <w:bookmarkEnd w:id="70"/>
    <w:bookmarkStart w:name="z181" w:id="71"/>
    <w:p>
      <w:pPr>
        <w:spacing w:after="0"/>
        <w:ind w:left="0"/>
        <w:jc w:val="left"/>
      </w:pPr>
      <w:r>
        <w:rPr>
          <w:rFonts w:ascii="Times New Roman"/>
          <w:b/>
          <w:i w:val="false"/>
          <w:color w:val="000000"/>
        </w:rPr>
        <w:t xml:space="preserve"> 12-тарау. Жылу және электр энергиясын есепке алуды жүзеге асыратын, есепке алу аспаптарын қосу мүмкіндігін қамтамасыз ететін өлшеу құралдарына, жабдықтарға және материалдық емес активтерге қойылатын талаптар</w:t>
      </w:r>
    </w:p>
    <w:bookmarkEnd w:id="71"/>
    <w:bookmarkStart w:name="z182" w:id="72"/>
    <w:p>
      <w:pPr>
        <w:spacing w:after="0"/>
        <w:ind w:left="0"/>
        <w:jc w:val="both"/>
      </w:pPr>
      <w:r>
        <w:rPr>
          <w:rFonts w:ascii="Times New Roman"/>
          <w:b w:val="false"/>
          <w:i w:val="false"/>
          <w:color w:val="000000"/>
          <w:sz w:val="28"/>
        </w:rPr>
        <w:t>
      96. Жылу және электр энергиясын өлшеу құралдары (оның ішінде жылу есептегіштер, электр есептегіштер, датчиктер, тіркегіштер) Қазақстан Республикасының өлшем бірлігін қамтамасыз етудің мемлекеттік жүйесінің тізілімінде тіркелуге және өлшем бірлігін қамтамасыз ету саласындағы заңнамаға сәйкес тексеруден (поверкадан) өткізілуге тиіс.</w:t>
      </w:r>
    </w:p>
    <w:bookmarkEnd w:id="72"/>
    <w:bookmarkStart w:name="z183" w:id="73"/>
    <w:p>
      <w:pPr>
        <w:spacing w:after="0"/>
        <w:ind w:left="0"/>
        <w:jc w:val="both"/>
      </w:pPr>
      <w:r>
        <w:rPr>
          <w:rFonts w:ascii="Times New Roman"/>
          <w:b w:val="false"/>
          <w:i w:val="false"/>
          <w:color w:val="000000"/>
          <w:sz w:val="28"/>
        </w:rPr>
        <w:t>
      97. Жабдық пен бағдарламалық қамтылым жылу және электр энергиясын есепке алудың интеллектуалды жүйесіне есепке алу аспаптарын қашықтықтан қосу мүмкіндігін қамтамасыз етеді.</w:t>
      </w:r>
    </w:p>
    <w:bookmarkEnd w:id="73"/>
    <w:bookmarkStart w:name="z184" w:id="74"/>
    <w:p>
      <w:pPr>
        <w:spacing w:after="0"/>
        <w:ind w:left="0"/>
        <w:jc w:val="both"/>
      </w:pPr>
      <w:r>
        <w:rPr>
          <w:rFonts w:ascii="Times New Roman"/>
          <w:b w:val="false"/>
          <w:i w:val="false"/>
          <w:color w:val="000000"/>
          <w:sz w:val="28"/>
        </w:rPr>
        <w:t>
      98. Есепке алу аспаптары деректерді автоматтандырылған беруді, архивтік ақпаратты сақтауды және Жүйемен интеграциялауды қолдайды.</w:t>
      </w:r>
    </w:p>
    <w:bookmarkEnd w:id="74"/>
    <w:bookmarkStart w:name="z185" w:id="75"/>
    <w:p>
      <w:pPr>
        <w:spacing w:after="0"/>
        <w:ind w:left="0"/>
        <w:jc w:val="both"/>
      </w:pPr>
      <w:r>
        <w:rPr>
          <w:rFonts w:ascii="Times New Roman"/>
          <w:b w:val="false"/>
          <w:i w:val="false"/>
          <w:color w:val="000000"/>
          <w:sz w:val="28"/>
        </w:rPr>
        <w:t>
      99. Сертификатталған материалдық емес активтер (бағдарламалық қамтылым, мәліметтер базасы, лицензиялар) ақпаратты қорғауды қамтамасыз етеді.</w:t>
      </w:r>
    </w:p>
    <w:bookmarkEnd w:id="75"/>
    <w:bookmarkStart w:name="z186" w:id="76"/>
    <w:p>
      <w:pPr>
        <w:spacing w:after="0"/>
        <w:ind w:left="0"/>
        <w:jc w:val="both"/>
      </w:pPr>
      <w:r>
        <w:rPr>
          <w:rFonts w:ascii="Times New Roman"/>
          <w:b w:val="false"/>
          <w:i w:val="false"/>
          <w:color w:val="000000"/>
          <w:sz w:val="28"/>
        </w:rPr>
        <w:t>
      100. Барлық өлшеу құралдары мен жабдықтарының деректерді берудің жаңа стандарттарымен және хаттамаларымен үйлесімділікті қамтамасыз ету үшін жаңғырту және жаңарту мүмкіндігі бар.</w:t>
      </w:r>
    </w:p>
    <w:bookmarkEnd w:id="76"/>
    <w:bookmarkStart w:name="z187" w:id="77"/>
    <w:p>
      <w:pPr>
        <w:spacing w:after="0"/>
        <w:ind w:left="0"/>
        <w:jc w:val="both"/>
      </w:pPr>
      <w:r>
        <w:rPr>
          <w:rFonts w:ascii="Times New Roman"/>
          <w:b w:val="false"/>
          <w:i w:val="false"/>
          <w:color w:val="000000"/>
          <w:sz w:val="28"/>
        </w:rPr>
        <w:t>
      101. Жабдық істен шыққан кезде жылумен жабдықтау субъектілері есепке алудың үздіксіздігін сақтай отырып, оны кәсіпорынның техникалық регламентінде көзделген мерзімдерде, бірақ 30 күнтізбелік күннен кешіктірмей ауыстыруды қамтамасыз етеді.</w:t>
      </w:r>
    </w:p>
    <w:bookmarkEnd w:id="77"/>
    <w:bookmarkStart w:name="z188" w:id="78"/>
    <w:p>
      <w:pPr>
        <w:spacing w:after="0"/>
        <w:ind w:left="0"/>
        <w:jc w:val="both"/>
      </w:pPr>
      <w:r>
        <w:rPr>
          <w:rFonts w:ascii="Times New Roman"/>
          <w:b w:val="false"/>
          <w:i w:val="false"/>
          <w:color w:val="000000"/>
          <w:sz w:val="28"/>
        </w:rPr>
        <w:t>
      102. Өлшеу құралдары мен бағдарламалық қамтылымға техникалық және метрологиялық құжаттама жүйеде электронды түрде сақталады.</w:t>
      </w:r>
    </w:p>
    <w:bookmarkEnd w:id="78"/>
    <w:bookmarkStart w:name="z189" w:id="79"/>
    <w:p>
      <w:pPr>
        <w:spacing w:after="0"/>
        <w:ind w:left="0"/>
        <w:jc w:val="both"/>
      </w:pPr>
      <w:r>
        <w:rPr>
          <w:rFonts w:ascii="Times New Roman"/>
          <w:b w:val="false"/>
          <w:i w:val="false"/>
          <w:color w:val="000000"/>
          <w:sz w:val="28"/>
        </w:rPr>
        <w:t>
      103. Өлшеу құралдары мен жабдықтары өлшеу нәтижелеріне араласу және (немесе) есепке алу деректерінің бұрмалану мүмкіндігін болдырмау үшін сыртқы әсерден және (немесе) рұқсатсыз қол жеткізуден қорғалады.</w:t>
      </w:r>
    </w:p>
    <w:bookmarkEnd w:id="79"/>
    <w:bookmarkStart w:name="z190" w:id="80"/>
    <w:p>
      <w:pPr>
        <w:spacing w:after="0"/>
        <w:ind w:left="0"/>
        <w:jc w:val="both"/>
      </w:pPr>
      <w:r>
        <w:rPr>
          <w:rFonts w:ascii="Times New Roman"/>
          <w:b w:val="false"/>
          <w:i w:val="false"/>
          <w:color w:val="000000"/>
          <w:sz w:val="28"/>
        </w:rPr>
        <w:t>
      104. Электр энергиясын есепке алу аспаптарының күнді және уақытты белгілей отырып, негізгі параметрлердің сақталуын қамтамасыз ететін, сондай-ақ тұтынылған белсенді және реактивті электр энергиясының мәндерінің тікелей және кері бағытта, жиынтық сияқты әр тариф бойынша да жадында жазылуын және олардың сақталуын қамтамасыз ететін энергияға тәуелсіз жады болады.</w:t>
      </w:r>
    </w:p>
    <w:bookmarkEnd w:id="80"/>
    <w:bookmarkStart w:name="z191" w:id="81"/>
    <w:p>
      <w:pPr>
        <w:spacing w:after="0"/>
        <w:ind w:left="0"/>
        <w:jc w:val="both"/>
      </w:pPr>
      <w:r>
        <w:rPr>
          <w:rFonts w:ascii="Times New Roman"/>
          <w:b w:val="false"/>
          <w:i w:val="false"/>
          <w:color w:val="000000"/>
          <w:sz w:val="28"/>
        </w:rPr>
        <w:t>
      105. Жылу энергиясын есепке алу аспабы күнді және уақытты белгілей отырып, негізгі параметрлердің сақталуын, сондай-ақ тұтынылған жылу энергиясының, жылу қуатының, жылу тасымалдағыштың көлемі мен массасы мәндерінің жазылуын және олардың сақталуын қамтамасыз ететін энергияға тәуелсіз жады болады.</w:t>
      </w:r>
    </w:p>
    <w:bookmarkEnd w:id="81"/>
    <w:bookmarkStart w:name="z192" w:id="82"/>
    <w:p>
      <w:pPr>
        <w:spacing w:after="0"/>
        <w:ind w:left="0"/>
        <w:jc w:val="both"/>
      </w:pPr>
      <w:r>
        <w:rPr>
          <w:rFonts w:ascii="Times New Roman"/>
          <w:b w:val="false"/>
          <w:i w:val="false"/>
          <w:color w:val="000000"/>
          <w:sz w:val="28"/>
        </w:rPr>
        <w:t>
      106. Есепке алу аспаптары тіркелген оқиғалар туралы ақпаратты тіркеп-бекітуді, тіркеуді, сақтауды және беруді қамтамасыз ететін кіріктірілген оқиғалар журналдарымен жарақтандырылады.</w:t>
      </w:r>
    </w:p>
    <w:bookmarkEnd w:id="82"/>
    <w:bookmarkStart w:name="z193" w:id="83"/>
    <w:p>
      <w:pPr>
        <w:spacing w:after="0"/>
        <w:ind w:left="0"/>
        <w:jc w:val="both"/>
      </w:pPr>
      <w:r>
        <w:rPr>
          <w:rFonts w:ascii="Times New Roman"/>
          <w:b w:val="false"/>
          <w:i w:val="false"/>
          <w:color w:val="000000"/>
          <w:sz w:val="28"/>
        </w:rPr>
        <w:t>
      107. Электр және жылу энергиясын есепке алуды жүзеге асыратын, сондай-ақ есепке алу құралдарын электр және жылу энергиясын зияткерлік есепке алу жүйесіне қосу мүмкіндігін және жүйемен өзара іс-қимылды қамтамасыз ететін өлшеу құралдарына, жабдыққа және материалдық емес активтерге қойылатын ең төменгі талаптар осы Қағидалардың 2-қосымшасына сәйкес бекітілген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сондай-ақ есепке алу құралдарын электр және жылу энергиясы мен газды зияткерлік есепке алу жүйесіне қосу мүмкіндігін және Отын-энергетика кешенін басқарудың бірыңғай мемлекеттік жүйесімен өзара іс-қимылды қамтамасыз ететін жабдыққа қойылатын техникалық талаптарда" айқындалады.</w:t>
      </w:r>
    </w:p>
    <w:bookmarkEnd w:id="83"/>
    <w:bookmarkStart w:name="z194" w:id="84"/>
    <w:p>
      <w:pPr>
        <w:spacing w:after="0"/>
        <w:ind w:left="0"/>
        <w:jc w:val="left"/>
      </w:pPr>
      <w:r>
        <w:rPr>
          <w:rFonts w:ascii="Times New Roman"/>
          <w:b/>
          <w:i w:val="false"/>
          <w:color w:val="000000"/>
        </w:rPr>
        <w:t xml:space="preserve"> 13-тарау. Өндірістік объектілерді шикі мұнайды, газ конденсатын, шикі газды және оны қайта өңдеу өнімдерін (тауарлық газды) есепке алу аспаптарымен жарақтандыру және шикі мұнайды, газ конденсатын, шикі газды және оны қайта өңдеу өнімдерін (тауарлық газды) есепке алу аспаптарының жұмыс істеуін қамтамасыз ету тәртібі</w:t>
      </w:r>
    </w:p>
    <w:bookmarkEnd w:id="84"/>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13-тарау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 кешенінің</w:t>
            </w:r>
            <w:r>
              <w:br/>
            </w:r>
            <w:r>
              <w:rPr>
                <w:rFonts w:ascii="Times New Roman"/>
                <w:b w:val="false"/>
                <w:i w:val="false"/>
                <w:color w:val="000000"/>
                <w:sz w:val="20"/>
              </w:rPr>
              <w:t>бірыңғай мемлекеттік жүйесін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оның жұмыс істеуі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Энергетика министрінің 19.03.2026 </w:t>
      </w:r>
      <w:r>
        <w:rPr>
          <w:rFonts w:ascii="Times New Roman"/>
          <w:b w:val="false"/>
          <w:i w:val="false"/>
          <w:color w:val="ff0000"/>
          <w:sz w:val="28"/>
        </w:rPr>
        <w:t>№ 128-н/қ</w:t>
      </w:r>
      <w:r>
        <w:rPr>
          <w:rFonts w:ascii="Times New Roman"/>
          <w:b w:val="false"/>
          <w:i w:val="false"/>
          <w:color w:val="ff0000"/>
          <w:sz w:val="28"/>
        </w:rPr>
        <w:t xml:space="preserve"> (мәтін алып тасталды)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 кешенінің</w:t>
            </w:r>
            <w:r>
              <w:br/>
            </w:r>
            <w:r>
              <w:rPr>
                <w:rFonts w:ascii="Times New Roman"/>
                <w:b w:val="false"/>
                <w:i w:val="false"/>
                <w:color w:val="000000"/>
                <w:sz w:val="20"/>
              </w:rPr>
              <w:t>бірыңғай мемлекеттік жүйесін</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оның жұмыс істеуі қағидаларына</w:t>
            </w:r>
            <w:r>
              <w:br/>
            </w:r>
            <w:r>
              <w:rPr>
                <w:rFonts w:ascii="Times New Roman"/>
                <w:b w:val="false"/>
                <w:i w:val="false"/>
                <w:color w:val="000000"/>
                <w:sz w:val="20"/>
              </w:rPr>
              <w:t>2-қосымша</w:t>
            </w:r>
          </w:p>
        </w:tc>
      </w:tr>
    </w:tbl>
    <w:bookmarkStart w:name="z630" w:id="85"/>
    <w:p>
      <w:pPr>
        <w:spacing w:after="0"/>
        <w:ind w:left="0"/>
        <w:jc w:val="left"/>
      </w:pPr>
      <w:r>
        <w:rPr>
          <w:rFonts w:ascii="Times New Roman"/>
          <w:b/>
          <w:i w:val="false"/>
          <w:color w:val="000000"/>
        </w:rPr>
        <w:t xml:space="preserve">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және электр және жылу энергиясын, газды есепке алудың интеллектуалды жүйесіне есепке алу аспаптарын қосу және Отын-энергетикалық кешенін басқарудың бірыңғай мемлекеттік жүйесімен өзара іс-қимыл жасау мүмкіндігін қамтамасыз ететін өзге жабдыққа қойылатын техникалық талаптар</w:t>
      </w:r>
    </w:p>
    <w:bookmarkEnd w:id="85"/>
    <w:bookmarkStart w:name="z631" w:id="86"/>
    <w:p>
      <w:pPr>
        <w:spacing w:after="0"/>
        <w:ind w:left="0"/>
        <w:jc w:val="left"/>
      </w:pPr>
      <w:r>
        <w:rPr>
          <w:rFonts w:ascii="Times New Roman"/>
          <w:b/>
          <w:i w:val="false"/>
          <w:color w:val="000000"/>
        </w:rPr>
        <w:t xml:space="preserve"> 1-тарау. Жалпы ережелер</w:t>
      </w:r>
    </w:p>
    <w:bookmarkEnd w:id="86"/>
    <w:bookmarkStart w:name="z632" w:id="87"/>
    <w:p>
      <w:pPr>
        <w:spacing w:after="0"/>
        <w:ind w:left="0"/>
        <w:jc w:val="both"/>
      </w:pPr>
      <w:r>
        <w:rPr>
          <w:rFonts w:ascii="Times New Roman"/>
          <w:b w:val="false"/>
          <w:i w:val="false"/>
          <w:color w:val="000000"/>
          <w:sz w:val="28"/>
        </w:rPr>
        <w:t>
      1. Осы Электр және жылу энергиясын, газды коммерциялық есепке алудың автоматтандырылған жүйелерінің өлшеу құралдарына, цифрлық жүйелеріне және аппараттық-бағдарламалық кешендеріне және электр, жылу энергиясын, газды есепке алудың интеллектуалды жүйесіне есепке алу аспаптарын қосу және отын-энергетикалық кешенді басқарудың бірыңғай мемлекеттік жүйесімен өзара іс-қимыл жасау мүмкіндігін қамтамасыз ететін өзге жабдыққа қойылатын техникалық талаптар (бұдан әрі – Техникалық талаптар) Қазақстан Республикасының отын-энергетикалық кешенін цифрлық трансформациялау және электр энергетикасы саласындағы басшылықты, жылу энергетикасы саласындағы басшылықты және салааралық үйлестіруді жүзеге асыратын уәкілетті органның тиімді өзара іс-қимылы, өндірісті, тасымалдауды (тасымалдауды) мемлекеттік реттеу, газды сақтау және көтерме саудада өткізу, сондай-ақ тауарлық және сұйытылған мұнай газын Отын–энергетика кешенін басқарудың бірыңғай мемлекеттік жүйесі (бұдан әрі – Бірыңғай жүйе) арқылы отын-энергетика кешені субъектілерін бөлшек саудада өткізу және тұтыну мақсатында әзірленген және олар ұсынымдық сипатта болады.</w:t>
      </w:r>
    </w:p>
    <w:bookmarkEnd w:id="87"/>
    <w:bookmarkStart w:name="z633" w:id="88"/>
    <w:p>
      <w:pPr>
        <w:spacing w:after="0"/>
        <w:ind w:left="0"/>
        <w:jc w:val="both"/>
      </w:pPr>
      <w:r>
        <w:rPr>
          <w:rFonts w:ascii="Times New Roman"/>
          <w:b w:val="false"/>
          <w:i w:val="false"/>
          <w:color w:val="000000"/>
          <w:sz w:val="28"/>
        </w:rPr>
        <w:t>
      2. Осы Техникалық талаптар отын-энергетика кешенінің газды, электр және жылу энергиясын коммерциялық есепке алудың автоматтандырылған жүйелерінің өлшеу құралдарына, цифрлық жүйелеріне және аппараттық-бағдарламалық кешендеріне, жаңадан пайдалануға берілген объектілерге қолданылады.</w:t>
      </w:r>
    </w:p>
    <w:bookmarkEnd w:id="88"/>
    <w:bookmarkStart w:name="z634" w:id="89"/>
    <w:p>
      <w:pPr>
        <w:spacing w:after="0"/>
        <w:ind w:left="0"/>
        <w:jc w:val="left"/>
      </w:pPr>
      <w:r>
        <w:rPr>
          <w:rFonts w:ascii="Times New Roman"/>
          <w:b/>
          <w:i w:val="false"/>
          <w:color w:val="000000"/>
        </w:rPr>
        <w:t xml:space="preserve"> 2-тарау. Электр және жылу энергиясын коммерциялық есепке алудың автоматтандырылған жүйелерінің цифрлық жүйелеріне қойылатын ең төменгі талаптар</w:t>
      </w:r>
    </w:p>
    <w:bookmarkEnd w:id="89"/>
    <w:bookmarkStart w:name="z635" w:id="90"/>
    <w:p>
      <w:pPr>
        <w:spacing w:after="0"/>
        <w:ind w:left="0"/>
        <w:jc w:val="both"/>
      </w:pPr>
      <w:r>
        <w:rPr>
          <w:rFonts w:ascii="Times New Roman"/>
          <w:b w:val="false"/>
          <w:i w:val="false"/>
          <w:color w:val="000000"/>
          <w:sz w:val="28"/>
        </w:rPr>
        <w:t>
      3. Электр және жылу энергиясын коммерциялық есепке алудың автоматтандырылған жүйелерінің цифлық жүйесі олардың функционалына мынадай ең төменгі талаптарға ие:</w:t>
      </w:r>
    </w:p>
    <w:bookmarkEnd w:id="90"/>
    <w:bookmarkStart w:name="z636" w:id="91"/>
    <w:p>
      <w:pPr>
        <w:spacing w:after="0"/>
        <w:ind w:left="0"/>
        <w:jc w:val="both"/>
      </w:pPr>
      <w:r>
        <w:rPr>
          <w:rFonts w:ascii="Times New Roman"/>
          <w:b w:val="false"/>
          <w:i w:val="false"/>
          <w:color w:val="000000"/>
          <w:sz w:val="28"/>
        </w:rPr>
        <w:t>
      әртүрлі есептеу аспаптарынан көрсеткіштерді оқу интерфейсіне қол жеткізу;</w:t>
      </w:r>
    </w:p>
    <w:bookmarkEnd w:id="91"/>
    <w:bookmarkStart w:name="z637" w:id="92"/>
    <w:p>
      <w:pPr>
        <w:spacing w:after="0"/>
        <w:ind w:left="0"/>
        <w:jc w:val="both"/>
      </w:pPr>
      <w:r>
        <w:rPr>
          <w:rFonts w:ascii="Times New Roman"/>
          <w:b w:val="false"/>
          <w:i w:val="false"/>
          <w:color w:val="000000"/>
          <w:sz w:val="28"/>
        </w:rPr>
        <w:t>
      есепке алу құралдарының жай-күйі;</w:t>
      </w:r>
    </w:p>
    <w:bookmarkEnd w:id="92"/>
    <w:bookmarkStart w:name="z638" w:id="93"/>
    <w:p>
      <w:pPr>
        <w:spacing w:after="0"/>
        <w:ind w:left="0"/>
        <w:jc w:val="both"/>
      </w:pPr>
      <w:r>
        <w:rPr>
          <w:rFonts w:ascii="Times New Roman"/>
          <w:b w:val="false"/>
          <w:i w:val="false"/>
          <w:color w:val="000000"/>
          <w:sz w:val="28"/>
        </w:rPr>
        <w:t>
      есепке алу құралдарынан деректерді басқару және оқу;</w:t>
      </w:r>
    </w:p>
    <w:bookmarkEnd w:id="93"/>
    <w:bookmarkStart w:name="z639" w:id="94"/>
    <w:p>
      <w:pPr>
        <w:spacing w:after="0"/>
        <w:ind w:left="0"/>
        <w:jc w:val="both"/>
      </w:pPr>
      <w:r>
        <w:rPr>
          <w:rFonts w:ascii="Times New Roman"/>
          <w:b w:val="false"/>
          <w:i w:val="false"/>
          <w:color w:val="000000"/>
          <w:sz w:val="28"/>
        </w:rPr>
        <w:t>
      деректерді параметрлер, күні және ілеспе өлшемшарттар бойынша топтастыру мүмкіндігі;</w:t>
      </w:r>
    </w:p>
    <w:bookmarkEnd w:id="94"/>
    <w:bookmarkStart w:name="z640" w:id="95"/>
    <w:p>
      <w:pPr>
        <w:spacing w:after="0"/>
        <w:ind w:left="0"/>
        <w:jc w:val="both"/>
      </w:pPr>
      <w:r>
        <w:rPr>
          <w:rFonts w:ascii="Times New Roman"/>
          <w:b w:val="false"/>
          <w:i w:val="false"/>
          <w:color w:val="000000"/>
          <w:sz w:val="28"/>
        </w:rPr>
        <w:t>
      құрылғыларды атауы, сериялық нөмірі, жеке шоты, мекенжайы және контрагенттің жеке деректері бойынша іздеу.</w:t>
      </w:r>
    </w:p>
    <w:bookmarkEnd w:id="95"/>
    <w:bookmarkStart w:name="z641" w:id="96"/>
    <w:p>
      <w:pPr>
        <w:spacing w:after="0"/>
        <w:ind w:left="0"/>
        <w:jc w:val="both"/>
      </w:pPr>
      <w:r>
        <w:rPr>
          <w:rFonts w:ascii="Times New Roman"/>
          <w:b w:val="false"/>
          <w:i w:val="false"/>
          <w:color w:val="000000"/>
          <w:sz w:val="28"/>
        </w:rPr>
        <w:t>
      4. Ең төменгі функционалдық мүмкіндіктер электр және жылу энергиясын коммерциялық есепке алудың автоматтандырылған жүйелерінің цифрлық жүйелері:</w:t>
      </w:r>
    </w:p>
    <w:bookmarkEnd w:id="96"/>
    <w:bookmarkStart w:name="z642" w:id="97"/>
    <w:p>
      <w:pPr>
        <w:spacing w:after="0"/>
        <w:ind w:left="0"/>
        <w:jc w:val="both"/>
      </w:pPr>
      <w:r>
        <w:rPr>
          <w:rFonts w:ascii="Times New Roman"/>
          <w:b w:val="false"/>
          <w:i w:val="false"/>
          <w:color w:val="000000"/>
          <w:sz w:val="28"/>
        </w:rPr>
        <w:t>
      1) есепке алу құралдарының жай-күйі:</w:t>
      </w:r>
    </w:p>
    <w:bookmarkEnd w:id="97"/>
    <w:bookmarkStart w:name="z643" w:id="98"/>
    <w:p>
      <w:pPr>
        <w:spacing w:after="0"/>
        <w:ind w:left="0"/>
        <w:jc w:val="both"/>
      </w:pPr>
      <w:r>
        <w:rPr>
          <w:rFonts w:ascii="Times New Roman"/>
          <w:b w:val="false"/>
          <w:i w:val="false"/>
          <w:color w:val="000000"/>
          <w:sz w:val="28"/>
        </w:rPr>
        <w:t>
      белсенді және белсенді емес есепке алу құралдарының тізімі;</w:t>
      </w:r>
    </w:p>
    <w:bookmarkEnd w:id="98"/>
    <w:bookmarkStart w:name="z644" w:id="99"/>
    <w:p>
      <w:pPr>
        <w:spacing w:after="0"/>
        <w:ind w:left="0"/>
        <w:jc w:val="both"/>
      </w:pPr>
      <w:r>
        <w:rPr>
          <w:rFonts w:ascii="Times New Roman"/>
          <w:b w:val="false"/>
          <w:i w:val="false"/>
          <w:color w:val="000000"/>
          <w:sz w:val="28"/>
        </w:rPr>
        <w:t>
      әрбір есепке алу құралының мәртебесін индикациялау;</w:t>
      </w:r>
    </w:p>
    <w:bookmarkEnd w:id="99"/>
    <w:bookmarkStart w:name="z645" w:id="100"/>
    <w:p>
      <w:pPr>
        <w:spacing w:after="0"/>
        <w:ind w:left="0"/>
        <w:jc w:val="both"/>
      </w:pPr>
      <w:r>
        <w:rPr>
          <w:rFonts w:ascii="Times New Roman"/>
          <w:b w:val="false"/>
          <w:i w:val="false"/>
          <w:color w:val="000000"/>
          <w:sz w:val="28"/>
        </w:rPr>
        <w:t>
      2) есептілік модулі:</w:t>
      </w:r>
    </w:p>
    <w:bookmarkEnd w:id="100"/>
    <w:bookmarkStart w:name="z646" w:id="101"/>
    <w:p>
      <w:pPr>
        <w:spacing w:after="0"/>
        <w:ind w:left="0"/>
        <w:jc w:val="both"/>
      </w:pPr>
      <w:r>
        <w:rPr>
          <w:rFonts w:ascii="Times New Roman"/>
          <w:b w:val="false"/>
          <w:i w:val="false"/>
          <w:color w:val="000000"/>
          <w:sz w:val="28"/>
        </w:rPr>
        <w:t>
      есепке алу аспаптары (электр энергиясы, жылу энергиясы) бойынша есептерге қолжетімділіктің болуы және әртүрлі типтегі есептерді қалыптастыру мүмкіндігі;</w:t>
      </w:r>
    </w:p>
    <w:bookmarkEnd w:id="101"/>
    <w:bookmarkStart w:name="z647" w:id="102"/>
    <w:p>
      <w:pPr>
        <w:spacing w:after="0"/>
        <w:ind w:left="0"/>
        <w:jc w:val="both"/>
      </w:pPr>
      <w:r>
        <w:rPr>
          <w:rFonts w:ascii="Times New Roman"/>
          <w:b w:val="false"/>
          <w:i w:val="false"/>
          <w:color w:val="000000"/>
          <w:sz w:val="28"/>
        </w:rPr>
        <w:t>
      3) көрсетілімдер мониторингі:</w:t>
      </w:r>
    </w:p>
    <w:bookmarkEnd w:id="102"/>
    <w:bookmarkStart w:name="z648" w:id="103"/>
    <w:p>
      <w:pPr>
        <w:spacing w:after="0"/>
        <w:ind w:left="0"/>
        <w:jc w:val="both"/>
      </w:pPr>
      <w:r>
        <w:rPr>
          <w:rFonts w:ascii="Times New Roman"/>
          <w:b w:val="false"/>
          <w:i w:val="false"/>
          <w:color w:val="000000"/>
          <w:sz w:val="28"/>
        </w:rPr>
        <w:t>
      әртүрлі есептеу аспаптарынан көрсеткіштерді мониторингілеу интерфейсіне қолжетімділік;</w:t>
      </w:r>
    </w:p>
    <w:bookmarkEnd w:id="103"/>
    <w:bookmarkStart w:name="z649" w:id="104"/>
    <w:p>
      <w:pPr>
        <w:spacing w:after="0"/>
        <w:ind w:left="0"/>
        <w:jc w:val="both"/>
      </w:pPr>
      <w:r>
        <w:rPr>
          <w:rFonts w:ascii="Times New Roman"/>
          <w:b w:val="false"/>
          <w:i w:val="false"/>
          <w:color w:val="000000"/>
          <w:sz w:val="28"/>
        </w:rPr>
        <w:t>
      деректерді параметрлер, күні және ілеспе өлшемшарттар бойынша топтастыру мүмкіндігі;</w:t>
      </w:r>
    </w:p>
    <w:bookmarkEnd w:id="104"/>
    <w:bookmarkStart w:name="z650" w:id="105"/>
    <w:p>
      <w:pPr>
        <w:spacing w:after="0"/>
        <w:ind w:left="0"/>
        <w:jc w:val="both"/>
      </w:pPr>
      <w:r>
        <w:rPr>
          <w:rFonts w:ascii="Times New Roman"/>
          <w:b w:val="false"/>
          <w:i w:val="false"/>
          <w:color w:val="000000"/>
          <w:sz w:val="28"/>
        </w:rPr>
        <w:t>
      құрылғыларды атауы, сериялық нөмірі, жеке шоты, мекенжайы және контрагенттің жеке деректері бойынша іздеу;</w:t>
      </w:r>
    </w:p>
    <w:bookmarkEnd w:id="105"/>
    <w:bookmarkStart w:name="z651" w:id="106"/>
    <w:p>
      <w:pPr>
        <w:spacing w:after="0"/>
        <w:ind w:left="0"/>
        <w:jc w:val="both"/>
      </w:pPr>
      <w:r>
        <w:rPr>
          <w:rFonts w:ascii="Times New Roman"/>
          <w:b w:val="false"/>
          <w:i w:val="false"/>
          <w:color w:val="000000"/>
          <w:sz w:val="28"/>
        </w:rPr>
        <w:t>
      4) көрсеткіштерді оқуды басқару:</w:t>
      </w:r>
    </w:p>
    <w:bookmarkEnd w:id="106"/>
    <w:bookmarkStart w:name="z652" w:id="107"/>
    <w:p>
      <w:pPr>
        <w:spacing w:after="0"/>
        <w:ind w:left="0"/>
        <w:jc w:val="both"/>
      </w:pPr>
      <w:r>
        <w:rPr>
          <w:rFonts w:ascii="Times New Roman"/>
          <w:b w:val="false"/>
          <w:i w:val="false"/>
          <w:color w:val="000000"/>
          <w:sz w:val="28"/>
        </w:rPr>
        <w:t>
      әрбір құрал үшін деректердің соңғы жаңартылған уақытының индикациясы;</w:t>
      </w:r>
    </w:p>
    <w:bookmarkEnd w:id="107"/>
    <w:bookmarkStart w:name="z653" w:id="108"/>
    <w:p>
      <w:pPr>
        <w:spacing w:after="0"/>
        <w:ind w:left="0"/>
        <w:jc w:val="both"/>
      </w:pPr>
      <w:r>
        <w:rPr>
          <w:rFonts w:ascii="Times New Roman"/>
          <w:b w:val="false"/>
          <w:i w:val="false"/>
          <w:color w:val="000000"/>
          <w:sz w:val="28"/>
        </w:rPr>
        <w:t>
      көрсеткіштер деректерін форматтарға экспорттау мүмкіндігі Excel, PDF;</w:t>
      </w:r>
    </w:p>
    <w:bookmarkEnd w:id="108"/>
    <w:bookmarkStart w:name="z654" w:id="109"/>
    <w:p>
      <w:pPr>
        <w:spacing w:after="0"/>
        <w:ind w:left="0"/>
        <w:jc w:val="both"/>
      </w:pPr>
      <w:r>
        <w:rPr>
          <w:rFonts w:ascii="Times New Roman"/>
          <w:b w:val="false"/>
          <w:i w:val="false"/>
          <w:color w:val="000000"/>
          <w:sz w:val="28"/>
        </w:rPr>
        <w:t>
      қателер немесе сәйкессіздіктер анықталған жағдайда көрсеткіштерді қолмен енгізу функционалы.</w:t>
      </w:r>
    </w:p>
    <w:bookmarkEnd w:id="109"/>
    <w:bookmarkStart w:name="z655" w:id="110"/>
    <w:p>
      <w:pPr>
        <w:spacing w:after="0"/>
        <w:ind w:left="0"/>
        <w:jc w:val="both"/>
      </w:pPr>
      <w:r>
        <w:rPr>
          <w:rFonts w:ascii="Times New Roman"/>
          <w:b w:val="false"/>
          <w:i w:val="false"/>
          <w:color w:val="000000"/>
          <w:sz w:val="28"/>
        </w:rPr>
        <w:t>
      5) пайдаланушыларды басқару:</w:t>
      </w:r>
    </w:p>
    <w:bookmarkEnd w:id="110"/>
    <w:bookmarkStart w:name="z656" w:id="111"/>
    <w:p>
      <w:pPr>
        <w:spacing w:after="0"/>
        <w:ind w:left="0"/>
        <w:jc w:val="both"/>
      </w:pPr>
      <w:r>
        <w:rPr>
          <w:rFonts w:ascii="Times New Roman"/>
          <w:b w:val="false"/>
          <w:i w:val="false"/>
          <w:color w:val="000000"/>
          <w:sz w:val="28"/>
        </w:rPr>
        <w:t>
      жүйе пайдаланушыларын қарау және басқару мүмкіндігі;</w:t>
      </w:r>
    </w:p>
    <w:bookmarkEnd w:id="111"/>
    <w:bookmarkStart w:name="z657" w:id="112"/>
    <w:p>
      <w:pPr>
        <w:spacing w:after="0"/>
        <w:ind w:left="0"/>
        <w:jc w:val="both"/>
      </w:pPr>
      <w:r>
        <w:rPr>
          <w:rFonts w:ascii="Times New Roman"/>
          <w:b w:val="false"/>
          <w:i w:val="false"/>
          <w:color w:val="000000"/>
          <w:sz w:val="28"/>
        </w:rPr>
        <w:t>
      пайдаланушыларды қосу, өңдеу және жою;</w:t>
      </w:r>
    </w:p>
    <w:bookmarkEnd w:id="112"/>
    <w:bookmarkStart w:name="z658" w:id="113"/>
    <w:p>
      <w:pPr>
        <w:spacing w:after="0"/>
        <w:ind w:left="0"/>
        <w:jc w:val="both"/>
      </w:pPr>
      <w:r>
        <w:rPr>
          <w:rFonts w:ascii="Times New Roman"/>
          <w:b w:val="false"/>
          <w:i w:val="false"/>
          <w:color w:val="000000"/>
          <w:sz w:val="28"/>
        </w:rPr>
        <w:t>
      пайдаланушыларды типі мен күйі бойынша сүзу (белсенді, белсенді емес);</w:t>
      </w:r>
    </w:p>
    <w:bookmarkEnd w:id="113"/>
    <w:bookmarkStart w:name="z659" w:id="114"/>
    <w:p>
      <w:pPr>
        <w:spacing w:after="0"/>
        <w:ind w:left="0"/>
        <w:jc w:val="both"/>
      </w:pPr>
      <w:r>
        <w:rPr>
          <w:rFonts w:ascii="Times New Roman"/>
          <w:b w:val="false"/>
          <w:i w:val="false"/>
          <w:color w:val="000000"/>
          <w:sz w:val="28"/>
        </w:rPr>
        <w:t>
      пайдаланушылардың жүйенің әртүрлі модульдеріне қол жеткізуін басқару;</w:t>
      </w:r>
    </w:p>
    <w:bookmarkEnd w:id="114"/>
    <w:bookmarkStart w:name="z660" w:id="115"/>
    <w:p>
      <w:pPr>
        <w:spacing w:after="0"/>
        <w:ind w:left="0"/>
        <w:jc w:val="both"/>
      </w:pPr>
      <w:r>
        <w:rPr>
          <w:rFonts w:ascii="Times New Roman"/>
          <w:b w:val="false"/>
          <w:i w:val="false"/>
          <w:color w:val="000000"/>
          <w:sz w:val="28"/>
        </w:rPr>
        <w:t>
      6) талдау:</w:t>
      </w:r>
    </w:p>
    <w:bookmarkEnd w:id="115"/>
    <w:bookmarkStart w:name="z661" w:id="116"/>
    <w:p>
      <w:pPr>
        <w:spacing w:after="0"/>
        <w:ind w:left="0"/>
        <w:jc w:val="both"/>
      </w:pPr>
      <w:r>
        <w:rPr>
          <w:rFonts w:ascii="Times New Roman"/>
          <w:b w:val="false"/>
          <w:i w:val="false"/>
          <w:color w:val="000000"/>
          <w:sz w:val="28"/>
        </w:rPr>
        <w:t>
      таңдалған кезеңдегі жалпы тұтынуды, ең жоғары және ең аз тұтынуды көрсету;</w:t>
      </w:r>
    </w:p>
    <w:bookmarkEnd w:id="116"/>
    <w:bookmarkStart w:name="z662" w:id="117"/>
    <w:p>
      <w:pPr>
        <w:spacing w:after="0"/>
        <w:ind w:left="0"/>
        <w:jc w:val="both"/>
      </w:pPr>
      <w:r>
        <w:rPr>
          <w:rFonts w:ascii="Times New Roman"/>
          <w:b w:val="false"/>
          <w:i w:val="false"/>
          <w:color w:val="000000"/>
          <w:sz w:val="28"/>
        </w:rPr>
        <w:t>
      жалпы шығын;</w:t>
      </w:r>
    </w:p>
    <w:bookmarkEnd w:id="117"/>
    <w:bookmarkStart w:name="z663" w:id="118"/>
    <w:p>
      <w:pPr>
        <w:spacing w:after="0"/>
        <w:ind w:left="0"/>
        <w:jc w:val="both"/>
      </w:pPr>
      <w:r>
        <w:rPr>
          <w:rFonts w:ascii="Times New Roman"/>
          <w:b w:val="false"/>
          <w:i w:val="false"/>
          <w:color w:val="000000"/>
          <w:sz w:val="28"/>
        </w:rPr>
        <w:t>
      ең жоғары шығын;</w:t>
      </w:r>
    </w:p>
    <w:bookmarkEnd w:id="118"/>
    <w:bookmarkStart w:name="z664" w:id="119"/>
    <w:p>
      <w:pPr>
        <w:spacing w:after="0"/>
        <w:ind w:left="0"/>
        <w:jc w:val="both"/>
      </w:pPr>
      <w:r>
        <w:rPr>
          <w:rFonts w:ascii="Times New Roman"/>
          <w:b w:val="false"/>
          <w:i w:val="false"/>
          <w:color w:val="000000"/>
          <w:sz w:val="28"/>
        </w:rPr>
        <w:t>
      ең аз шығын;</w:t>
      </w:r>
    </w:p>
    <w:bookmarkEnd w:id="119"/>
    <w:bookmarkStart w:name="z665" w:id="120"/>
    <w:p>
      <w:pPr>
        <w:spacing w:after="0"/>
        <w:ind w:left="0"/>
        <w:jc w:val="both"/>
      </w:pPr>
      <w:r>
        <w:rPr>
          <w:rFonts w:ascii="Times New Roman"/>
          <w:b w:val="false"/>
          <w:i w:val="false"/>
          <w:color w:val="000000"/>
          <w:sz w:val="28"/>
        </w:rPr>
        <w:t>
      пайызбен өсу немесе төмендеу индикациясымен көрсеткіштердің динамикалық өзгерісі;</w:t>
      </w:r>
    </w:p>
    <w:bookmarkEnd w:id="120"/>
    <w:bookmarkStart w:name="z666" w:id="121"/>
    <w:p>
      <w:pPr>
        <w:spacing w:after="0"/>
        <w:ind w:left="0"/>
        <w:jc w:val="both"/>
      </w:pPr>
      <w:r>
        <w:rPr>
          <w:rFonts w:ascii="Times New Roman"/>
          <w:b w:val="false"/>
          <w:i w:val="false"/>
          <w:color w:val="000000"/>
          <w:sz w:val="28"/>
        </w:rPr>
        <w:t>
      7) мыналарды:</w:t>
      </w:r>
    </w:p>
    <w:bookmarkEnd w:id="121"/>
    <w:bookmarkStart w:name="z667" w:id="122"/>
    <w:p>
      <w:pPr>
        <w:spacing w:after="0"/>
        <w:ind w:left="0"/>
        <w:jc w:val="both"/>
      </w:pPr>
      <w:r>
        <w:rPr>
          <w:rFonts w:ascii="Times New Roman"/>
          <w:b w:val="false"/>
          <w:i w:val="false"/>
          <w:color w:val="000000"/>
          <w:sz w:val="28"/>
        </w:rPr>
        <w:t>
      есепке алу аспабының атауын;</w:t>
      </w:r>
    </w:p>
    <w:bookmarkEnd w:id="122"/>
    <w:bookmarkStart w:name="z668" w:id="123"/>
    <w:p>
      <w:pPr>
        <w:spacing w:after="0"/>
        <w:ind w:left="0"/>
        <w:jc w:val="both"/>
      </w:pPr>
      <w:r>
        <w:rPr>
          <w:rFonts w:ascii="Times New Roman"/>
          <w:b w:val="false"/>
          <w:i w:val="false"/>
          <w:color w:val="000000"/>
          <w:sz w:val="28"/>
        </w:rPr>
        <w:t>
      тұтыну көлемін;</w:t>
      </w:r>
    </w:p>
    <w:bookmarkEnd w:id="123"/>
    <w:bookmarkStart w:name="z669" w:id="124"/>
    <w:p>
      <w:pPr>
        <w:spacing w:after="0"/>
        <w:ind w:left="0"/>
        <w:jc w:val="both"/>
      </w:pPr>
      <w:r>
        <w:rPr>
          <w:rFonts w:ascii="Times New Roman"/>
          <w:b w:val="false"/>
          <w:i w:val="false"/>
          <w:color w:val="000000"/>
          <w:sz w:val="28"/>
        </w:rPr>
        <w:t>
      есепке алу аспабы жататын топтарды;</w:t>
      </w:r>
    </w:p>
    <w:bookmarkEnd w:id="124"/>
    <w:bookmarkStart w:name="z670" w:id="125"/>
    <w:p>
      <w:pPr>
        <w:spacing w:after="0"/>
        <w:ind w:left="0"/>
        <w:jc w:val="both"/>
      </w:pPr>
      <w:r>
        <w:rPr>
          <w:rFonts w:ascii="Times New Roman"/>
          <w:b w:val="false"/>
          <w:i w:val="false"/>
          <w:color w:val="000000"/>
          <w:sz w:val="28"/>
        </w:rPr>
        <w:t>
      ең жоғары және ең аз шығынмен есептеу аспаптарын бөлуді;</w:t>
      </w:r>
    </w:p>
    <w:bookmarkEnd w:id="125"/>
    <w:bookmarkStart w:name="z671" w:id="126"/>
    <w:p>
      <w:pPr>
        <w:spacing w:after="0"/>
        <w:ind w:left="0"/>
        <w:jc w:val="both"/>
      </w:pPr>
      <w:r>
        <w:rPr>
          <w:rFonts w:ascii="Times New Roman"/>
          <w:b w:val="false"/>
          <w:i w:val="false"/>
          <w:color w:val="000000"/>
          <w:sz w:val="28"/>
        </w:rPr>
        <w:t>
      тұтыну трендтерін көрсетуге арналған диаграммаларды;</w:t>
      </w:r>
    </w:p>
    <w:bookmarkEnd w:id="126"/>
    <w:bookmarkStart w:name="z672" w:id="127"/>
    <w:p>
      <w:pPr>
        <w:spacing w:after="0"/>
        <w:ind w:left="0"/>
        <w:jc w:val="both"/>
      </w:pPr>
      <w:r>
        <w:rPr>
          <w:rFonts w:ascii="Times New Roman"/>
          <w:b w:val="false"/>
          <w:i w:val="false"/>
          <w:color w:val="000000"/>
          <w:sz w:val="28"/>
        </w:rPr>
        <w:t>
      есепке алу аспаптарынан оқылатын және оқылмайтын көрсеткіштердің саны бойынша статистиканы;</w:t>
      </w:r>
    </w:p>
    <w:bookmarkEnd w:id="127"/>
    <w:bookmarkStart w:name="z673" w:id="128"/>
    <w:p>
      <w:pPr>
        <w:spacing w:after="0"/>
        <w:ind w:left="0"/>
        <w:jc w:val="both"/>
      </w:pPr>
      <w:r>
        <w:rPr>
          <w:rFonts w:ascii="Times New Roman"/>
          <w:b w:val="false"/>
          <w:i w:val="false"/>
          <w:color w:val="000000"/>
          <w:sz w:val="28"/>
        </w:rPr>
        <w:t>
      деректерді есептеу құралдары мен уақыт кезеңдері бойынша іріктеу мүмкіндігі;</w:t>
      </w:r>
    </w:p>
    <w:bookmarkEnd w:id="128"/>
    <w:bookmarkStart w:name="z674" w:id="129"/>
    <w:p>
      <w:pPr>
        <w:spacing w:after="0"/>
        <w:ind w:left="0"/>
        <w:jc w:val="both"/>
      </w:pPr>
      <w:r>
        <w:rPr>
          <w:rFonts w:ascii="Times New Roman"/>
          <w:b w:val="false"/>
          <w:i w:val="false"/>
          <w:color w:val="000000"/>
          <w:sz w:val="28"/>
        </w:rPr>
        <w:t>
      жүйедегі есепке алу аспаптарының белсенділігі мен жай-күйінің графикалық бейнеленуін көрсете отырып, есепке алу аспаптарының тізімі;</w:t>
      </w:r>
    </w:p>
    <w:bookmarkEnd w:id="129"/>
    <w:bookmarkStart w:name="z675" w:id="130"/>
    <w:p>
      <w:pPr>
        <w:spacing w:after="0"/>
        <w:ind w:left="0"/>
        <w:jc w:val="both"/>
      </w:pPr>
      <w:r>
        <w:rPr>
          <w:rFonts w:ascii="Times New Roman"/>
          <w:b w:val="false"/>
          <w:i w:val="false"/>
          <w:color w:val="000000"/>
          <w:sz w:val="28"/>
        </w:rPr>
        <w:t>
      8) жұмыс станциялары:</w:t>
      </w:r>
    </w:p>
    <w:bookmarkEnd w:id="130"/>
    <w:bookmarkStart w:name="z676" w:id="131"/>
    <w:p>
      <w:pPr>
        <w:spacing w:after="0"/>
        <w:ind w:left="0"/>
        <w:jc w:val="both"/>
      </w:pPr>
      <w:r>
        <w:rPr>
          <w:rFonts w:ascii="Times New Roman"/>
          <w:b w:val="false"/>
          <w:i w:val="false"/>
          <w:color w:val="000000"/>
          <w:sz w:val="28"/>
        </w:rPr>
        <w:t>
      әкімшінің, оператордың және абоненттің WEB-кабинеттерін қоса алғанда, заманауи технологияларды қолдану электр және жылу энергиясының цифрлық жүйесінің, сондай-ақ абоненттің смартфондарға арналған мобильді қосымшасы;</w:t>
      </w:r>
    </w:p>
    <w:bookmarkEnd w:id="131"/>
    <w:bookmarkStart w:name="z677" w:id="132"/>
    <w:p>
      <w:pPr>
        <w:spacing w:after="0"/>
        <w:ind w:left="0"/>
        <w:jc w:val="both"/>
      </w:pPr>
      <w:r>
        <w:rPr>
          <w:rFonts w:ascii="Times New Roman"/>
          <w:b w:val="false"/>
          <w:i w:val="false"/>
          <w:color w:val="000000"/>
          <w:sz w:val="28"/>
        </w:rPr>
        <w:t>
      9) жүйенің жай-күйін бақылау:</w:t>
      </w:r>
    </w:p>
    <w:bookmarkEnd w:id="132"/>
    <w:bookmarkStart w:name="z678" w:id="133"/>
    <w:p>
      <w:pPr>
        <w:spacing w:after="0"/>
        <w:ind w:left="0"/>
        <w:jc w:val="both"/>
      </w:pPr>
      <w:r>
        <w:rPr>
          <w:rFonts w:ascii="Times New Roman"/>
          <w:b w:val="false"/>
          <w:i w:val="false"/>
          <w:color w:val="000000"/>
          <w:sz w:val="28"/>
        </w:rPr>
        <w:t>
      деректердің түсуін және тұтастығын бақылау, шекаралық шарттардың орындалуын тексеру, өлшеу құралдарының оқиғалар журналын бақылау, объектілердің теңгерімін бақылау;</w:t>
      </w:r>
    </w:p>
    <w:bookmarkEnd w:id="133"/>
    <w:bookmarkStart w:name="z679" w:id="134"/>
    <w:p>
      <w:pPr>
        <w:spacing w:after="0"/>
        <w:ind w:left="0"/>
        <w:jc w:val="both"/>
      </w:pPr>
      <w:r>
        <w:rPr>
          <w:rFonts w:ascii="Times New Roman"/>
          <w:b w:val="false"/>
          <w:i w:val="false"/>
          <w:color w:val="000000"/>
          <w:sz w:val="28"/>
        </w:rPr>
        <w:t>
      нақты уақытта жүйені пайдаланушыларға алаңдатарлық хабарламаларды (alarm) қалыптастыру. Жүйе журналында тіркелген авариялық оқиғалар туралы e-mail-хабарламаларды жіберу.</w:t>
      </w:r>
    </w:p>
    <w:bookmarkEnd w:id="134"/>
    <w:bookmarkStart w:name="z680" w:id="135"/>
    <w:p>
      <w:pPr>
        <w:spacing w:after="0"/>
        <w:ind w:left="0"/>
        <w:jc w:val="both"/>
      </w:pPr>
      <w:r>
        <w:rPr>
          <w:rFonts w:ascii="Times New Roman"/>
          <w:b w:val="false"/>
          <w:i w:val="false"/>
          <w:color w:val="000000"/>
          <w:sz w:val="28"/>
        </w:rPr>
        <w:t>
      5. Цифрлық жүйе ҚР СТ ISO/IEC 15408-1 "Ақпараттық технологиялар. Қауіпсіздікті қамтамасыз етудің әдістері мен құралдары. Ақпараттық технологиялардың қауіпсіздігін бағалау өлшемшарттары. 1-бөлім. Кіріспе және жалпы үлгі", ҚР СТ ISO/IEC 15408-2 "Ақпараттық технологиялар. Қауіпсіздікті қамтамасыз етудің әдістері мен құралдары. Ақпараттық технологиялардың қауіпсіздігін бағалау өлшемшарттары. 2-бөлім. Қауіпсіздіктің функционалдық талаптары", ҚР СТ ISO/IEC 15408-3 "Ақпараттық технологиялар. Қауіпсіздікті қамтамасыз етудің әдістері мен құралдары. Қорғауды қамтамасыз етудің әдістері мен құралдары. Ақпараттық технологиялардың қауіпсіздігін бағалау өлшемшарттары. 3-бөлім. Қорғауды қамтамасыз етудің талаптары", ҚР СТ ISO/IEC 27002 "Ақпараттық қауіпсіздік, киберқауіпсіздік және құпиялылықты қорғау. Ақпараттық қауіпсіздікті басқару құралдары".</w:t>
      </w:r>
    </w:p>
    <w:bookmarkEnd w:id="135"/>
    <w:bookmarkStart w:name="z681" w:id="136"/>
    <w:p>
      <w:pPr>
        <w:spacing w:after="0"/>
        <w:ind w:left="0"/>
        <w:jc w:val="both"/>
      </w:pPr>
      <w:r>
        <w:rPr>
          <w:rFonts w:ascii="Times New Roman"/>
          <w:b w:val="false"/>
          <w:i w:val="false"/>
          <w:color w:val="000000"/>
          <w:sz w:val="28"/>
        </w:rPr>
        <w:t>
      6. Цифрлық жүйе киберқауіпсіздік менеджменті жүйесінің СТ РК ISO/IEC 27001 "Ақпараттық технологиялар. Қауіпсіздікті қамтамасыз ету әдістері мен құралдары. Ақпараттық қауіпсіздік менеджменті жүйелері. Талаптар." стандартының ережелері мен талаптарына сәйкестігін растайтын сертификаттың болуын қамтамасыз етеді.".</w:t>
      </w:r>
    </w:p>
    <w:bookmarkEnd w:id="136"/>
    <w:bookmarkStart w:name="z682" w:id="137"/>
    <w:p>
      <w:pPr>
        <w:spacing w:after="0"/>
        <w:ind w:left="0"/>
        <w:jc w:val="left"/>
      </w:pPr>
      <w:r>
        <w:rPr>
          <w:rFonts w:ascii="Times New Roman"/>
          <w:b/>
          <w:i w:val="false"/>
          <w:color w:val="000000"/>
        </w:rPr>
        <w:t xml:space="preserve"> 3-тарау. Электр және жылу энергиясының коммерциялық есепке алудың автоматтандырылған жүйелерінің аппараттық-бағдарламалық кешендеріне қойылатын ең төменгі талаптар</w:t>
      </w:r>
    </w:p>
    <w:bookmarkEnd w:id="137"/>
    <w:bookmarkStart w:name="z683" w:id="138"/>
    <w:p>
      <w:pPr>
        <w:spacing w:after="0"/>
        <w:ind w:left="0"/>
        <w:jc w:val="both"/>
      </w:pPr>
      <w:r>
        <w:rPr>
          <w:rFonts w:ascii="Times New Roman"/>
          <w:b w:val="false"/>
          <w:i w:val="false"/>
          <w:color w:val="000000"/>
          <w:sz w:val="28"/>
        </w:rPr>
        <w:t>
      7. Электр және жылу энергиясын есепке алу бойынша деректерді автоматтандырылған жинау мыналарды қамтамасыз етеді:</w:t>
      </w:r>
    </w:p>
    <w:bookmarkEnd w:id="138"/>
    <w:bookmarkStart w:name="z684" w:id="139"/>
    <w:p>
      <w:pPr>
        <w:spacing w:after="0"/>
        <w:ind w:left="0"/>
        <w:jc w:val="both"/>
      </w:pPr>
      <w:r>
        <w:rPr>
          <w:rFonts w:ascii="Times New Roman"/>
          <w:b w:val="false"/>
          <w:i w:val="false"/>
          <w:color w:val="000000"/>
          <w:sz w:val="28"/>
        </w:rPr>
        <w:t>
      көрсеткіштерді (тәуліктік, айлық, соның ішінде тарифтік), жүктеме профильдерін, оқиғалар журналдарын, электр және жылу желілерін алу;</w:t>
      </w:r>
    </w:p>
    <w:bookmarkEnd w:id="139"/>
    <w:bookmarkStart w:name="z685" w:id="140"/>
    <w:p>
      <w:pPr>
        <w:spacing w:after="0"/>
        <w:ind w:left="0"/>
        <w:jc w:val="both"/>
      </w:pPr>
      <w:r>
        <w:rPr>
          <w:rFonts w:ascii="Times New Roman"/>
          <w:b w:val="false"/>
          <w:i w:val="false"/>
          <w:color w:val="000000"/>
          <w:sz w:val="28"/>
        </w:rPr>
        <w:t>
      электр және жылу энергиясын кешенді есепке алу;</w:t>
      </w:r>
    </w:p>
    <w:bookmarkEnd w:id="140"/>
    <w:bookmarkStart w:name="z686" w:id="141"/>
    <w:p>
      <w:pPr>
        <w:spacing w:after="0"/>
        <w:ind w:left="0"/>
        <w:jc w:val="both"/>
      </w:pPr>
      <w:r>
        <w:rPr>
          <w:rFonts w:ascii="Times New Roman"/>
          <w:b w:val="false"/>
          <w:i w:val="false"/>
          <w:color w:val="000000"/>
          <w:sz w:val="28"/>
        </w:rPr>
        <w:t>
      өлшеу нәтижелерінің дұрыстығын бақылау және болмаған кезеңдердегі өлшеу нәтижелерін ауыстыру;</w:t>
      </w:r>
    </w:p>
    <w:bookmarkEnd w:id="141"/>
    <w:bookmarkStart w:name="z687" w:id="142"/>
    <w:p>
      <w:pPr>
        <w:spacing w:after="0"/>
        <w:ind w:left="0"/>
        <w:jc w:val="both"/>
      </w:pPr>
      <w:r>
        <w:rPr>
          <w:rFonts w:ascii="Times New Roman"/>
          <w:b w:val="false"/>
          <w:i w:val="false"/>
          <w:color w:val="000000"/>
          <w:sz w:val="28"/>
        </w:rPr>
        <w:t>
      электр желілері объектілеріндегі кернеуді бақылау (трансформаторлық кіші станциялар, тұтынушы объектілері);</w:t>
      </w:r>
    </w:p>
    <w:bookmarkEnd w:id="142"/>
    <w:bookmarkStart w:name="z688" w:id="143"/>
    <w:p>
      <w:pPr>
        <w:spacing w:after="0"/>
        <w:ind w:left="0"/>
        <w:jc w:val="both"/>
      </w:pPr>
      <w:r>
        <w:rPr>
          <w:rFonts w:ascii="Times New Roman"/>
          <w:b w:val="false"/>
          <w:i w:val="false"/>
          <w:color w:val="000000"/>
          <w:sz w:val="28"/>
        </w:rPr>
        <w:t>
      объектілердің әртүрлі топтары бойынша энергия тұтынудың жиынтық көрсеткіштерін есептеу;</w:t>
      </w:r>
    </w:p>
    <w:bookmarkEnd w:id="143"/>
    <w:bookmarkStart w:name="z689" w:id="144"/>
    <w:p>
      <w:pPr>
        <w:spacing w:after="0"/>
        <w:ind w:left="0"/>
        <w:jc w:val="both"/>
      </w:pPr>
      <w:r>
        <w:rPr>
          <w:rFonts w:ascii="Times New Roman"/>
          <w:b w:val="false"/>
          <w:i w:val="false"/>
          <w:color w:val="000000"/>
          <w:sz w:val="28"/>
        </w:rPr>
        <w:t>
      баланстарды талдау (кіші станциялардағы, трансформаторлық және тарату станцияларындағы, электр желілері учаскелеріндегі және желілік учаскелердегі электр және жылу энергиясының кірісі/шығысы/қайтарымы/шығыны, нақты теңгерімсіздіктерді шекті рұқсат етілген мәндермен салыстыру);</w:t>
      </w:r>
    </w:p>
    <w:bookmarkEnd w:id="144"/>
    <w:bookmarkStart w:name="z690" w:id="145"/>
    <w:p>
      <w:pPr>
        <w:spacing w:after="0"/>
        <w:ind w:left="0"/>
        <w:jc w:val="both"/>
      </w:pPr>
      <w:r>
        <w:rPr>
          <w:rFonts w:ascii="Times New Roman"/>
          <w:b w:val="false"/>
          <w:i w:val="false"/>
          <w:color w:val="000000"/>
          <w:sz w:val="28"/>
        </w:rPr>
        <w:t>
      есепке алу аспаптарын орнату, ауыстыру, техникалық қызмет көрсету және жөндеу, оның ішінде қосу/ажырату өтінімдерін өңдеу туралы ақпаратты жүргізу;</w:t>
      </w:r>
    </w:p>
    <w:bookmarkEnd w:id="145"/>
    <w:bookmarkStart w:name="z691" w:id="146"/>
    <w:p>
      <w:pPr>
        <w:spacing w:after="0"/>
        <w:ind w:left="0"/>
        <w:jc w:val="both"/>
      </w:pPr>
      <w:r>
        <w:rPr>
          <w:rFonts w:ascii="Times New Roman"/>
          <w:b w:val="false"/>
          <w:i w:val="false"/>
          <w:color w:val="000000"/>
          <w:sz w:val="28"/>
        </w:rPr>
        <w:t>
      пайдаланушыларды басқаруды қоса алғанда, жүйені әкімшілендіру және қол жеткізуді шектеудің рөлдік моделіне негізделген объектілерге олардың қол жетімділігі;</w:t>
      </w:r>
    </w:p>
    <w:bookmarkEnd w:id="146"/>
    <w:bookmarkStart w:name="z692" w:id="147"/>
    <w:p>
      <w:pPr>
        <w:spacing w:after="0"/>
        <w:ind w:left="0"/>
        <w:jc w:val="both"/>
      </w:pPr>
      <w:r>
        <w:rPr>
          <w:rFonts w:ascii="Times New Roman"/>
          <w:b w:val="false"/>
          <w:i w:val="false"/>
          <w:color w:val="000000"/>
          <w:sz w:val="28"/>
        </w:rPr>
        <w:t>
      абоненттерді алдағы ажырату/шектеу, берешек, тарифтің ықтимал өзгеруі туралы хабардар ету;</w:t>
      </w:r>
    </w:p>
    <w:bookmarkEnd w:id="147"/>
    <w:bookmarkStart w:name="z693" w:id="148"/>
    <w:p>
      <w:pPr>
        <w:spacing w:after="0"/>
        <w:ind w:left="0"/>
        <w:jc w:val="both"/>
      </w:pPr>
      <w:r>
        <w:rPr>
          <w:rFonts w:ascii="Times New Roman"/>
          <w:b w:val="false"/>
          <w:i w:val="false"/>
          <w:color w:val="000000"/>
          <w:sz w:val="28"/>
        </w:rPr>
        <w:t>
      жүйенің топтық әкімшілігін құру;</w:t>
      </w:r>
    </w:p>
    <w:bookmarkEnd w:id="148"/>
    <w:bookmarkStart w:name="z694" w:id="149"/>
    <w:p>
      <w:pPr>
        <w:spacing w:after="0"/>
        <w:ind w:left="0"/>
        <w:jc w:val="both"/>
      </w:pPr>
      <w:r>
        <w:rPr>
          <w:rFonts w:ascii="Times New Roman"/>
          <w:b w:val="false"/>
          <w:i w:val="false"/>
          <w:color w:val="000000"/>
          <w:sz w:val="28"/>
        </w:rPr>
        <w:t>
      типтік есепке алу нүктелерін жүргізу;</w:t>
      </w:r>
    </w:p>
    <w:bookmarkEnd w:id="149"/>
    <w:bookmarkStart w:name="z695" w:id="150"/>
    <w:p>
      <w:pPr>
        <w:spacing w:after="0"/>
        <w:ind w:left="0"/>
        <w:jc w:val="both"/>
      </w:pPr>
      <w:r>
        <w:rPr>
          <w:rFonts w:ascii="Times New Roman"/>
          <w:b w:val="false"/>
          <w:i w:val="false"/>
          <w:color w:val="000000"/>
          <w:sz w:val="28"/>
        </w:rPr>
        <w:t>
      абоненттер топтарын шаблондар бойынша толтыру және импорттау xls-макеттер (абоненттің мекенжайы, тегі, аты, әкесінің аты (бар болса), есептегіш құрылғының зауыттық нөмірі), берілген ережелерге сәйкес есептегіш құрылғыларды автоматты түрде байланыстыру мүмкіндігін жасау;</w:t>
      </w:r>
    </w:p>
    <w:bookmarkEnd w:id="150"/>
    <w:bookmarkStart w:name="z696" w:id="151"/>
    <w:p>
      <w:pPr>
        <w:spacing w:after="0"/>
        <w:ind w:left="0"/>
        <w:jc w:val="both"/>
      </w:pPr>
      <w:r>
        <w:rPr>
          <w:rFonts w:ascii="Times New Roman"/>
          <w:b w:val="false"/>
          <w:i w:val="false"/>
          <w:color w:val="000000"/>
          <w:sz w:val="28"/>
        </w:rPr>
        <w:t>
      таратылған деректерді өңдеу, кейінге қалдырылған қайта есептеулер;</w:t>
      </w:r>
    </w:p>
    <w:bookmarkEnd w:id="151"/>
    <w:bookmarkStart w:name="z697" w:id="152"/>
    <w:p>
      <w:pPr>
        <w:spacing w:after="0"/>
        <w:ind w:left="0"/>
        <w:jc w:val="both"/>
      </w:pPr>
      <w:r>
        <w:rPr>
          <w:rFonts w:ascii="Times New Roman"/>
          <w:b w:val="false"/>
          <w:i w:val="false"/>
          <w:color w:val="000000"/>
          <w:sz w:val="28"/>
        </w:rPr>
        <w:t>
      сыртқы жүйелермен интеграция.</w:t>
      </w:r>
    </w:p>
    <w:bookmarkEnd w:id="152"/>
    <w:bookmarkStart w:name="z698" w:id="153"/>
    <w:p>
      <w:pPr>
        <w:spacing w:after="0"/>
        <w:ind w:left="0"/>
        <w:jc w:val="both"/>
      </w:pPr>
      <w:r>
        <w:rPr>
          <w:rFonts w:ascii="Times New Roman"/>
          <w:b w:val="false"/>
          <w:i w:val="false"/>
          <w:color w:val="000000"/>
          <w:sz w:val="28"/>
        </w:rPr>
        <w:t>
      8. Өлшеу құралдары, жабдықтар мен материалдық емес активтер оларды электр және жылу энергиясын есепке алудың интеллектуалды жүйесіне қосу (интеграциялау) мүмкіндігін, оның ішінде өлшеу ақпаратын, есепке алу деректерін, басқару сигналдарын (командаларын), стандартты және төтенше жағдайлардың басталғаны туралы ескерту сигналдарын, бағдарламалық кешен жүйесін (төменгі деңгей), концентраторларды (шлюздер), электр қондырғысы мен жылу қондырғысының ақпараттық-есептеу кешенін (орта деңгей) және орталықтандырылған деректерді өңдеу жүйесін (жоғарғы деңгей) қабылдауды, өңдеуді және беруді қамтамасыз етеді.</w:t>
      </w:r>
    </w:p>
    <w:bookmarkEnd w:id="153"/>
    <w:bookmarkStart w:name="z699" w:id="154"/>
    <w:p>
      <w:pPr>
        <w:spacing w:after="0"/>
        <w:ind w:left="0"/>
        <w:jc w:val="both"/>
      </w:pPr>
      <w:r>
        <w:rPr>
          <w:rFonts w:ascii="Times New Roman"/>
          <w:b w:val="false"/>
          <w:i w:val="false"/>
          <w:color w:val="000000"/>
          <w:sz w:val="28"/>
        </w:rPr>
        <w:t>
      9. Тұрғын және тұрғын емес үй-жайларды жабдықтауда қолданылатын техникалық шешімдер энергия беруші ұйымдардың электр және жылу энергиясын есепке алудың интеллектуалды жүйесіне барлық өлшеу құралдарынан штаттық және шұғыл оқиғалардың басталғаны туралы хабардар ету сигналдарын, сигналдарын (командаларын) басқаратын есепке алу деректерін, өлшеу ақпаратын өңдеуді және беруді, деректерді қабылдауды қамтамасыз етеді.</w:t>
      </w:r>
    </w:p>
    <w:bookmarkEnd w:id="154"/>
    <w:bookmarkStart w:name="z700" w:id="155"/>
    <w:p>
      <w:pPr>
        <w:spacing w:after="0"/>
        <w:ind w:left="0"/>
        <w:jc w:val="both"/>
      </w:pPr>
      <w:r>
        <w:rPr>
          <w:rFonts w:ascii="Times New Roman"/>
          <w:b w:val="false"/>
          <w:i w:val="false"/>
          <w:color w:val="000000"/>
          <w:sz w:val="28"/>
        </w:rPr>
        <w:t>
      10. Қолданылатын байланыс технологиялары мен интерфейстері, ақпараттық алмасудың спецификациялары мен хаттамалары өзара байланыс және өзара әрекеттесу әдістерінің, бірыңғай аппараттық-бағдарламалық құралдардың нормативтік-техникалық талаптардың жиынтығы түріндегі ашық және стандартталған талаптарға сәйкестігін, сондай-ақ электр және жылу энергиясын интеллектуалды есепке алу жүйесінің функционалдық элементтерімен кепілдендірілген өзара әрекеттесу үшін қажетті ақпарат алмасу құралдары мен байланыс арналарын (желілерін) ұйымдастырудың функционалдық құрылғылардың жүргізілуін қамтамасыз етеді.</w:t>
      </w:r>
    </w:p>
    <w:bookmarkEnd w:id="155"/>
    <w:bookmarkStart w:name="z701" w:id="156"/>
    <w:p>
      <w:pPr>
        <w:spacing w:after="0"/>
        <w:ind w:left="0"/>
        <w:jc w:val="both"/>
      </w:pPr>
      <w:r>
        <w:rPr>
          <w:rFonts w:ascii="Times New Roman"/>
          <w:b w:val="false"/>
          <w:i w:val="false"/>
          <w:color w:val="000000"/>
          <w:sz w:val="28"/>
        </w:rPr>
        <w:t>
      11. Тұрғын және тұрғын емес үй-жайларда пайдаланылатын байланыс технологиялары мен интерфейстері, далалық жабдық пен есепке алу құралдары (төменгі деңгей), концентраторлар (шлюздер) мен электр қондырғылары және жылу пункттерінің ақпараттық-есептеу кешендері (орта деңгей), сондай-ақ деректерді өңдеудің орталықтандырылған жүйесі (жоғарғы деңгей) арасындағы ақпараттық алмасу спецификациялары мен хаттамалары өлшеу ақпаратын, есептік деректерді, басқару сигналдарын (бұйрықтарды), штаттық және шұғыл оқиғалардың туындауы туралы хабарлау сигналдарын қабылдау, өңдеу және беру процесіне рұқсатсыз араласудан қорғалған. Жүйе қорғалған желілерді құру және көпдеңгейлі қорғау әдістерін енгізу арқылы киберқауіпсіздік тәуекелдерін барынша азайтуды қамтамасыз етеді. Оларға пайдаланушыларды міндетті түрде аутентификациялау, желіні логикалық сегментациялау және берілетін деректердің құпиялылығы мен тұтастығын қамтамасыз ету үшін тұтас шифрлау алгоритмдерін пайдалану жатады.</w:t>
      </w:r>
    </w:p>
    <w:bookmarkEnd w:id="156"/>
    <w:bookmarkStart w:name="z702" w:id="157"/>
    <w:p>
      <w:pPr>
        <w:spacing w:after="0"/>
        <w:ind w:left="0"/>
        <w:jc w:val="both"/>
      </w:pPr>
      <w:r>
        <w:rPr>
          <w:rFonts w:ascii="Times New Roman"/>
          <w:b w:val="false"/>
          <w:i w:val="false"/>
          <w:color w:val="000000"/>
          <w:sz w:val="28"/>
        </w:rPr>
        <w:t>
      12. Техникалық шешімдер киберқауіпсіздік элементтерін қамтиды және қауіп-қатерлер туындамас бұрын, олар туындаған кезде және туындағаннан кейін әрекет етеді. Бұл шешімдер зиянды бағдарламаларды, желілік қауіп-қатерлерді анықтауға, туындаған қауіп-қатерлерді уақытылы алдын алуға, сондай-ақ тұрғын және тұрғын емес үй-жайларда орнатылған өлшеу құралдары, жабдықтар және материалдық емес активтердің қолжетімділігі, тұтастығы мен құпиялылығын бұзу мақсатындағы шабуылдар жасау ықтималдығын азайтуға мүмкіндік береді.</w:t>
      </w:r>
    </w:p>
    <w:bookmarkEnd w:id="157"/>
    <w:bookmarkStart w:name="z703" w:id="158"/>
    <w:p>
      <w:pPr>
        <w:spacing w:after="0"/>
        <w:ind w:left="0"/>
        <w:jc w:val="both"/>
      </w:pPr>
      <w:r>
        <w:rPr>
          <w:rFonts w:ascii="Times New Roman"/>
          <w:b w:val="false"/>
          <w:i w:val="false"/>
          <w:color w:val="000000"/>
          <w:sz w:val="28"/>
        </w:rPr>
        <w:t>
      13. Электр және жылу энергиясын коммерциялық есепке алудың автоматтандырылған жүйелерінің аппараттық-бағдарламалық кешендері мынадай ең төменгі талаптарды қолдайды:</w:t>
      </w:r>
    </w:p>
    <w:bookmarkEnd w:id="158"/>
    <w:bookmarkStart w:name="z704" w:id="159"/>
    <w:p>
      <w:pPr>
        <w:spacing w:after="0"/>
        <w:ind w:left="0"/>
        <w:jc w:val="both"/>
      </w:pPr>
      <w:r>
        <w:rPr>
          <w:rFonts w:ascii="Times New Roman"/>
          <w:b w:val="false"/>
          <w:i w:val="false"/>
          <w:color w:val="000000"/>
          <w:sz w:val="28"/>
        </w:rPr>
        <w:t>
      көптеген құрылғылардан келетін хабарлардың үлкен көлемін өңдеу мүмкіндігі;</w:t>
      </w:r>
    </w:p>
    <w:bookmarkEnd w:id="159"/>
    <w:bookmarkStart w:name="z705" w:id="160"/>
    <w:p>
      <w:pPr>
        <w:spacing w:after="0"/>
        <w:ind w:left="0"/>
        <w:jc w:val="both"/>
      </w:pPr>
      <w:r>
        <w:rPr>
          <w:rFonts w:ascii="Times New Roman"/>
          <w:b w:val="false"/>
          <w:i w:val="false"/>
          <w:color w:val="000000"/>
          <w:sz w:val="28"/>
        </w:rPr>
        <w:t>
      қосылған құрылғылардың санын және деректер көлемін ұлғайту үшін көлденең және тік масштабтау мүмкіндігі;</w:t>
      </w:r>
    </w:p>
    <w:bookmarkEnd w:id="160"/>
    <w:bookmarkStart w:name="z706" w:id="161"/>
    <w:p>
      <w:pPr>
        <w:spacing w:after="0"/>
        <w:ind w:left="0"/>
        <w:jc w:val="both"/>
      </w:pPr>
      <w:r>
        <w:rPr>
          <w:rFonts w:ascii="Times New Roman"/>
          <w:b w:val="false"/>
          <w:i w:val="false"/>
          <w:color w:val="000000"/>
          <w:sz w:val="28"/>
        </w:rPr>
        <w:t>
      құрылғылар мен қосымша арасындағы деректерді беру кезінде кешігу уақытын азайту;</w:t>
      </w:r>
    </w:p>
    <w:bookmarkEnd w:id="161"/>
    <w:bookmarkStart w:name="z707" w:id="162"/>
    <w:p>
      <w:pPr>
        <w:spacing w:after="0"/>
        <w:ind w:left="0"/>
        <w:jc w:val="both"/>
      </w:pPr>
      <w:r>
        <w:rPr>
          <w:rFonts w:ascii="Times New Roman"/>
          <w:b w:val="false"/>
          <w:i w:val="false"/>
          <w:color w:val="000000"/>
          <w:sz w:val="28"/>
        </w:rPr>
        <w:t>
      деректердің жоғалуынан қорғау үшін жүйелі түрде резервтік көшірме жасау;</w:t>
      </w:r>
    </w:p>
    <w:bookmarkEnd w:id="162"/>
    <w:bookmarkStart w:name="z708" w:id="163"/>
    <w:p>
      <w:pPr>
        <w:spacing w:after="0"/>
        <w:ind w:left="0"/>
        <w:jc w:val="both"/>
      </w:pPr>
      <w:r>
        <w:rPr>
          <w:rFonts w:ascii="Times New Roman"/>
          <w:b w:val="false"/>
          <w:i w:val="false"/>
          <w:color w:val="000000"/>
          <w:sz w:val="28"/>
        </w:rPr>
        <w:t>
      жүйенің жоғары қолжетімділігі мен ақауларға төзімділігін қамтамасыз ету үшін кластерлеуді және таратылған архитектураны қолдау;</w:t>
      </w:r>
    </w:p>
    <w:bookmarkEnd w:id="163"/>
    <w:bookmarkStart w:name="z709" w:id="164"/>
    <w:p>
      <w:pPr>
        <w:spacing w:after="0"/>
        <w:ind w:left="0"/>
        <w:jc w:val="both"/>
      </w:pPr>
      <w:r>
        <w:rPr>
          <w:rFonts w:ascii="Times New Roman"/>
          <w:b w:val="false"/>
          <w:i w:val="false"/>
          <w:color w:val="000000"/>
          <w:sz w:val="28"/>
        </w:rPr>
        <w:t>
      желілердің жай-күйін талдау және мониторингілеу;</w:t>
      </w:r>
    </w:p>
    <w:bookmarkEnd w:id="164"/>
    <w:bookmarkStart w:name="z710" w:id="165"/>
    <w:p>
      <w:pPr>
        <w:spacing w:after="0"/>
        <w:ind w:left="0"/>
        <w:jc w:val="both"/>
      </w:pPr>
      <w:r>
        <w:rPr>
          <w:rFonts w:ascii="Times New Roman"/>
          <w:b w:val="false"/>
          <w:i w:val="false"/>
          <w:color w:val="000000"/>
          <w:sz w:val="28"/>
        </w:rPr>
        <w:t>
      әр түрлі шлюз модельдері мен өндірушілерін (PLC/HPLC, RF, LoRaWAN, NB-IOT, LTE, GSM) қолдау;</w:t>
      </w:r>
    </w:p>
    <w:bookmarkEnd w:id="165"/>
    <w:bookmarkStart w:name="z711" w:id="166"/>
    <w:p>
      <w:pPr>
        <w:spacing w:after="0"/>
        <w:ind w:left="0"/>
        <w:jc w:val="both"/>
      </w:pPr>
      <w:r>
        <w:rPr>
          <w:rFonts w:ascii="Times New Roman"/>
          <w:b w:val="false"/>
          <w:i w:val="false"/>
          <w:color w:val="000000"/>
          <w:sz w:val="28"/>
        </w:rPr>
        <w:t>
      IoT басқару платформаларымен, дерекқорлармен, аналитикалық жүйелермен және сыртқы қызметтермен интеграциялау мүмкіндігі;</w:t>
      </w:r>
    </w:p>
    <w:bookmarkEnd w:id="166"/>
    <w:bookmarkStart w:name="z712" w:id="167"/>
    <w:p>
      <w:pPr>
        <w:spacing w:after="0"/>
        <w:ind w:left="0"/>
        <w:jc w:val="both"/>
      </w:pPr>
      <w:r>
        <w:rPr>
          <w:rFonts w:ascii="Times New Roman"/>
          <w:b w:val="false"/>
          <w:i w:val="false"/>
          <w:color w:val="000000"/>
          <w:sz w:val="28"/>
        </w:rPr>
        <w:t>
      желіні, құрылғылар мен баптауларды басқаруға арналған ыңғайлы және түсінікті веб-интерфейс;</w:t>
      </w:r>
    </w:p>
    <w:bookmarkEnd w:id="167"/>
    <w:bookmarkStart w:name="z713" w:id="168"/>
    <w:p>
      <w:pPr>
        <w:spacing w:after="0"/>
        <w:ind w:left="0"/>
        <w:jc w:val="both"/>
      </w:pPr>
      <w:r>
        <w:rPr>
          <w:rFonts w:ascii="Times New Roman"/>
          <w:b w:val="false"/>
          <w:i w:val="false"/>
          <w:color w:val="000000"/>
          <w:sz w:val="28"/>
        </w:rPr>
        <w:t xml:space="preserve">
      бағдарламалық қамтылымды жүйелі түрде жаңарту және өнім берушіден техникалық қолдау алу; </w:t>
      </w:r>
    </w:p>
    <w:bookmarkEnd w:id="168"/>
    <w:bookmarkStart w:name="z714" w:id="169"/>
    <w:p>
      <w:pPr>
        <w:spacing w:after="0"/>
        <w:ind w:left="0"/>
        <w:jc w:val="both"/>
      </w:pPr>
      <w:r>
        <w:rPr>
          <w:rFonts w:ascii="Times New Roman"/>
          <w:b w:val="false"/>
          <w:i w:val="false"/>
          <w:color w:val="000000"/>
          <w:sz w:val="28"/>
        </w:rPr>
        <w:t>
      деректерді тасымалдау және сақтау деңгейінде қорғау үшін стандартты шифрлау әдістерін пайдалану;</w:t>
      </w:r>
    </w:p>
    <w:bookmarkEnd w:id="169"/>
    <w:bookmarkStart w:name="z715" w:id="170"/>
    <w:p>
      <w:pPr>
        <w:spacing w:after="0"/>
        <w:ind w:left="0"/>
        <w:jc w:val="both"/>
      </w:pPr>
      <w:r>
        <w:rPr>
          <w:rFonts w:ascii="Times New Roman"/>
          <w:b w:val="false"/>
          <w:i w:val="false"/>
          <w:color w:val="000000"/>
          <w:sz w:val="28"/>
        </w:rPr>
        <w:t xml:space="preserve">
      жүйедегі пайдаланушылардың әрекеттері мен оқиғаларын бақылау үшін аудит журналдарын жүргізу және логирлеу; </w:t>
      </w:r>
    </w:p>
    <w:bookmarkEnd w:id="170"/>
    <w:bookmarkStart w:name="z716" w:id="171"/>
    <w:p>
      <w:pPr>
        <w:spacing w:after="0"/>
        <w:ind w:left="0"/>
        <w:jc w:val="both"/>
      </w:pPr>
      <w:r>
        <w:rPr>
          <w:rFonts w:ascii="Times New Roman"/>
          <w:b w:val="false"/>
          <w:i w:val="false"/>
          <w:color w:val="000000"/>
          <w:sz w:val="28"/>
        </w:rPr>
        <w:t>
      энергия беруші ұйымның домендік атауын пайдалану.</w:t>
      </w:r>
    </w:p>
    <w:bookmarkEnd w:id="171"/>
    <w:bookmarkStart w:name="z717" w:id="172"/>
    <w:p>
      <w:pPr>
        <w:spacing w:after="0"/>
        <w:ind w:left="0"/>
        <w:jc w:val="both"/>
      </w:pPr>
      <w:r>
        <w:rPr>
          <w:rFonts w:ascii="Times New Roman"/>
          <w:b w:val="false"/>
          <w:i w:val="false"/>
          <w:color w:val="000000"/>
          <w:sz w:val="28"/>
        </w:rPr>
        <w:t>
      14. Электр мен жылу энергиясын есепке алу құралдарынан алынған және есепке алу құралдарынан аралық сервер арқылы автоматтандырылған электр мен жылу энергиясын есепке алу жүйесіне берілетін деректер электр энергетикасы саласында басшылық пен координация жүргізетін, жылу энергетикасы саласында басқару және салалықаралық үйлестіру қызметін жүзеге асыратын, сондай-ақ газдың өндірісі, тасымалы (жеткізілуі), сақталуы және көтерме саудасы, сонымен қатар тауарлық және сұйытылған мұнай газын бөлшек саудада сату мен тұтыну саласында мемлекеттік реттеуді жүзеге асыратын уәкілетті органға берілуге жатады.</w:t>
      </w:r>
    </w:p>
    <w:bookmarkEnd w:id="172"/>
    <w:bookmarkStart w:name="z718" w:id="173"/>
    <w:p>
      <w:pPr>
        <w:spacing w:after="0"/>
        <w:ind w:left="0"/>
        <w:jc w:val="both"/>
      </w:pPr>
      <w:r>
        <w:rPr>
          <w:rFonts w:ascii="Times New Roman"/>
          <w:b w:val="false"/>
          <w:i w:val="false"/>
          <w:color w:val="000000"/>
          <w:sz w:val="28"/>
        </w:rPr>
        <w:t>
      15. Деректерді беру кезінде деректерге үшінші тұлғалардың, оның ішінде деректерді беру желісін ұйымдастыруға жауапты ұйымның қол жеткізуіне, қабылдауына немесе өңдеуіне қарсы қорғау қамтамасыз етіледі.</w:t>
      </w:r>
    </w:p>
    <w:bookmarkEnd w:id="173"/>
    <w:bookmarkStart w:name="z719" w:id="174"/>
    <w:p>
      <w:pPr>
        <w:spacing w:after="0"/>
        <w:ind w:left="0"/>
        <w:jc w:val="both"/>
      </w:pPr>
      <w:r>
        <w:rPr>
          <w:rFonts w:ascii="Times New Roman"/>
          <w:b w:val="false"/>
          <w:i w:val="false"/>
          <w:color w:val="000000"/>
          <w:sz w:val="28"/>
        </w:rPr>
        <w:t>
      16. Техникалық талаптар мыналарды:</w:t>
      </w:r>
    </w:p>
    <w:bookmarkEnd w:id="174"/>
    <w:bookmarkStart w:name="z720" w:id="175"/>
    <w:p>
      <w:pPr>
        <w:spacing w:after="0"/>
        <w:ind w:left="0"/>
        <w:jc w:val="both"/>
      </w:pPr>
      <w:r>
        <w:rPr>
          <w:rFonts w:ascii="Times New Roman"/>
          <w:b w:val="false"/>
          <w:i w:val="false"/>
          <w:color w:val="000000"/>
          <w:sz w:val="28"/>
        </w:rPr>
        <w:t>
      электр және жылу энергиясын есепке алу құралдарын;</w:t>
      </w:r>
    </w:p>
    <w:bookmarkEnd w:id="175"/>
    <w:bookmarkStart w:name="z721" w:id="176"/>
    <w:p>
      <w:pPr>
        <w:spacing w:after="0"/>
        <w:ind w:left="0"/>
        <w:jc w:val="both"/>
      </w:pPr>
      <w:r>
        <w:rPr>
          <w:rFonts w:ascii="Times New Roman"/>
          <w:b w:val="false"/>
          <w:i w:val="false"/>
          <w:color w:val="000000"/>
          <w:sz w:val="28"/>
        </w:rPr>
        <w:t>
      негізгі станцияларды;</w:t>
      </w:r>
    </w:p>
    <w:bookmarkEnd w:id="176"/>
    <w:bookmarkStart w:name="z722" w:id="177"/>
    <w:p>
      <w:pPr>
        <w:spacing w:after="0"/>
        <w:ind w:left="0"/>
        <w:jc w:val="both"/>
      </w:pPr>
      <w:r>
        <w:rPr>
          <w:rFonts w:ascii="Times New Roman"/>
          <w:b w:val="false"/>
          <w:i w:val="false"/>
          <w:color w:val="000000"/>
          <w:sz w:val="28"/>
        </w:rPr>
        <w:t>
      желі серверін қоса алғанда, деректерді беру жүйесі кешенінің барлық элементтеріне қолданылады.</w:t>
      </w:r>
    </w:p>
    <w:bookmarkEnd w:id="177"/>
    <w:bookmarkStart w:name="z723" w:id="178"/>
    <w:p>
      <w:pPr>
        <w:spacing w:after="0"/>
        <w:ind w:left="0"/>
        <w:jc w:val="left"/>
      </w:pPr>
      <w:r>
        <w:rPr>
          <w:rFonts w:ascii="Times New Roman"/>
          <w:b/>
          <w:i w:val="false"/>
          <w:color w:val="000000"/>
        </w:rPr>
        <w:t xml:space="preserve"> 4-тарау. Коммерциялық есепке алудың автоматтандырылған жүйесінің жұмыс істеуі үшін серверлік жабдыққа және операциялық жүйеге қойылатын ең төменгі техникалық талаптар</w:t>
      </w:r>
    </w:p>
    <w:bookmarkEnd w:id="178"/>
    <w:bookmarkStart w:name="z724" w:id="179"/>
    <w:p>
      <w:pPr>
        <w:spacing w:after="0"/>
        <w:ind w:left="0"/>
        <w:jc w:val="both"/>
      </w:pPr>
      <w:r>
        <w:rPr>
          <w:rFonts w:ascii="Times New Roman"/>
          <w:b w:val="false"/>
          <w:i w:val="false"/>
          <w:color w:val="000000"/>
          <w:sz w:val="28"/>
        </w:rPr>
        <w:t>
      17. Электр және жылу энергиясын есепке алу аспаптарынан ақпаратты орталықтандырылған жинауды, сақтауды, талдауды және өңдеуді және энергия беруші ұйымның бағдарламалық кешеннің сенімді жұмыс істеуін қамтамасыз ету үшін энергия беруші ұйымның серверлік үй-жайында орналастырылатын серверлік жабдықтың болуын алдын ала қарастыру қажет.</w:t>
      </w:r>
    </w:p>
    <w:bookmarkEnd w:id="179"/>
    <w:bookmarkStart w:name="z725" w:id="180"/>
    <w:p>
      <w:pPr>
        <w:spacing w:after="0"/>
        <w:ind w:left="0"/>
        <w:jc w:val="both"/>
      </w:pPr>
      <w:r>
        <w:rPr>
          <w:rFonts w:ascii="Times New Roman"/>
          <w:b w:val="false"/>
          <w:i w:val="false"/>
          <w:color w:val="000000"/>
          <w:sz w:val="28"/>
        </w:rPr>
        <w:t>
      18. Ұзақ мерзімді техникалық қолдауды және құрамдас бөліктердің жеткізілімге қолжетімділігін қамтамасыз ету үшін ағымдағы сериялық модельдерге қатысты серверлік жабдық қабылданады; өндірістен шығарылған модельдер қарастырылмайды.</w:t>
      </w:r>
    </w:p>
    <w:bookmarkEnd w:id="180"/>
    <w:bookmarkStart w:name="z726" w:id="181"/>
    <w:p>
      <w:pPr>
        <w:spacing w:after="0"/>
        <w:ind w:left="0"/>
        <w:jc w:val="both"/>
      </w:pPr>
      <w:r>
        <w:rPr>
          <w:rFonts w:ascii="Times New Roman"/>
          <w:b w:val="false"/>
          <w:i w:val="false"/>
          <w:color w:val="000000"/>
          <w:sz w:val="28"/>
        </w:rPr>
        <w:t>
      19. Серверлік жабдыққа қойылатын ең төменгі талаптар өңделетін деректердің көлеміне және бағдарламалық қамтамасыз етудің функционалдық мүмкіндіктеріне байланысты анықталады.</w:t>
      </w:r>
    </w:p>
    <w:bookmarkEnd w:id="181"/>
    <w:bookmarkStart w:name="z727" w:id="182"/>
    <w:p>
      <w:pPr>
        <w:spacing w:after="0"/>
        <w:ind w:left="0"/>
        <w:jc w:val="left"/>
      </w:pPr>
      <w:r>
        <w:rPr>
          <w:rFonts w:ascii="Times New Roman"/>
          <w:b/>
          <w:i w:val="false"/>
          <w:color w:val="000000"/>
        </w:rPr>
        <w:t xml:space="preserve"> 5-тарау. Электр және жылу энергиясын есепке алуды жүзеге асыратын және есепке алу құралдарын электр және жылу энергиясын есепке алудың зияткерлік жүйесіне қосу және Отын-энергетика кешенін басқарудың бірыңғай мемлекеттік жүйесімен өзара іс-қимыл жасау мүмкіндігін қамтамасыз ететін өлшеу құралдарына, жабдықтарға және материалдық емес активтерге қойылатын ең төменгі талаптар</w:t>
      </w:r>
    </w:p>
    <w:bookmarkEnd w:id="182"/>
    <w:bookmarkStart w:name="z728" w:id="183"/>
    <w:p>
      <w:pPr>
        <w:spacing w:after="0"/>
        <w:ind w:left="0"/>
        <w:jc w:val="both"/>
      </w:pPr>
      <w:r>
        <w:rPr>
          <w:rFonts w:ascii="Times New Roman"/>
          <w:b w:val="false"/>
          <w:i w:val="false"/>
          <w:color w:val="000000"/>
          <w:sz w:val="28"/>
        </w:rPr>
        <w:t>
      20. Тұрғын және тұрғын емес үй-жайларды, тұрмыстық емес тұтынушыларды жабдықтау үшін қолданылатын өлшеу құралдары Қазақстан Республикасының техникалық реттеу және өлшем бірліктерін қамтамасыз ету туралы заңнамасының талаптарына сәйкестігін қамтамасыз етеді және Қазақстан Республикасында қолдануға рұқсат етілген, сондай-ақ "е – КТРМ" техникалық реттеудің ақпараттық жүйесінде (https://techreg.gov.kz/index/) орналастырылған, өлшеу құралдарының мемлекеттік тізіліміне енгізілген.</w:t>
      </w:r>
    </w:p>
    <w:bookmarkEnd w:id="183"/>
    <w:bookmarkStart w:name="z729" w:id="184"/>
    <w:p>
      <w:pPr>
        <w:spacing w:after="0"/>
        <w:ind w:left="0"/>
        <w:jc w:val="both"/>
      </w:pPr>
      <w:r>
        <w:rPr>
          <w:rFonts w:ascii="Times New Roman"/>
          <w:b w:val="false"/>
          <w:i w:val="false"/>
          <w:color w:val="000000"/>
          <w:sz w:val="28"/>
        </w:rPr>
        <w:t>
      21. Өлшеу құралдары мен жабдықтары сыртқы әсерден немесе рұқсатсыз кіруден қорғаныс механизмдерімен қамтамасыз етілген, бұл өлшеу нәтижелеріне араласу немесе есептік деректердің бұрмалау мүмкіндігін болдырмайды.</w:t>
      </w:r>
    </w:p>
    <w:bookmarkEnd w:id="184"/>
    <w:bookmarkStart w:name="z730" w:id="185"/>
    <w:p>
      <w:pPr>
        <w:spacing w:after="0"/>
        <w:ind w:left="0"/>
        <w:jc w:val="both"/>
      </w:pPr>
      <w:r>
        <w:rPr>
          <w:rFonts w:ascii="Times New Roman"/>
          <w:b w:val="false"/>
          <w:i w:val="false"/>
          <w:color w:val="000000"/>
          <w:sz w:val="28"/>
        </w:rPr>
        <w:t>
      22. Электр және жылу энергиясын коммерциялық есепке алу мақсаттарына арналған өлшеу құралдары деп мынадай материалдық объектілер түсініледі:</w:t>
      </w:r>
    </w:p>
    <w:bookmarkEnd w:id="185"/>
    <w:bookmarkStart w:name="z731" w:id="186"/>
    <w:p>
      <w:pPr>
        <w:spacing w:after="0"/>
        <w:ind w:left="0"/>
        <w:jc w:val="both"/>
      </w:pPr>
      <w:r>
        <w:rPr>
          <w:rFonts w:ascii="Times New Roman"/>
          <w:b w:val="false"/>
          <w:i w:val="false"/>
          <w:color w:val="000000"/>
          <w:sz w:val="28"/>
        </w:rPr>
        <w:t>
      электр және жылу энергиясын есепке алудың жеке және кіріспе (жалпыүйлік) аспаптары;</w:t>
      </w:r>
    </w:p>
    <w:bookmarkEnd w:id="186"/>
    <w:bookmarkStart w:name="z732" w:id="187"/>
    <w:p>
      <w:pPr>
        <w:spacing w:after="0"/>
        <w:ind w:left="0"/>
        <w:jc w:val="both"/>
      </w:pPr>
      <w:r>
        <w:rPr>
          <w:rFonts w:ascii="Times New Roman"/>
          <w:b w:val="false"/>
          <w:i w:val="false"/>
          <w:color w:val="000000"/>
          <w:sz w:val="28"/>
        </w:rPr>
        <w:t>
      өлшеу элементтері (трансформаторлар, резистивтік шунттар, Роговскийдің катушкалары және қосымша жабдықтар);</w:t>
      </w:r>
    </w:p>
    <w:bookmarkEnd w:id="187"/>
    <w:bookmarkStart w:name="z733" w:id="188"/>
    <w:p>
      <w:pPr>
        <w:spacing w:after="0"/>
        <w:ind w:left="0"/>
        <w:jc w:val="both"/>
      </w:pPr>
      <w:r>
        <w:rPr>
          <w:rFonts w:ascii="Times New Roman"/>
          <w:b w:val="false"/>
          <w:i w:val="false"/>
          <w:color w:val="000000"/>
          <w:sz w:val="28"/>
        </w:rPr>
        <w:t>
      өлшеу кешендері (есепке алу аспаптарының, өлшеу элементтерінің жиынтығы);</w:t>
      </w:r>
    </w:p>
    <w:bookmarkEnd w:id="188"/>
    <w:bookmarkStart w:name="z734" w:id="189"/>
    <w:p>
      <w:pPr>
        <w:spacing w:after="0"/>
        <w:ind w:left="0"/>
        <w:jc w:val="both"/>
      </w:pPr>
      <w:r>
        <w:rPr>
          <w:rFonts w:ascii="Times New Roman"/>
          <w:b w:val="false"/>
          <w:i w:val="false"/>
          <w:color w:val="000000"/>
          <w:sz w:val="28"/>
        </w:rPr>
        <w:t>
      өтпелі және сынақ құрылғылары (шунттау және белгілі бір фазаның ток тізбектерін ажырату).</w:t>
      </w:r>
    </w:p>
    <w:bookmarkEnd w:id="189"/>
    <w:bookmarkStart w:name="z735" w:id="190"/>
    <w:p>
      <w:pPr>
        <w:spacing w:after="0"/>
        <w:ind w:left="0"/>
        <w:jc w:val="both"/>
      </w:pPr>
      <w:r>
        <w:rPr>
          <w:rFonts w:ascii="Times New Roman"/>
          <w:b w:val="false"/>
          <w:i w:val="false"/>
          <w:color w:val="000000"/>
          <w:sz w:val="28"/>
        </w:rPr>
        <w:t>
      23. Электр және жылу энергиясын коммерциялық есепке алу мақсаттарына арналған жабдық деп материалдық объектілер түсініледі:</w:t>
      </w:r>
    </w:p>
    <w:bookmarkEnd w:id="190"/>
    <w:bookmarkStart w:name="z736" w:id="191"/>
    <w:p>
      <w:pPr>
        <w:spacing w:after="0"/>
        <w:ind w:left="0"/>
        <w:jc w:val="both"/>
      </w:pPr>
      <w:r>
        <w:rPr>
          <w:rFonts w:ascii="Times New Roman"/>
          <w:b w:val="false"/>
          <w:i w:val="false"/>
          <w:color w:val="000000"/>
          <w:sz w:val="28"/>
        </w:rPr>
        <w:t>
      айнымалы ток тізбектерінің және қайталама өлшеу тізбектерінің коммутациялық аппараттары;</w:t>
      </w:r>
    </w:p>
    <w:bookmarkEnd w:id="191"/>
    <w:bookmarkStart w:name="z737" w:id="192"/>
    <w:p>
      <w:pPr>
        <w:spacing w:after="0"/>
        <w:ind w:left="0"/>
        <w:jc w:val="both"/>
      </w:pPr>
      <w:r>
        <w:rPr>
          <w:rFonts w:ascii="Times New Roman"/>
          <w:b w:val="false"/>
          <w:i w:val="false"/>
          <w:color w:val="000000"/>
          <w:sz w:val="28"/>
        </w:rPr>
        <w:t>
      өлшеу құралдарын қысқа тұйықталу токтарынан қорғауға арналған құрылғылар;</w:t>
      </w:r>
    </w:p>
    <w:bookmarkEnd w:id="192"/>
    <w:bookmarkStart w:name="z738" w:id="193"/>
    <w:p>
      <w:pPr>
        <w:spacing w:after="0"/>
        <w:ind w:left="0"/>
        <w:jc w:val="both"/>
      </w:pPr>
      <w:r>
        <w:rPr>
          <w:rFonts w:ascii="Times New Roman"/>
          <w:b w:val="false"/>
          <w:i w:val="false"/>
          <w:color w:val="000000"/>
          <w:sz w:val="28"/>
        </w:rPr>
        <w:t>
      мынадай мақсаттарға арналған жарақтар мен материалдар:</w:t>
      </w:r>
    </w:p>
    <w:bookmarkEnd w:id="193"/>
    <w:bookmarkStart w:name="z739" w:id="194"/>
    <w:p>
      <w:pPr>
        <w:spacing w:after="0"/>
        <w:ind w:left="0"/>
        <w:jc w:val="both"/>
      </w:pPr>
      <w:r>
        <w:rPr>
          <w:rFonts w:ascii="Times New Roman"/>
          <w:b w:val="false"/>
          <w:i w:val="false"/>
          <w:color w:val="000000"/>
          <w:sz w:val="28"/>
        </w:rPr>
        <w:t>
      өлшеу құралдарын монтаждау, іске қосу, баптау және оларды орнату орындарында пайдалануға рұқсат беру;</w:t>
      </w:r>
    </w:p>
    <w:bookmarkEnd w:id="194"/>
    <w:bookmarkStart w:name="z740" w:id="195"/>
    <w:p>
      <w:pPr>
        <w:spacing w:after="0"/>
        <w:ind w:left="0"/>
        <w:jc w:val="both"/>
      </w:pPr>
      <w:r>
        <w:rPr>
          <w:rFonts w:ascii="Times New Roman"/>
          <w:b w:val="false"/>
          <w:i w:val="false"/>
          <w:color w:val="000000"/>
          <w:sz w:val="28"/>
        </w:rPr>
        <w:t>
      қайталама өлшеу тізбектерін, өтпелі және сынақ құрылғыларын ұйымдастыру;</w:t>
      </w:r>
    </w:p>
    <w:bookmarkEnd w:id="195"/>
    <w:bookmarkStart w:name="z741" w:id="196"/>
    <w:p>
      <w:pPr>
        <w:spacing w:after="0"/>
        <w:ind w:left="0"/>
        <w:jc w:val="both"/>
      </w:pPr>
      <w:r>
        <w:rPr>
          <w:rFonts w:ascii="Times New Roman"/>
          <w:b w:val="false"/>
          <w:i w:val="false"/>
          <w:color w:val="000000"/>
          <w:sz w:val="28"/>
        </w:rPr>
        <w:t>
      байланыс арналарын (желілерін) және ақпарат алмасу құралдарын ұйымдастыру;</w:t>
      </w:r>
    </w:p>
    <w:bookmarkEnd w:id="196"/>
    <w:bookmarkStart w:name="z742" w:id="197"/>
    <w:p>
      <w:pPr>
        <w:spacing w:after="0"/>
        <w:ind w:left="0"/>
        <w:jc w:val="both"/>
      </w:pPr>
      <w:r>
        <w:rPr>
          <w:rFonts w:ascii="Times New Roman"/>
          <w:b w:val="false"/>
          <w:i w:val="false"/>
          <w:color w:val="000000"/>
          <w:sz w:val="28"/>
        </w:rPr>
        <w:t>
      өлшеу ақпаратын және есептік деректерді жинау (қабылдау), өңдеу және сақтау;</w:t>
      </w:r>
    </w:p>
    <w:bookmarkEnd w:id="197"/>
    <w:bookmarkStart w:name="z743" w:id="198"/>
    <w:p>
      <w:pPr>
        <w:spacing w:after="0"/>
        <w:ind w:left="0"/>
        <w:jc w:val="both"/>
      </w:pPr>
      <w:r>
        <w:rPr>
          <w:rFonts w:ascii="Times New Roman"/>
          <w:b w:val="false"/>
          <w:i w:val="false"/>
          <w:color w:val="000000"/>
          <w:sz w:val="28"/>
        </w:rPr>
        <w:t>
      басқару сигналдарын (командаларын), штаттық және шұғыл оқиғалар сигналдарын беру.</w:t>
      </w:r>
    </w:p>
    <w:bookmarkEnd w:id="198"/>
    <w:bookmarkStart w:name="z744" w:id="199"/>
    <w:p>
      <w:pPr>
        <w:spacing w:after="0"/>
        <w:ind w:left="0"/>
        <w:jc w:val="both"/>
      </w:pPr>
      <w:r>
        <w:rPr>
          <w:rFonts w:ascii="Times New Roman"/>
          <w:b w:val="false"/>
          <w:i w:val="false"/>
          <w:color w:val="000000"/>
          <w:sz w:val="28"/>
        </w:rPr>
        <w:t>
      24. Тұрғын және тұрғын емес үй-жайларда қолданылатын электр және жылу энергиясын есепке алудың жеке және кіріспе (үйге ортақ) құрылғылары өлшеу құралдарына қойылатын минималды техникалық талаптардың сақталуын қамтамасыз етеді.</w:t>
      </w:r>
    </w:p>
    <w:bookmarkEnd w:id="199"/>
    <w:bookmarkStart w:name="z745" w:id="200"/>
    <w:p>
      <w:pPr>
        <w:spacing w:after="0"/>
        <w:ind w:left="0"/>
        <w:jc w:val="left"/>
      </w:pPr>
      <w:r>
        <w:rPr>
          <w:rFonts w:ascii="Times New Roman"/>
          <w:b/>
          <w:i w:val="false"/>
          <w:color w:val="000000"/>
        </w:rPr>
        <w:t xml:space="preserve"> 6-тарау. Газ есептегішінің деректерін қашықтықтан беру бойынша тұрмыстық және өндірістік газды есепке алу құрылғыларына қойылатын техникалық талаптар</w:t>
      </w:r>
    </w:p>
    <w:bookmarkEnd w:id="200"/>
    <w:bookmarkStart w:name="z746" w:id="201"/>
    <w:p>
      <w:pPr>
        <w:spacing w:after="0"/>
        <w:ind w:left="0"/>
        <w:jc w:val="both"/>
      </w:pPr>
      <w:r>
        <w:rPr>
          <w:rFonts w:ascii="Times New Roman"/>
          <w:b w:val="false"/>
          <w:i w:val="false"/>
          <w:color w:val="000000"/>
          <w:sz w:val="28"/>
        </w:rPr>
        <w:t>
      25. Деректерді қорғау арна деңгейінде криптографиялық алгоритмдерді немесе шифрлауды қолдану болып табылады.</w:t>
      </w:r>
    </w:p>
    <w:bookmarkEnd w:id="201"/>
    <w:bookmarkStart w:name="z747" w:id="202"/>
    <w:p>
      <w:pPr>
        <w:spacing w:after="0"/>
        <w:ind w:left="0"/>
        <w:jc w:val="both"/>
      </w:pPr>
      <w:r>
        <w:rPr>
          <w:rFonts w:ascii="Times New Roman"/>
          <w:b w:val="false"/>
          <w:i w:val="false"/>
          <w:color w:val="000000"/>
          <w:sz w:val="28"/>
        </w:rPr>
        <w:t>
      26. Екі бағытты байланыс көрсеткіштерді беру және командаларды қабылдау мүмкіндігі болып табылады.</w:t>
      </w:r>
    </w:p>
    <w:bookmarkEnd w:id="202"/>
    <w:bookmarkStart w:name="z748" w:id="203"/>
    <w:p>
      <w:pPr>
        <w:spacing w:after="0"/>
        <w:ind w:left="0"/>
        <w:jc w:val="both"/>
      </w:pPr>
      <w:r>
        <w:rPr>
          <w:rFonts w:ascii="Times New Roman"/>
          <w:b w:val="false"/>
          <w:i w:val="false"/>
          <w:color w:val="000000"/>
          <w:sz w:val="28"/>
        </w:rPr>
        <w:t>
      27. Сенімді беру хабарламалардың жеткізілгенін растау және сәтсіз болған жағдайда қайта жіберу болып табылады.</w:t>
      </w:r>
    </w:p>
    <w:bookmarkEnd w:id="203"/>
    <w:bookmarkStart w:name="z749" w:id="204"/>
    <w:p>
      <w:pPr>
        <w:spacing w:after="0"/>
        <w:ind w:left="0"/>
        <w:jc w:val="both"/>
      </w:pPr>
      <w:r>
        <w:rPr>
          <w:rFonts w:ascii="Times New Roman"/>
          <w:b w:val="false"/>
          <w:i w:val="false"/>
          <w:color w:val="000000"/>
          <w:sz w:val="28"/>
        </w:rPr>
        <w:t>
      28. Деректерді жинау Жүйеге бергіленген уақыт аралықтарында тұрақты түрде беруді қамтамасыз ететін автоматтандырылған мониторинг және есепке алу жүйелері арқылы жүзеге асырылады:</w:t>
      </w:r>
    </w:p>
    <w:bookmarkEnd w:id="204"/>
    <w:bookmarkStart w:name="z750" w:id="205"/>
    <w:p>
      <w:pPr>
        <w:spacing w:after="0"/>
        <w:ind w:left="0"/>
        <w:jc w:val="both"/>
      </w:pPr>
      <w:r>
        <w:rPr>
          <w:rFonts w:ascii="Times New Roman"/>
          <w:b w:val="false"/>
          <w:i w:val="false"/>
          <w:color w:val="000000"/>
          <w:sz w:val="28"/>
        </w:rPr>
        <w:t>
      газ бойынша – әрбір 2 сағат сайын;</w:t>
      </w:r>
    </w:p>
    <w:bookmarkEnd w:id="205"/>
    <w:bookmarkStart w:name="z751" w:id="206"/>
    <w:p>
      <w:pPr>
        <w:spacing w:after="0"/>
        <w:ind w:left="0"/>
        <w:jc w:val="both"/>
      </w:pPr>
      <w:r>
        <w:rPr>
          <w:rFonts w:ascii="Times New Roman"/>
          <w:b w:val="false"/>
          <w:i w:val="false"/>
          <w:color w:val="000000"/>
          <w:sz w:val="28"/>
        </w:rPr>
        <w:t>
      электр және жылу энрегиясы бойынша – әрбір 15 минут сайын.</w:t>
      </w:r>
    </w:p>
    <w:bookmarkEnd w:id="206"/>
    <w:bookmarkStart w:name="z752" w:id="207"/>
    <w:p>
      <w:pPr>
        <w:spacing w:after="0"/>
        <w:ind w:left="0"/>
        <w:jc w:val="both"/>
      </w:pPr>
      <w:r>
        <w:rPr>
          <w:rFonts w:ascii="Times New Roman"/>
          <w:b w:val="false"/>
          <w:i w:val="false"/>
          <w:color w:val="000000"/>
          <w:sz w:val="28"/>
        </w:rPr>
        <w:t>
      29. Деректерді берудің ашық хаттамасы – есептеу құралының өндірушісі деректерді беру хаттамасының толық құжаттамасын және шифрын шешуді қамтамасыз етеді.</w:t>
      </w:r>
    </w:p>
    <w:bookmarkEnd w:id="207"/>
    <w:bookmarkStart w:name="z753" w:id="208"/>
    <w:p>
      <w:pPr>
        <w:spacing w:after="0"/>
        <w:ind w:left="0"/>
        <w:jc w:val="both"/>
      </w:pPr>
      <w:r>
        <w:rPr>
          <w:rFonts w:ascii="Times New Roman"/>
          <w:b w:val="false"/>
          <w:i w:val="false"/>
          <w:color w:val="000000"/>
          <w:sz w:val="28"/>
        </w:rPr>
        <w:t>
      30. Деректерді қашықтықтан беру модулінің болуы:</w:t>
      </w:r>
    </w:p>
    <w:bookmarkEnd w:id="208"/>
    <w:bookmarkStart w:name="z754" w:id="209"/>
    <w:p>
      <w:pPr>
        <w:spacing w:after="0"/>
        <w:ind w:left="0"/>
        <w:jc w:val="both"/>
      </w:pPr>
      <w:r>
        <w:rPr>
          <w:rFonts w:ascii="Times New Roman"/>
          <w:b w:val="false"/>
          <w:i w:val="false"/>
          <w:color w:val="000000"/>
          <w:sz w:val="28"/>
        </w:rPr>
        <w:t>
      Тұрмыстық және коммуналдық-тұрмыстық есепке алу аспаптары үшін:</w:t>
      </w:r>
    </w:p>
    <w:bookmarkEnd w:id="209"/>
    <w:bookmarkStart w:name="z755" w:id="210"/>
    <w:p>
      <w:pPr>
        <w:spacing w:after="0"/>
        <w:ind w:left="0"/>
        <w:jc w:val="both"/>
      </w:pPr>
      <w:r>
        <w:rPr>
          <w:rFonts w:ascii="Times New Roman"/>
          <w:b w:val="false"/>
          <w:i w:val="false"/>
          <w:color w:val="000000"/>
          <w:sz w:val="28"/>
        </w:rPr>
        <w:t>
      берілу аралығы: тәулігіне кемінде 1 рет.</w:t>
      </w:r>
    </w:p>
    <w:bookmarkEnd w:id="210"/>
    <w:bookmarkStart w:name="z756" w:id="211"/>
    <w:p>
      <w:pPr>
        <w:spacing w:after="0"/>
        <w:ind w:left="0"/>
        <w:jc w:val="both"/>
      </w:pPr>
      <w:r>
        <w:rPr>
          <w:rFonts w:ascii="Times New Roman"/>
          <w:b w:val="false"/>
          <w:i w:val="false"/>
          <w:color w:val="000000"/>
          <w:sz w:val="28"/>
        </w:rPr>
        <w:t>
      деректер пішімі: ағымдағы көрсеткіштер, сериялық нөмір, күн/уақыт, батареяның жай-күйі, аспаптың жіберген қателері, клапанның жай-күйі, 24 сағаттық тәуліктік көрсеткіштер.</w:t>
      </w:r>
    </w:p>
    <w:bookmarkEnd w:id="211"/>
    <w:bookmarkStart w:name="z757" w:id="212"/>
    <w:p>
      <w:pPr>
        <w:spacing w:after="0"/>
        <w:ind w:left="0"/>
        <w:jc w:val="both"/>
      </w:pPr>
      <w:r>
        <w:rPr>
          <w:rFonts w:ascii="Times New Roman"/>
          <w:b w:val="false"/>
          <w:i w:val="false"/>
          <w:color w:val="000000"/>
          <w:sz w:val="28"/>
        </w:rPr>
        <w:t>
      қуатты тұтыну: есептегіш құрылғы деректерді кірістірілген батареядан кем дегенде 8 жыл мерзімге ауыстыруды қажет етпей жіберуді қамтамасыз етеді.</w:t>
      </w:r>
    </w:p>
    <w:bookmarkEnd w:id="212"/>
    <w:bookmarkStart w:name="z758" w:id="213"/>
    <w:p>
      <w:pPr>
        <w:spacing w:after="0"/>
        <w:ind w:left="0"/>
        <w:jc w:val="both"/>
      </w:pPr>
      <w:r>
        <w:rPr>
          <w:rFonts w:ascii="Times New Roman"/>
          <w:b w:val="false"/>
          <w:i w:val="false"/>
          <w:color w:val="000000"/>
          <w:sz w:val="28"/>
        </w:rPr>
        <w:t>
      автономия: төмен температура жағдайында (-30...+50 °C) және пайдаланушының араласуынсыз жұмыс істеу.</w:t>
      </w:r>
    </w:p>
    <w:bookmarkEnd w:id="213"/>
    <w:bookmarkStart w:name="z759" w:id="214"/>
    <w:p>
      <w:pPr>
        <w:spacing w:after="0"/>
        <w:ind w:left="0"/>
        <w:jc w:val="both"/>
      </w:pPr>
      <w:r>
        <w:rPr>
          <w:rFonts w:ascii="Times New Roman"/>
          <w:b w:val="false"/>
          <w:i w:val="false"/>
          <w:color w:val="000000"/>
          <w:sz w:val="28"/>
        </w:rPr>
        <w:t>
      кедергілерден қорғау: корпустың ашылуын немесе радио-модульге араласуды бекіту.</w:t>
      </w:r>
    </w:p>
    <w:bookmarkEnd w:id="214"/>
    <w:bookmarkStart w:name="z760" w:id="215"/>
    <w:p>
      <w:pPr>
        <w:spacing w:after="0"/>
        <w:ind w:left="0"/>
        <w:jc w:val="both"/>
      </w:pPr>
      <w:r>
        <w:rPr>
          <w:rFonts w:ascii="Times New Roman"/>
          <w:b w:val="false"/>
          <w:i w:val="false"/>
          <w:color w:val="000000"/>
          <w:sz w:val="28"/>
        </w:rPr>
        <w:t>
      клапан ашылған кезде ағып кетуден қорғау: (1 минут ішінде ағып кетуді тексеру).</w:t>
      </w:r>
    </w:p>
    <w:bookmarkEnd w:id="215"/>
    <w:bookmarkStart w:name="z761" w:id="216"/>
    <w:p>
      <w:pPr>
        <w:spacing w:after="0"/>
        <w:ind w:left="0"/>
        <w:jc w:val="both"/>
      </w:pPr>
      <w:r>
        <w:rPr>
          <w:rFonts w:ascii="Times New Roman"/>
          <w:b w:val="false"/>
          <w:i w:val="false"/>
          <w:color w:val="000000"/>
          <w:sz w:val="28"/>
        </w:rPr>
        <w:t>
      деректерді қашықтықтан беру модулінің болуы (NB-IoT).</w:t>
      </w:r>
    </w:p>
    <w:bookmarkEnd w:id="216"/>
    <w:bookmarkStart w:name="z762" w:id="217"/>
    <w:p>
      <w:pPr>
        <w:spacing w:after="0"/>
        <w:ind w:left="0"/>
        <w:jc w:val="both"/>
      </w:pPr>
      <w:r>
        <w:rPr>
          <w:rFonts w:ascii="Times New Roman"/>
          <w:b w:val="false"/>
          <w:i w:val="false"/>
          <w:color w:val="000000"/>
          <w:sz w:val="28"/>
        </w:rPr>
        <w:t>
      31. Өнеркәсіптік және коммуналдық-тұрмыстық құралдар үшін (есептің негізгі түйіндері, газ тарату пункттері, өнеркәсіптік кәсіпорындар):</w:t>
      </w:r>
    </w:p>
    <w:bookmarkEnd w:id="217"/>
    <w:bookmarkStart w:name="z763" w:id="218"/>
    <w:p>
      <w:pPr>
        <w:spacing w:after="0"/>
        <w:ind w:left="0"/>
        <w:jc w:val="both"/>
      </w:pPr>
      <w:r>
        <w:rPr>
          <w:rFonts w:ascii="Times New Roman"/>
          <w:b w:val="false"/>
          <w:i w:val="false"/>
          <w:color w:val="000000"/>
          <w:sz w:val="28"/>
        </w:rPr>
        <w:t>
      Тарату аралығы:</w:t>
      </w:r>
    </w:p>
    <w:bookmarkEnd w:id="218"/>
    <w:bookmarkStart w:name="z764" w:id="219"/>
    <w:p>
      <w:pPr>
        <w:spacing w:after="0"/>
        <w:ind w:left="0"/>
        <w:jc w:val="both"/>
      </w:pPr>
      <w:r>
        <w:rPr>
          <w:rFonts w:ascii="Times New Roman"/>
          <w:b w:val="false"/>
          <w:i w:val="false"/>
          <w:color w:val="000000"/>
          <w:sz w:val="28"/>
        </w:rPr>
        <w:t>
      газды сағатына 500 текше метрге дейін тұтыну үшін: күніне кемінде 1 рет.</w:t>
      </w:r>
    </w:p>
    <w:bookmarkEnd w:id="219"/>
    <w:bookmarkStart w:name="z765" w:id="220"/>
    <w:p>
      <w:pPr>
        <w:spacing w:after="0"/>
        <w:ind w:left="0"/>
        <w:jc w:val="both"/>
      </w:pPr>
      <w:r>
        <w:rPr>
          <w:rFonts w:ascii="Times New Roman"/>
          <w:b w:val="false"/>
          <w:i w:val="false"/>
          <w:color w:val="000000"/>
          <w:sz w:val="28"/>
        </w:rPr>
        <w:t>
      газды сағатына 500 текше метрден сағатына 2000 текше метрге дейін тұтыну үшін: сағатына кемінде 1 рет.</w:t>
      </w:r>
    </w:p>
    <w:bookmarkEnd w:id="220"/>
    <w:bookmarkStart w:name="z766" w:id="221"/>
    <w:p>
      <w:pPr>
        <w:spacing w:after="0"/>
        <w:ind w:left="0"/>
        <w:jc w:val="both"/>
      </w:pPr>
      <w:r>
        <w:rPr>
          <w:rFonts w:ascii="Times New Roman"/>
          <w:b w:val="false"/>
          <w:i w:val="false"/>
          <w:color w:val="000000"/>
          <w:sz w:val="28"/>
        </w:rPr>
        <w:t>
      газды сағатына 2000 текше метрден тұтыну үшін: 10 минутта кемінде 1 рет.</w:t>
      </w:r>
    </w:p>
    <w:bookmarkEnd w:id="221"/>
    <w:bookmarkStart w:name="z767" w:id="222"/>
    <w:p>
      <w:pPr>
        <w:spacing w:after="0"/>
        <w:ind w:left="0"/>
        <w:jc w:val="both"/>
      </w:pPr>
      <w:r>
        <w:rPr>
          <w:rFonts w:ascii="Times New Roman"/>
          <w:b w:val="false"/>
          <w:i w:val="false"/>
          <w:color w:val="000000"/>
          <w:sz w:val="28"/>
        </w:rPr>
        <w:t>
      32. Газ көлемін түзеткіштен берілетін ақпарат көлемі: шығыс, қысым, температура, мұрағаттық мәндер, апат оқиғалары, 24 сағаттық тәуліктік көрсеткіштер, нормаланған көлем (стандартты шарттарға келтірілген газ көлемі).</w:t>
      </w:r>
    </w:p>
    <w:bookmarkEnd w:id="222"/>
    <w:bookmarkStart w:name="z768" w:id="223"/>
    <w:p>
      <w:pPr>
        <w:spacing w:after="0"/>
        <w:ind w:left="0"/>
        <w:jc w:val="both"/>
      </w:pPr>
      <w:r>
        <w:rPr>
          <w:rFonts w:ascii="Times New Roman"/>
          <w:b w:val="false"/>
          <w:i w:val="false"/>
          <w:color w:val="000000"/>
          <w:sz w:val="28"/>
        </w:rPr>
        <w:t>
      Байланыс хаттамалары: салалық стандарттарды қолдау (Modbus, OPC).</w:t>
      </w:r>
    </w:p>
    <w:bookmarkEnd w:id="223"/>
    <w:bookmarkStart w:name="z769" w:id="224"/>
    <w:p>
      <w:pPr>
        <w:spacing w:after="0"/>
        <w:ind w:left="0"/>
        <w:jc w:val="both"/>
      </w:pPr>
      <w:r>
        <w:rPr>
          <w:rFonts w:ascii="Times New Roman"/>
          <w:b w:val="false"/>
          <w:i w:val="false"/>
          <w:color w:val="000000"/>
          <w:sz w:val="28"/>
        </w:rPr>
        <w:t>
      Интеграция: диспетчерлік жүйелерге (SCADA, ТПАБЖ) қосылу мүмкіндігі.</w:t>
      </w:r>
    </w:p>
    <w:bookmarkEnd w:id="224"/>
    <w:bookmarkStart w:name="z770" w:id="225"/>
    <w:p>
      <w:pPr>
        <w:spacing w:after="0"/>
        <w:ind w:left="0"/>
        <w:jc w:val="both"/>
      </w:pPr>
      <w:r>
        <w:rPr>
          <w:rFonts w:ascii="Times New Roman"/>
          <w:b w:val="false"/>
          <w:i w:val="false"/>
          <w:color w:val="000000"/>
          <w:sz w:val="28"/>
        </w:rPr>
        <w:t>
      Резервтік қуат: үздіксіз деректерді беру үшін орнатылған аккумулятор немесе сыртқы қуат көзі.</w:t>
      </w:r>
    </w:p>
    <w:bookmarkEnd w:id="225"/>
    <w:bookmarkStart w:name="z771" w:id="226"/>
    <w:p>
      <w:pPr>
        <w:spacing w:after="0"/>
        <w:ind w:left="0"/>
        <w:jc w:val="both"/>
      </w:pPr>
      <w:r>
        <w:rPr>
          <w:rFonts w:ascii="Times New Roman"/>
          <w:b w:val="false"/>
          <w:i w:val="false"/>
          <w:color w:val="000000"/>
          <w:sz w:val="28"/>
        </w:rPr>
        <w:t>
      Деректерді қашықтықтан беру модулінің болуы (NB-IoT – батарея опциялары үшін, GSM/GPRS - тұрақты сыртқы қуат опциялары үшін).</w:t>
      </w:r>
    </w:p>
    <w:bookmarkEnd w:id="226"/>
    <w:bookmarkStart w:name="z772" w:id="227"/>
    <w:p>
      <w:pPr>
        <w:spacing w:after="0"/>
        <w:ind w:left="0"/>
        <w:jc w:val="both"/>
      </w:pPr>
      <w:r>
        <w:rPr>
          <w:rFonts w:ascii="Times New Roman"/>
          <w:b w:val="false"/>
          <w:i w:val="false"/>
          <w:color w:val="000000"/>
          <w:sz w:val="28"/>
        </w:rPr>
        <w:t>
      33. Қауіпсіздік және оператор платформасымен үйлесімділік бойынша есептеу құрылғыларының сипаттамалары:</w:t>
      </w:r>
    </w:p>
    <w:bookmarkEnd w:id="227"/>
    <w:bookmarkStart w:name="z773" w:id="228"/>
    <w:p>
      <w:pPr>
        <w:spacing w:after="0"/>
        <w:ind w:left="0"/>
        <w:jc w:val="both"/>
      </w:pPr>
      <w:r>
        <w:rPr>
          <w:rFonts w:ascii="Times New Roman"/>
          <w:b w:val="false"/>
          <w:i w:val="false"/>
          <w:color w:val="000000"/>
          <w:sz w:val="28"/>
        </w:rPr>
        <w:t>
      ТР КО 016 "Газ тәріздес отынмен жұмыс істейтін құрылғылардың қауіпсіздігі туралы" сәйкестігі.</w:t>
      </w:r>
    </w:p>
    <w:bookmarkEnd w:id="228"/>
    <w:bookmarkStart w:name="z774" w:id="229"/>
    <w:p>
      <w:pPr>
        <w:spacing w:after="0"/>
        <w:ind w:left="0"/>
        <w:jc w:val="both"/>
      </w:pPr>
      <w:r>
        <w:rPr>
          <w:rFonts w:ascii="Times New Roman"/>
          <w:b w:val="false"/>
          <w:i w:val="false"/>
          <w:color w:val="000000"/>
          <w:sz w:val="28"/>
        </w:rPr>
        <w:t>
      Байланыс құралдарына сәйкестік сертификаттарының немесе декларациялардың болуы (радиомодульдер, модемдер) Қазақстан Республикасының уәкілетті органдарының (Жасанды интеллект және цифрлық даму министрлігі) талаптарына сәйкес шығарылған.</w:t>
      </w:r>
    </w:p>
    <w:bookmarkEnd w:id="229"/>
    <w:bookmarkStart w:name="z775" w:id="230"/>
    <w:p>
      <w:pPr>
        <w:spacing w:after="0"/>
        <w:ind w:left="0"/>
        <w:jc w:val="both"/>
      </w:pPr>
      <w:r>
        <w:rPr>
          <w:rFonts w:ascii="Times New Roman"/>
          <w:b w:val="false"/>
          <w:i w:val="false"/>
          <w:color w:val="000000"/>
          <w:sz w:val="28"/>
        </w:rPr>
        <w:t>
      Есепке алу құралдары мен корректорлар Қазақстан Республикасының өлшем бірлігін қамтамасыз етудің мемлекеттік жүйесінің тізіліміне енгізілуі және жарамды тексеру сертификаты болуы керек.</w:t>
      </w:r>
    </w:p>
    <w:bookmarkEnd w:id="230"/>
    <w:bookmarkStart w:name="z776" w:id="231"/>
    <w:p>
      <w:pPr>
        <w:spacing w:after="0"/>
        <w:ind w:left="0"/>
        <w:jc w:val="both"/>
      </w:pPr>
      <w:r>
        <w:rPr>
          <w:rFonts w:ascii="Times New Roman"/>
          <w:b w:val="false"/>
          <w:i w:val="false"/>
          <w:color w:val="000000"/>
          <w:sz w:val="28"/>
        </w:rPr>
        <w:t>
      Деректерді радиоарналар арқылы (GSM, LoRaWAN, NB-IoT) жеткізу арқылы газбен қамтамасыз ету саласындағы уәкілетті органның цифрлық деректер жинау жүйелерімен толық техникалық сәйкестікті қамтамасыз ету.</w:t>
      </w:r>
    </w:p>
    <w:bookmarkEnd w:id="231"/>
    <w:bookmarkStart w:name="z777" w:id="232"/>
    <w:p>
      <w:pPr>
        <w:spacing w:after="0"/>
        <w:ind w:left="0"/>
        <w:jc w:val="left"/>
      </w:pPr>
      <w:r>
        <w:rPr>
          <w:rFonts w:ascii="Times New Roman"/>
          <w:b/>
          <w:i w:val="false"/>
          <w:color w:val="000000"/>
        </w:rPr>
        <w:t xml:space="preserve"> 7-тарау. Қорытынды ережелер</w:t>
      </w:r>
    </w:p>
    <w:bookmarkEnd w:id="232"/>
    <w:bookmarkStart w:name="z778" w:id="233"/>
    <w:p>
      <w:pPr>
        <w:spacing w:after="0"/>
        <w:ind w:left="0"/>
        <w:jc w:val="both"/>
      </w:pPr>
      <w:r>
        <w:rPr>
          <w:rFonts w:ascii="Times New Roman"/>
          <w:b w:val="false"/>
          <w:i w:val="false"/>
          <w:color w:val="000000"/>
          <w:sz w:val="28"/>
        </w:rPr>
        <w:t>
      34. Құрылыс объектілерінің жобалық құжаттамасы энергия беруші ұйымдардың инженерлік желілердің техникалық шарттары мен сипаттамаларын ескереді.</w:t>
      </w:r>
    </w:p>
    <w:bookmarkEnd w:id="233"/>
    <w:bookmarkStart w:name="z779" w:id="234"/>
    <w:p>
      <w:pPr>
        <w:spacing w:after="0"/>
        <w:ind w:left="0"/>
        <w:jc w:val="both"/>
      </w:pPr>
      <w:r>
        <w:rPr>
          <w:rFonts w:ascii="Times New Roman"/>
          <w:b w:val="false"/>
          <w:i w:val="false"/>
          <w:color w:val="000000"/>
          <w:sz w:val="28"/>
        </w:rPr>
        <w:t>
      35. Жобалық құжаттаманың бөлімі есептеу құралдарына (өлшеу кешендеріне), деректерді жинау және беру құрылғылары мен жабдықтарына, ішкі байланыс жүйелеріне (құрылғыларға, арналарына, желілеріне) қойылатын инженерлік-техникалық шешімдер, техникалық және функционалдық талаптарды қамтиды. Бұл талаптар өлшеу ақпаратын және есептік деректерді жинау мен беруді, есептеу құралдарын (өлшеу кешендерін) зияткерлік электр және жылу энергиясын есепке алу жүйесіне қосу (интеграциялау) мүмкіндігін, өлшеу бірліктерінің тұтастығын қамтамасыз етуді, сондай-ақ Қазақстан Республикасындағы техникалық реттеу, сәулет-құрылыс және қала құрылысы салаларындағы талаптарға сәйкестікті қамтамасыз етеді.</w:t>
      </w:r>
    </w:p>
    <w:bookmarkEnd w:id="234"/>
    <w:bookmarkStart w:name="z780" w:id="235"/>
    <w:p>
      <w:pPr>
        <w:spacing w:after="0"/>
        <w:ind w:left="0"/>
        <w:jc w:val="both"/>
      </w:pPr>
      <w:r>
        <w:rPr>
          <w:rFonts w:ascii="Times New Roman"/>
          <w:b w:val="false"/>
          <w:i w:val="false"/>
          <w:color w:val="000000"/>
          <w:sz w:val="28"/>
        </w:rPr>
        <w:t>
      36. Ғимараттар мен құрылыстарда орнатылған жеке және көппәтерлі есептеу құралдарын пайдалануға беру электр энергиясын жеткізуші ұйым тарапынан жүзеге асырылады.</w:t>
      </w:r>
    </w:p>
    <w:bookmarkEnd w:id="235"/>
    <w:bookmarkStart w:name="z781" w:id="236"/>
    <w:p>
      <w:pPr>
        <w:spacing w:after="0"/>
        <w:ind w:left="0"/>
        <w:jc w:val="both"/>
      </w:pPr>
      <w:r>
        <w:rPr>
          <w:rFonts w:ascii="Times New Roman"/>
          <w:b w:val="false"/>
          <w:i w:val="false"/>
          <w:color w:val="000000"/>
          <w:sz w:val="28"/>
        </w:rPr>
        <w:t>
      37. Тұрғын және тұрғын емес үй-жайларда орнатылған жеке электр және жылу энергиясын есепке алу құралдары, кіріктірілген (жалпы үй) есептеу құралдары, өлшеу трансформаторлары, сондай-ақ аталған есептеу құралдарынан деректерді жинау және беру үшін арналған ішкі байланыс жүйесі (құрылғылар, арналар, желілер және қосымша жабдықтар) электр энергиясын жеткізуші ұйым тарапынан пайдалануға беріледі.</w:t>
      </w:r>
    </w:p>
    <w:bookmarkEnd w:id="236"/>
    <w:bookmarkStart w:name="z782" w:id="237"/>
    <w:p>
      <w:pPr>
        <w:spacing w:after="0"/>
        <w:ind w:left="0"/>
        <w:jc w:val="both"/>
      </w:pPr>
      <w:r>
        <w:rPr>
          <w:rFonts w:ascii="Times New Roman"/>
          <w:b w:val="false"/>
          <w:i w:val="false"/>
          <w:color w:val="000000"/>
          <w:sz w:val="28"/>
        </w:rPr>
        <w:t>
      38. Есептеу құралын пайдалануға беру электр энергиясын жеткізуші ұйым тарапынан электр және жылу энергиясын коммерциялық есепке алу жүйесін қабылдау актісін рәсімдеумен аяқталады.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жылу энергиясын,</w:t>
            </w:r>
            <w:r>
              <w:br/>
            </w:r>
            <w:r>
              <w:rPr>
                <w:rFonts w:ascii="Times New Roman"/>
                <w:b w:val="false"/>
                <w:i w:val="false"/>
                <w:color w:val="000000"/>
                <w:sz w:val="20"/>
              </w:rPr>
              <w:t>газды коммерциялық есепке алудың</w:t>
            </w:r>
            <w:r>
              <w:br/>
            </w:r>
            <w:r>
              <w:rPr>
                <w:rFonts w:ascii="Times New Roman"/>
                <w:b w:val="false"/>
                <w:i w:val="false"/>
                <w:color w:val="000000"/>
                <w:sz w:val="20"/>
              </w:rPr>
              <w:t>автоматтандырылған</w:t>
            </w:r>
            <w:r>
              <w:br/>
            </w:r>
            <w:r>
              <w:rPr>
                <w:rFonts w:ascii="Times New Roman"/>
                <w:b w:val="false"/>
                <w:i w:val="false"/>
                <w:color w:val="000000"/>
                <w:sz w:val="20"/>
              </w:rPr>
              <w:t>жүйелерінің өлшеу</w:t>
            </w:r>
            <w:r>
              <w:br/>
            </w:r>
            <w:r>
              <w:rPr>
                <w:rFonts w:ascii="Times New Roman"/>
                <w:b w:val="false"/>
                <w:i w:val="false"/>
                <w:color w:val="000000"/>
                <w:sz w:val="20"/>
              </w:rPr>
              <w:t>құралдарына, цифрлық жүйелеріне</w:t>
            </w:r>
            <w:r>
              <w:br/>
            </w:r>
            <w:r>
              <w:rPr>
                <w:rFonts w:ascii="Times New Roman"/>
                <w:b w:val="false"/>
                <w:i w:val="false"/>
                <w:color w:val="000000"/>
                <w:sz w:val="20"/>
              </w:rPr>
              <w:t>және аппараттық-бағдарламалық</w:t>
            </w:r>
            <w:r>
              <w:br/>
            </w:r>
            <w:r>
              <w:rPr>
                <w:rFonts w:ascii="Times New Roman"/>
                <w:b w:val="false"/>
                <w:i w:val="false"/>
                <w:color w:val="000000"/>
                <w:sz w:val="20"/>
              </w:rPr>
              <w:t>кешендеріне,</w:t>
            </w:r>
            <w:r>
              <w:br/>
            </w:r>
            <w:r>
              <w:rPr>
                <w:rFonts w:ascii="Times New Roman"/>
                <w:b w:val="false"/>
                <w:i w:val="false"/>
                <w:color w:val="000000"/>
                <w:sz w:val="20"/>
              </w:rPr>
              <w:t>сондай-ақ есепке алу</w:t>
            </w:r>
            <w:r>
              <w:br/>
            </w:r>
            <w:r>
              <w:rPr>
                <w:rFonts w:ascii="Times New Roman"/>
                <w:b w:val="false"/>
                <w:i w:val="false"/>
                <w:color w:val="000000"/>
                <w:sz w:val="20"/>
              </w:rPr>
              <w:t>аспаптарын электр</w:t>
            </w:r>
            <w:r>
              <w:br/>
            </w:r>
            <w:r>
              <w:rPr>
                <w:rFonts w:ascii="Times New Roman"/>
                <w:b w:val="false"/>
                <w:i w:val="false"/>
                <w:color w:val="000000"/>
                <w:sz w:val="20"/>
              </w:rPr>
              <w:t>және жылу энергиясын, газды</w:t>
            </w:r>
            <w:r>
              <w:br/>
            </w:r>
            <w:r>
              <w:rPr>
                <w:rFonts w:ascii="Times New Roman"/>
                <w:b w:val="false"/>
                <w:i w:val="false"/>
                <w:color w:val="000000"/>
                <w:sz w:val="20"/>
              </w:rPr>
              <w:t>интеллектуалдық есепке</w:t>
            </w:r>
            <w:r>
              <w:br/>
            </w:r>
            <w:r>
              <w:rPr>
                <w:rFonts w:ascii="Times New Roman"/>
                <w:b w:val="false"/>
                <w:i w:val="false"/>
                <w:color w:val="000000"/>
                <w:sz w:val="20"/>
              </w:rPr>
              <w:t>алу жүйесіне қосу</w:t>
            </w:r>
            <w:r>
              <w:br/>
            </w:r>
            <w:r>
              <w:rPr>
                <w:rFonts w:ascii="Times New Roman"/>
                <w:b w:val="false"/>
                <w:i w:val="false"/>
                <w:color w:val="000000"/>
                <w:sz w:val="20"/>
              </w:rPr>
              <w:t>мүмкіндігін және</w:t>
            </w:r>
            <w:r>
              <w:br/>
            </w:r>
            <w:r>
              <w:rPr>
                <w:rFonts w:ascii="Times New Roman"/>
                <w:b w:val="false"/>
                <w:i w:val="false"/>
                <w:color w:val="000000"/>
                <w:sz w:val="20"/>
              </w:rPr>
              <w:t>Отын-энергетика кешенін</w:t>
            </w:r>
            <w:r>
              <w:br/>
            </w:r>
            <w:r>
              <w:rPr>
                <w:rFonts w:ascii="Times New Roman"/>
                <w:b w:val="false"/>
                <w:i w:val="false"/>
                <w:color w:val="000000"/>
                <w:sz w:val="20"/>
              </w:rPr>
              <w:t>басқарудың бірыңғай</w:t>
            </w:r>
            <w:r>
              <w:br/>
            </w:r>
            <w:r>
              <w:rPr>
                <w:rFonts w:ascii="Times New Roman"/>
                <w:b w:val="false"/>
                <w:i w:val="false"/>
                <w:color w:val="000000"/>
                <w:sz w:val="20"/>
              </w:rPr>
              <w:t>мемлекеттік жүйесімен</w:t>
            </w:r>
            <w:r>
              <w:br/>
            </w:r>
            <w:r>
              <w:rPr>
                <w:rFonts w:ascii="Times New Roman"/>
                <w:b w:val="false"/>
                <w:i w:val="false"/>
                <w:color w:val="000000"/>
                <w:sz w:val="20"/>
              </w:rPr>
              <w:t xml:space="preserve">өзара іс-қимылды қамтамасыз </w:t>
            </w:r>
            <w:r>
              <w:br/>
            </w:r>
            <w:r>
              <w:rPr>
                <w:rFonts w:ascii="Times New Roman"/>
                <w:b w:val="false"/>
                <w:i w:val="false"/>
                <w:color w:val="000000"/>
                <w:sz w:val="20"/>
              </w:rPr>
              <w:t>ететін</w:t>
            </w:r>
            <w:r>
              <w:br/>
            </w:r>
            <w:r>
              <w:rPr>
                <w:rFonts w:ascii="Times New Roman"/>
                <w:b w:val="false"/>
                <w:i w:val="false"/>
                <w:color w:val="000000"/>
                <w:sz w:val="20"/>
              </w:rPr>
              <w:t>жабдықтарға қойылатын</w:t>
            </w:r>
            <w:r>
              <w:br/>
            </w:r>
            <w:r>
              <w:rPr>
                <w:rFonts w:ascii="Times New Roman"/>
                <w:b w:val="false"/>
                <w:i w:val="false"/>
                <w:color w:val="000000"/>
                <w:sz w:val="20"/>
              </w:rPr>
              <w:t>техникалық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85" w:id="238"/>
    <w:p>
      <w:pPr>
        <w:spacing w:after="0"/>
        <w:ind w:left="0"/>
        <w:jc w:val="left"/>
      </w:pPr>
      <w:r>
        <w:rPr>
          <w:rFonts w:ascii="Times New Roman"/>
          <w:b/>
          <w:i w:val="false"/>
          <w:color w:val="000000"/>
        </w:rPr>
        <w:t xml:space="preserve"> Бір фазалы, екі бағытты, активті және реактивті электр энергиясын есепке алуға арналған, деректерді беру үшін алынбалы, өзара алмастырылатын модулі бар электрондық есепке алу құралы  (деректерді берудің өзара алмастырылатын модульдері  (PLC/HPLC, RF, LoRaWAN, NB-IoT, LTE, GSM).</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39"/>
          <w:p>
            <w:pPr>
              <w:spacing w:after="20"/>
              <w:ind w:left="20"/>
              <w:jc w:val="both"/>
            </w:pPr>
            <w:r>
              <w:rPr>
                <w:rFonts w:ascii="Times New Roman"/>
                <w:b w:val="false"/>
                <w:i w:val="false"/>
                <w:color w:val="000000"/>
                <w:sz w:val="20"/>
              </w:rPr>
              <w:t>
р/с</w:t>
            </w:r>
          </w:p>
          <w:bookmarkEnd w:id="2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40"/>
          <w:p>
            <w:pPr>
              <w:spacing w:after="20"/>
              <w:ind w:left="20"/>
              <w:jc w:val="both"/>
            </w:pPr>
            <w:r>
              <w:rPr>
                <w:rFonts w:ascii="Times New Roman"/>
                <w:b w:val="false"/>
                <w:i w:val="false"/>
                <w:color w:val="000000"/>
                <w:sz w:val="20"/>
              </w:rPr>
              <w:t>
Бір фазалы екі бағытты электрондық </w:t>
            </w:r>
          </w:p>
          <w:bookmarkEnd w:id="240"/>
          <w:p>
            <w:pPr>
              <w:spacing w:after="20"/>
              <w:ind w:left="20"/>
              <w:jc w:val="both"/>
            </w:pPr>
            <w:r>
              <w:rPr>
                <w:rFonts w:ascii="Times New Roman"/>
                <w:b w:val="false"/>
                <w:i w:val="false"/>
                <w:color w:val="000000"/>
                <w:sz w:val="20"/>
              </w:rPr>
              <w:t>
алмалы-салмалы өзара алмастырылатын деректерді беру модулі бар активті және реактивті энергияны есепке алу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өзара алмастырылатын модульдерімен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41"/>
          <w:p>
            <w:pPr>
              <w:spacing w:after="20"/>
              <w:ind w:left="20"/>
              <w:jc w:val="both"/>
            </w:pPr>
            <w:r>
              <w:rPr>
                <w:rFonts w:ascii="Times New Roman"/>
                <w:b w:val="false"/>
                <w:i w:val="false"/>
                <w:color w:val="000000"/>
                <w:sz w:val="20"/>
              </w:rPr>
              <w:t>
Есепке алу құралы талаптарға сәйкес келеді:</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31818.11 (IEC 62052-11:2003) "Электр энергиясын өлшеуге арналған ауыспалы аппаратура. Жалпы талаптар. Сынақтар және сынақ жүргізу шарттары. 11-бөлім. Электр энергиясының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 (IEC 62053-22:2003) "Айнымалы токтың электр энергиясын өлшеуге арналған аппаратура. Жеке талаптар. 22-бөлім.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42"/>
          <w:p>
            <w:pPr>
              <w:spacing w:after="20"/>
              <w:ind w:left="20"/>
              <w:jc w:val="both"/>
            </w:pPr>
            <w:r>
              <w:rPr>
                <w:rFonts w:ascii="Times New Roman"/>
                <w:b w:val="false"/>
                <w:i w:val="false"/>
                <w:color w:val="000000"/>
                <w:sz w:val="20"/>
              </w:rPr>
              <w:t>
Бір немесе бірнеше тарифтер бойынша, алынбалы және өзара алмастырылатын деректерді беру модульдері бар алға және (немесе) кері бағытта айнымалы ток желілеріндегі белсенді және реактивті энергияны өлшеу және есепке алуға арналған белсенді және реактивті электр энергиясының көп тарифті есептеу аспабы.</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ҚР МӨЖ тізіліміне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p>
            <w:pPr>
              <w:spacing w:after="20"/>
              <w:ind w:left="20"/>
              <w:jc w:val="both"/>
            </w:pPr>
            <w:r>
              <w:rPr>
                <w:rFonts w:ascii="Times New Roman"/>
                <w:b w:val="false"/>
                <w:i w:val="false"/>
                <w:color w:val="000000"/>
                <w:sz w:val="20"/>
              </w:rPr>
              <w:t>
Есепке алу құрылғысының МЕМСТ 31819.21 "Айнымалы токтың электр энергиясын өлшеуге арналған жабдық. Жеке талаптар. 21-бөлім. 1 және 2 дәлдік кластарының статистикалық белсенді энергия есептегіштері", МЕМСТ 31819.23 "Айнымалы токтың электр энергиясын өлшеуге арналған жабдық. Жеке талаптар. 23-бөлім. Реактивті энергияның статикалық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 етілген ауытқумен 220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құралының дәлдік сыныбында жұмыс істеуін қамтамасыз ететін жұмыс фазалық кернеуінің кеңейтілген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176-264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ауытқумен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Герметикалығы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төменгі жағында бекіту бұрандалары үшін 2 ойық, ал жоғарғы жағында 1 бұранда үшін ойық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құралының және клеммниктің қақпағының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43"/>
          <w:p>
            <w:pPr>
              <w:spacing w:after="20"/>
              <w:ind w:left="20"/>
              <w:jc w:val="both"/>
            </w:pPr>
            <w:r>
              <w:rPr>
                <w:rFonts w:ascii="Times New Roman"/>
                <w:b w:val="false"/>
                <w:i w:val="false"/>
                <w:color w:val="000000"/>
                <w:sz w:val="20"/>
              </w:rPr>
              <w:t>
Есепке алу құралы қапшығының қақпағын клеммалық блоктың қақпағы алынғаннан кейін ғана алу рұқсат етіледі.</w:t>
            </w:r>
          </w:p>
          <w:bookmarkEnd w:id="243"/>
          <w:p>
            <w:pPr>
              <w:spacing w:after="20"/>
              <w:ind w:left="20"/>
              <w:jc w:val="both"/>
            </w:pPr>
            <w:r>
              <w:rPr>
                <w:rFonts w:ascii="Times New Roman"/>
                <w:b w:val="false"/>
                <w:i w:val="false"/>
                <w:color w:val="000000"/>
                <w:sz w:val="20"/>
              </w:rPr>
              <w:t>
Клеммалық блок материалы коррозияға төзімді, беріктігі жоғары металлдан жасалған және алюминий мен мысқа тиіп тұрғанда тотығуға ұшырамайды.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44"/>
          <w:p>
            <w:pPr>
              <w:spacing w:after="20"/>
              <w:ind w:left="20"/>
              <w:jc w:val="both"/>
            </w:pPr>
            <w:r>
              <w:rPr>
                <w:rFonts w:ascii="Times New Roman"/>
                <w:b w:val="false"/>
                <w:i w:val="false"/>
                <w:color w:val="000000"/>
                <w:sz w:val="20"/>
              </w:rPr>
              <w:t>
Кемінде 8 сан.</w:t>
            </w:r>
          </w:p>
          <w:bookmarkEnd w:id="244"/>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Дисплейге деректерді шығару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45"/>
          <w:p>
            <w:pPr>
              <w:spacing w:after="20"/>
              <w:ind w:left="20"/>
              <w:jc w:val="both"/>
            </w:pPr>
            <w:r>
              <w:rPr>
                <w:rFonts w:ascii="Times New Roman"/>
                <w:b w:val="false"/>
                <w:i w:val="false"/>
                <w:color w:val="000000"/>
                <w:sz w:val="20"/>
              </w:rPr>
              <w:t>
Жүктемені ажырату релесінің жағдайы және оның өшіру/қосу себептері туралы ақпаратты көрсету.</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Дисплейде реленің ажыратылу себептерін тануға мүмкіндік беретін ақпаратты көрсету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қашықтықтан/қашықтықтан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 бойынша, ток бойынша лимиттен асып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қалған жағдайлар.</w:t>
            </w:r>
          </w:p>
          <w:p>
            <w:pPr>
              <w:spacing w:after="20"/>
              <w:ind w:left="20"/>
              <w:jc w:val="both"/>
            </w:pPr>
            <w:r>
              <w:rPr>
                <w:rFonts w:ascii="Times New Roman"/>
                <w:b w:val="false"/>
                <w:i w:val="false"/>
                <w:color w:val="000000"/>
                <w:sz w:val="20"/>
              </w:rPr>
              <w:t>
Ажырату себептерін жойғаннан кейін дисплейде реленің қосылуға дайындығы туралы ақпарат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46"/>
          <w:p>
            <w:pPr>
              <w:spacing w:after="20"/>
              <w:ind w:left="20"/>
              <w:jc w:val="both"/>
            </w:pPr>
            <w:r>
              <w:rPr>
                <w:rFonts w:ascii="Times New Roman"/>
                <w:b w:val="false"/>
                <w:i w:val="false"/>
                <w:color w:val="000000"/>
                <w:sz w:val="20"/>
              </w:rPr>
              <w:t>
Белсенді энергия мен қуатты өлшеу.</w:t>
            </w:r>
          </w:p>
          <w:bookmarkEnd w:id="246"/>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энергия туралы деректер дисплейді қамтамасыз етеді kW·h белсенді энергия үшін және ішінде kVar·h реактивті энергия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мәндері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47"/>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48"/>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248"/>
          <w:p>
            <w:pPr>
              <w:spacing w:after="20"/>
              <w:ind w:left="20"/>
              <w:jc w:val="both"/>
            </w:pPr>
            <w:r>
              <w:rPr>
                <w:rFonts w:ascii="Times New Roman"/>
                <w:b w:val="false"/>
                <w:i w:val="false"/>
                <w:color w:val="000000"/>
                <w:sz w:val="20"/>
              </w:rPr>
              <w:t>
Батарея есепке алу құралдың қапшығын ашпай-ақ ауыстыруға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49"/>
          <w:p>
            <w:pPr>
              <w:spacing w:after="20"/>
              <w:ind w:left="20"/>
              <w:jc w:val="both"/>
            </w:pPr>
            <w:r>
              <w:rPr>
                <w:rFonts w:ascii="Times New Roman"/>
                <w:b w:val="false"/>
                <w:i w:val="false"/>
                <w:color w:val="000000"/>
                <w:sz w:val="20"/>
              </w:rPr>
              <w:t>
Энергиядан тәуелсіз жадыың болуы, негізгі параметрлерді күн мен уақыт белгісімен сақтау мүмкіндігін қамтамасыз етеді.</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және кері бағыттағы тұтынылған активті және реактивті энергия мәндерін жадыда тіркеу және сақтау, жалпы және тариф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тәуліктін басында – 600 тәулік;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айдың басында – 36 ай;</w:t>
            </w:r>
          </w:p>
          <w:p>
            <w:pPr>
              <w:spacing w:after="20"/>
              <w:ind w:left="20"/>
              <w:jc w:val="both"/>
            </w:pPr>
            <w:r>
              <w:rPr>
                <w:rFonts w:ascii="Times New Roman"/>
                <w:b w:val="false"/>
                <w:i w:val="false"/>
                <w:color w:val="000000"/>
                <w:sz w:val="20"/>
              </w:rPr>
              <w:t>
1, 2, 15, 30, 60 минуттық интервал басында – 5000 жазба (сәйкесінше: 4 тәулік, 8 тәулік, 52 тәулік, 104 тәулік, 208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корпусындағы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коммутациялық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Un220В±20%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коммутациялық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максималды тогы (Imax)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коммутациялар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100 000 ауыстырып-қосқыш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жүктеме кезіндегі коммутациялар саны (сәйкес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10 000 ауыстырып-қосқыш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жұмыс режимін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50"/>
          <w:p>
            <w:pPr>
              <w:spacing w:after="20"/>
              <w:ind w:left="20"/>
              <w:jc w:val="both"/>
            </w:pPr>
            <w:r>
              <w:rPr>
                <w:rFonts w:ascii="Times New Roman"/>
                <w:b w:val="false"/>
                <w:i w:val="false"/>
                <w:color w:val="000000"/>
                <w:sz w:val="20"/>
              </w:rPr>
              <w:t>
Реленің жұмыс режимін жергілікті және және қашықтықтан баптау мүмкіндігі қамтамасыз етілген.</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Релені қосу оның жұмыс режиміне сәйкес баптау арқылы жүзеге асады батырманы басқанда немесе реленің бапталған жұмыс режиміне байланысты автоматты түрде. Релені қосу AMI жүйесінен рұқсат берілген команда алғаннан кейін немесе релені өшіруге себеп болған жағдай жойылғаннан кейін, бапталған жұмыс режиміне сәйкес жүзеге асырылады.</w:t>
            </w:r>
          </w:p>
          <w:p>
            <w:pPr>
              <w:spacing w:after="20"/>
              <w:ind w:left="20"/>
              <w:jc w:val="both"/>
            </w:pPr>
            <w:r>
              <w:rPr>
                <w:rFonts w:ascii="Times New Roman"/>
                <w:b w:val="false"/>
                <w:i w:val="false"/>
                <w:color w:val="000000"/>
                <w:sz w:val="20"/>
              </w:rPr>
              <w:t>
Сыртқы магниттік өріс немесе электростатикалық разряд МЕМСТ 17523-85 "Электромагниттік релелер. Жалпы техникалық шарттар" талаптарынан асып кеткен жағдайда, реле өшіріледі және оның жұмысы блокталады. Реле тек AMI жүйесінен рұқсат берілген команда алғаннан кейін ғана қосылады. Желілік кернеу (қуат) өшірілгенде немесе басқа да ақаулар болған жағдайда, есепке алу құралдары AMI жүйесіне активті және реактивті энергияның соңғы деректерін, өшу уақытын және есепке алу құралдары тіркеген сигналдар (сигналдар/алармдар) туралы мәліметтерді жіберуді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51"/>
          <w:p>
            <w:pPr>
              <w:spacing w:after="20"/>
              <w:ind w:left="20"/>
              <w:jc w:val="both"/>
            </w:pPr>
            <w:r>
              <w:rPr>
                <w:rFonts w:ascii="Times New Roman"/>
                <w:b w:val="false"/>
                <w:i w:val="false"/>
                <w:color w:val="000000"/>
                <w:sz w:val="20"/>
              </w:rPr>
              <w:t>
Релені реленің жұмыс режиміне сәйкес жергілікті және қашықтықтан қосу қамтамасыз етіледі.</w:t>
            </w:r>
          </w:p>
          <w:bookmarkEnd w:id="251"/>
          <w:p>
            <w:pPr>
              <w:spacing w:after="20"/>
              <w:ind w:left="20"/>
              <w:jc w:val="both"/>
            </w:pPr>
            <w:r>
              <w:rPr>
                <w:rFonts w:ascii="Times New Roman"/>
                <w:b w:val="false"/>
                <w:i w:val="false"/>
                <w:color w:val="000000"/>
                <w:sz w:val="20"/>
              </w:rPr>
              <w:t>
Таңдалған есепке алу құралдары аспаптардағы релені өшіру/қосу әр есепке алу құралдарға тиісті команда берілген сәттен бастап 5 минуттан аспайтын уақыт ішінде жүзеге асырылады. Сондай-ақ, жоғарғы деңгейлі бағдарламалық қамтамасыз етуде әр есепке алу құралдарға команда берілген сәттен бастап 5 минуттан аспайтын уақыт ішінде реленің күйінің өзгергені туралы растау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ауытқу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AMI жүйесімен синхрондау жүйеде қолданылатын әртүрлі байланыс арналары арқылы қамтамасыз етіледі. Қолмен немесе автоматты енгізу режимінде уақыт пен уақыт белдеуін қашықтан реттеу мүмкіндігі іске асырылды.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келесі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52"/>
          <w:p>
            <w:pPr>
              <w:spacing w:after="20"/>
              <w:ind w:left="20"/>
              <w:jc w:val="both"/>
            </w:pPr>
            <w:r>
              <w:rPr>
                <w:rFonts w:ascii="Times New Roman"/>
                <w:b w:val="false"/>
                <w:i w:val="false"/>
                <w:color w:val="000000"/>
                <w:sz w:val="20"/>
              </w:rPr>
              <w:t>
Есепке алу құралдың қапшығының ашылуы (бөлшектелетін корпус болған жағдайда) желілік кернеудің болуына қарамастан;</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 бойынша асып кету немесе төмендеу;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клеммалық блок қақпағының ашылуы желілік кернеудің болуына қарамастан;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 дұрыс жұмыс істемеуі немесе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асып кету немесе төмендеу;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Оптопортқа, RS-485 портына, PLC, GPRS, LoRaWAN интерфейстеріне рұқсат етілмеген кіру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төтенше немесе қалыпты емес шамадан тыс жүктемесі;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 өріс (айнымалы, тұрақты және электромагниттік) немесе электростатикалық разряд мәндерінің рұқсат етілген шегінен асуы.</w:t>
            </w:r>
          </w:p>
          <w:p>
            <w:pPr>
              <w:spacing w:after="20"/>
              <w:ind w:left="20"/>
              <w:jc w:val="both"/>
            </w:pPr>
            <w:r>
              <w:rPr>
                <w:rFonts w:ascii="Times New Roman"/>
                <w:b w:val="false"/>
                <w:i w:val="false"/>
                <w:color w:val="000000"/>
                <w:sz w:val="20"/>
              </w:rPr>
              <w:t>
Сигналды AMI жүйесіне беру және релені өшіру/қосу жергілікті және қашықтықтан баптау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келесі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53"/>
          <w:p>
            <w:pPr>
              <w:spacing w:after="20"/>
              <w:ind w:left="20"/>
              <w:jc w:val="both"/>
            </w:pPr>
            <w:r>
              <w:rPr>
                <w:rFonts w:ascii="Times New Roman"/>
                <w:b w:val="false"/>
                <w:i w:val="false"/>
                <w:color w:val="000000"/>
                <w:sz w:val="20"/>
              </w:rPr>
              <w:t>
Нөмірлік пломбалардың саны есепке алу құралы корпусының құрылымдық орындалуына сәйкес қамтамасыз етіледі. 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Заңына сәйкес.</w:t>
            </w:r>
          </w:p>
          <w:bookmarkEnd w:id="253"/>
          <w:p>
            <w:pPr>
              <w:spacing w:after="20"/>
              <w:ind w:left="20"/>
              <w:jc w:val="both"/>
            </w:pPr>
            <w:r>
              <w:rPr>
                <w:rFonts w:ascii="Times New Roman"/>
                <w:b w:val="false"/>
                <w:i w:val="false"/>
                <w:color w:val="000000"/>
                <w:sz w:val="20"/>
              </w:rPr>
              <w:t>
"OPEN" есепке алу құралының қаптамасын ашу кезінде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 есептеу құрылғысында қуаттаудың кернеуі болған жағдайда үш тәулік ішінде байланыс арнасы бойынша деректердің 95%-дан астамын жинауға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қашықтан өшіру/қосу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әртүрлі байланыс арналары арқылы жүктеме релесінің тұрақты ажыратылуына және қосылуына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өзара алмастырылатын деректерді тасымалдау модульдері бойынша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Оптопорт және RS-485 арқылы қатынаудың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54"/>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келесі деңгейлерінің парольдерін пайдалана отырып:</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оқылым;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стандартты оптикалық портпен жабдықталған.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55"/>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Оқиғалар журналында есепке алу құралының корпусы (қаптамасы) мен қақпағының ашылу фактілерін тіркеу терминалдық оқиғаның күні мен уақытын көрсететін төсемдер;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Тұтынылған электр энергиясының дәлдік сыныбында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 тізбектерінің бағытын өзгерту;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ток сымдарын қосу ретін өзгерту.</w:t>
            </w:r>
          </w:p>
          <w:p>
            <w:pPr>
              <w:spacing w:after="20"/>
              <w:ind w:left="20"/>
              <w:jc w:val="both"/>
            </w:pPr>
            <w:r>
              <w:rPr>
                <w:rFonts w:ascii="Times New Roman"/>
                <w:b w:val="false"/>
                <w:i w:val="false"/>
                <w:color w:val="000000"/>
                <w:sz w:val="20"/>
              </w:rPr>
              <w:t>
Есепке алу құралы МЕМСТ 31818.11 талаптарында айқындалған сыртқы факторлардың әсеріне төзімділікті қамтамасыз етеді Айнымалы токтың электр энергиясын өлшеуге арналған жабдық, МЕМСТ 30804.4.2 "Техникалық құралдардың электромагниттік үйлесімділігі. Электростатикалық разрядтарға төзімділік. Сынақтардың талаптары мен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аспабымен тіркелетін сигналдар (дабылдар)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56"/>
          <w:p>
            <w:pPr>
              <w:spacing w:after="20"/>
              <w:ind w:left="20"/>
              <w:jc w:val="both"/>
            </w:pPr>
            <w:r>
              <w:rPr>
                <w:rFonts w:ascii="Times New Roman"/>
                <w:b w:val="false"/>
                <w:i w:val="false"/>
                <w:color w:val="000000"/>
                <w:sz w:val="20"/>
              </w:rPr>
              <w:t>
Сағат механизмінің істен шығуы.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Есепке алу құралының клеммалық блок қақпағы алынды.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Желіде дифференциалды ток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құралы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Watchdog арқылы қайта іске қосу – бағдарламаны қайта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 коэффициентіндегі қате – есепке алу құралды калибрлеу кезінде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сымның қате қосылуы.</w:t>
            </w:r>
          </w:p>
          <w:p>
            <w:pPr>
              <w:spacing w:after="20"/>
              <w:ind w:left="20"/>
              <w:jc w:val="both"/>
            </w:pPr>
            <w:r>
              <w:rPr>
                <w:rFonts w:ascii="Times New Roman"/>
                <w:b w:val="false"/>
                <w:i w:val="false"/>
                <w:color w:val="000000"/>
                <w:sz w:val="20"/>
              </w:rPr>
              <w:t>
Барлық сигналдар (алармдар) байланыс каналына қарамастан сұраныс бойынша AMI жүйесіне берілуін қамтамасыз етеді. Байланыс болмаған жағдайда есепке алу құрал барлық сигналдарды байланыс қалпына келгенде бірінші мүмкіндікте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құралдың барлық әрекеттерін есепке алу құралдың жадында тіркеу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57"/>
          <w:p>
            <w:pPr>
              <w:spacing w:after="20"/>
              <w:ind w:left="20"/>
              <w:jc w:val="both"/>
            </w:pPr>
            <w:r>
              <w:rPr>
                <w:rFonts w:ascii="Times New Roman"/>
                <w:b w:val="false"/>
                <w:i w:val="false"/>
                <w:color w:val="000000"/>
                <w:sz w:val="20"/>
              </w:rPr>
              <w:t xml:space="preserve">
Есепке алу құрал деректерді энергия беруші ұйымдардың таңдауларына байланысты 5000 жазбаға дейінгі сақталуын қамтамасыз етеді.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минут – 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58"/>
          <w:p>
            <w:pPr>
              <w:spacing w:after="20"/>
              <w:ind w:left="20"/>
              <w:jc w:val="both"/>
            </w:pPr>
            <w:r>
              <w:rPr>
                <w:rFonts w:ascii="Times New Roman"/>
                <w:b w:val="false"/>
                <w:i w:val="false"/>
                <w:color w:val="000000"/>
                <w:sz w:val="20"/>
              </w:rPr>
              <w:t>
Есепке алу құралында келесі параметрлердің белгіленген шекті мәндерімен жұмыс қамтамасыз етілген: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өлшеу құралы оқиғаның оқиғалар журналына жазылуын қамтамасыз етеді және параметрге байланысты осы оқиғаны тіркей отырып, релені өшіреді;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беру және релені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құралының оқиғаға реакциясы жергілікті және қашықтан орнатуға (конфигурациялауға) мүмкіндік береді.</w:t>
            </w:r>
          </w:p>
          <w:p>
            <w:pPr>
              <w:spacing w:after="20"/>
              <w:ind w:left="20"/>
              <w:jc w:val="both"/>
            </w:pPr>
            <w:r>
              <w:rPr>
                <w:rFonts w:ascii="Times New Roman"/>
                <w:b w:val="false"/>
                <w:i w:val="false"/>
                <w:color w:val="000000"/>
                <w:sz w:val="20"/>
              </w:rPr>
              <w:t>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59"/>
          <w:p>
            <w:pPr>
              <w:spacing w:after="20"/>
              <w:ind w:left="20"/>
              <w:jc w:val="both"/>
            </w:pPr>
            <w:r>
              <w:rPr>
                <w:rFonts w:ascii="Times New Roman"/>
                <w:b w:val="false"/>
                <w:i w:val="false"/>
                <w:color w:val="000000"/>
                <w:sz w:val="20"/>
              </w:rPr>
              <w:t>
Есепке алу құралында келесі параметрлердің белгіленген лимиттерімен жұмыс қамтамасыз етілген: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есепке алу құралы оқиғаның оқиғалар журналына жазылуын қамтамасыз етеді және параметрге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беру және релені қосу.Параметрдің шекті мәні және есепке алу құралының оқиғаға реакциясы жергілікті және қашықтан орнатуға (конфигурациялауға)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Шекті мәндер шекті шектеумен қатар және тәуелсіз жұмыс істейді.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Есепке алу құралы лимит бойынша әр түрлі шекті мәндерді тәулік бойы кестеге сәйкес, ай мен мезгілге байланысты өзгермелі кестемен (TOU-ға сілтеме жасай отырып) шектеу мүмкіндігін қамтамасыз етеді. </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мерзімдік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уәкілетті органның бағдарламалық қамтамасыз етуімен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электр энергетикасы саласындағы уәкілетті органның бағдарламалық қамтамасыз етуімен жүйеаралық деңгейде интеграциялау үшін деректерді беру хаттамасының API және техникалық сипаттамасын ұсынуды қамтамасыз етеді.</w:t>
            </w:r>
          </w:p>
        </w:tc>
      </w:tr>
    </w:tbl>
    <w:bookmarkStart w:name="z875" w:id="260"/>
    <w:p>
      <w:pPr>
        <w:spacing w:after="0"/>
        <w:ind w:left="0"/>
        <w:jc w:val="left"/>
      </w:pPr>
      <w:r>
        <w:rPr>
          <w:rFonts w:ascii="Times New Roman"/>
          <w:b/>
          <w:i w:val="false"/>
          <w:color w:val="000000"/>
        </w:rPr>
        <w:t xml:space="preserve"> Үш фазалы, екі бағытты, белсенді және реактивті энергияны есепке алуға арналған, деректерді беру үшін алынбалы әрі өзара алмастырылатын модулі бар электрондық есептеу құралы 5–60A, 5–100A 3x220/380 деректерді беру бойынша өзара алмастырылатын модульдер (PLC/HPLC, RF, LoRaWAN, NB-IoT, LTE, GSM).</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Тікелей қосылатын үш фазалы есепке алу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беру бойынша әртүрлі өзара алмастырылатын модульдері (PLC/HPLC, RF, LoRaWAN, NB-IoT, LTE, GSM).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62"/>
          <w:p>
            <w:pPr>
              <w:spacing w:after="20"/>
              <w:ind w:left="20"/>
              <w:jc w:val="both"/>
            </w:pPr>
            <w:r>
              <w:rPr>
                <w:rFonts w:ascii="Times New Roman"/>
                <w:b w:val="false"/>
                <w:i w:val="false"/>
                <w:color w:val="000000"/>
                <w:sz w:val="20"/>
              </w:rPr>
              <w:t>
Есепке алу құралы талаптарға сәйкес келеді: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МЕМСТ 31818.11 (IEC 62052-11:2003) "Электр энергиясын өлшеуге арналған аппаратура ауыспалыақұ тока. Жалпы талаптар. Сынақтар және сынақ шарттары. 11-бөлім.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31819.22(IEC 62053-22:2003) "Айнымалы токтың электр энергиясын өлшеуге арналған жабдық. Жеке талаптар. 22 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 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63"/>
          <w:p>
            <w:pPr>
              <w:spacing w:after="20"/>
              <w:ind w:left="20"/>
              <w:jc w:val="both"/>
            </w:pPr>
            <w:r>
              <w:rPr>
                <w:rFonts w:ascii="Times New Roman"/>
                <w:b w:val="false"/>
                <w:i w:val="false"/>
                <w:color w:val="000000"/>
                <w:sz w:val="20"/>
              </w:rPr>
              <w:t xml:space="preserve">
Активті және реактивті электр энергиясының көп тарифті есепке алу құралы айнымалы ток желілеріндегі белсенді және реактивті энергияны өлшеу және есепке алу үшін, бір немесе бірнеше тарифтер бойынша, алынбалы және өзара алмастырылатын деректерді беру модульдері бар алға және (немесе) кері бағытта. ҚР МӨЖ тізілімінде тіркелген,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bookmarkEnd w:id="263"/>
          <w:p>
            <w:pPr>
              <w:spacing w:after="20"/>
              <w:ind w:left="20"/>
              <w:jc w:val="both"/>
            </w:pPr>
            <w:r>
              <w:rPr>
                <w:rFonts w:ascii="Times New Roman"/>
                <w:b w:val="false"/>
                <w:i w:val="false"/>
                <w:color w:val="000000"/>
                <w:sz w:val="20"/>
              </w:rPr>
              <w:t>
Есепке алу құралы МЕМСТ. 31819.21 "Айнымалы токтың электр энергиясын өлшеуге арналған аппаратура. Жеке талаптар. 21 бөлім. 1 және 2 дәлдік кластарының белсенді" энергиясын есепке алуға арналған статикалық құрылғылар, МЕМСТ 31819.23 "Айнымалы токтың электр энергиясын өлшеуге арналған жабдық. Жеке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5-60А, 5-100А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ауытқумен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Негіздің төменгі бөлігінде бекіту бұрандалары үшін 2 ойық және үстіңгі бөлігінде бір бұранда ойығы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қақпағының және клеммниктің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64"/>
          <w:p>
            <w:pPr>
              <w:spacing w:after="20"/>
              <w:ind w:left="20"/>
              <w:jc w:val="both"/>
            </w:pPr>
            <w:r>
              <w:rPr>
                <w:rFonts w:ascii="Times New Roman"/>
                <w:b w:val="false"/>
                <w:i w:val="false"/>
                <w:color w:val="000000"/>
                <w:sz w:val="20"/>
              </w:rPr>
              <w:t xml:space="preserve">
Есепке алу құралы қаптамасының қақпағын шешуге клеммниктің қақпағын шешкеннен кейін ғана жол беріледі. </w:t>
            </w:r>
          </w:p>
          <w:bookmarkEnd w:id="264"/>
          <w:p>
            <w:pPr>
              <w:spacing w:after="20"/>
              <w:ind w:left="20"/>
              <w:jc w:val="both"/>
            </w:pPr>
            <w:r>
              <w:rPr>
                <w:rFonts w:ascii="Times New Roman"/>
                <w:b w:val="false"/>
                <w:i w:val="false"/>
                <w:color w:val="000000"/>
                <w:sz w:val="20"/>
              </w:rPr>
              <w:t>
Клеммниктің материалы коррозияға қарсы металдан жасалған, берік және алюминиймен және мыспен жанасқанда тотықпайды.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65"/>
          <w:p>
            <w:pPr>
              <w:spacing w:after="20"/>
              <w:ind w:left="20"/>
              <w:jc w:val="both"/>
            </w:pPr>
            <w:r>
              <w:rPr>
                <w:rFonts w:ascii="Times New Roman"/>
                <w:b w:val="false"/>
                <w:i w:val="false"/>
                <w:color w:val="000000"/>
                <w:sz w:val="20"/>
              </w:rPr>
              <w:t>
Кемінде 8 сан.</w:t>
            </w:r>
          </w:p>
          <w:bookmarkEnd w:id="265"/>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Дисплейге деректерді шығару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66"/>
          <w:p>
            <w:pPr>
              <w:spacing w:after="20"/>
              <w:ind w:left="20"/>
              <w:jc w:val="both"/>
            </w:pPr>
            <w:r>
              <w:rPr>
                <w:rFonts w:ascii="Times New Roman"/>
                <w:b w:val="false"/>
                <w:i w:val="false"/>
                <w:color w:val="000000"/>
                <w:sz w:val="20"/>
              </w:rPr>
              <w:t>
Жүктемені ажырату релесінің жағдайы және оның өшіру/қосу себептері туралы ақпаратты көрсету.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Дисплейде реленің ажыратылу себептерін тануға мүмкіндік беретін ақпаратты көрсету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Қашықтықтан/қашықтықтан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Кредиттің/алдын ала төлемнің аяқталуы (кВТ/сағ, теңге, Уақыт)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 бойынша, ток бойынша лимиттен асып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Қалған жағдайлар;</w:t>
            </w:r>
          </w:p>
          <w:p>
            <w:pPr>
              <w:spacing w:after="20"/>
              <w:ind w:left="20"/>
              <w:jc w:val="both"/>
            </w:pPr>
            <w:r>
              <w:rPr>
                <w:rFonts w:ascii="Times New Roman"/>
                <w:b w:val="false"/>
                <w:i w:val="false"/>
                <w:color w:val="000000"/>
                <w:sz w:val="20"/>
              </w:rPr>
              <w:t>
Ажырату себептерін жойғаннан кейін дисплейде реленің қосылуға дайындығы туралы ақпарат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67"/>
          <w:p>
            <w:pPr>
              <w:spacing w:after="20"/>
              <w:ind w:left="20"/>
              <w:jc w:val="both"/>
            </w:pPr>
            <w:r>
              <w:rPr>
                <w:rFonts w:ascii="Times New Roman"/>
                <w:b w:val="false"/>
                <w:i w:val="false"/>
                <w:color w:val="000000"/>
                <w:sz w:val="20"/>
              </w:rPr>
              <w:t>
Энергия мен қуатты өлшеу.</w:t>
            </w:r>
          </w:p>
          <w:bookmarkEnd w:id="267"/>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 белсенді энергия үшін және ішінде kVar·h реактивті энергия үшін тұтынылған энергия туралы деректер дисплейді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мәндер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68"/>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69"/>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269"/>
          <w:p>
            <w:pPr>
              <w:spacing w:after="20"/>
              <w:ind w:left="20"/>
              <w:jc w:val="both"/>
            </w:pPr>
            <w:r>
              <w:rPr>
                <w:rFonts w:ascii="Times New Roman"/>
                <w:b w:val="false"/>
                <w:i w:val="false"/>
                <w:color w:val="000000"/>
                <w:sz w:val="20"/>
              </w:rPr>
              <w:t>
Батарея есепке алу құралының корпусын ашпай-ақ ауыстыру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70"/>
          <w:p>
            <w:pPr>
              <w:spacing w:after="20"/>
              <w:ind w:left="20"/>
              <w:jc w:val="both"/>
            </w:pPr>
            <w:r>
              <w:rPr>
                <w:rFonts w:ascii="Times New Roman"/>
                <w:b w:val="false"/>
                <w:i w:val="false"/>
                <w:color w:val="000000"/>
                <w:sz w:val="20"/>
              </w:rPr>
              <w:t>
Негізгі параметрлердің күн мен уақыт белгісімен сақталуын қамтамасыз ететін тұрақты жадтың болуы.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Тұтынылған активті және реактивті энергияның мәндерін жадында тура және кері бағытта, жиынтық және тарифтер бойынша бекіту және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Тәуліктің басына - 600 тәулік;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Айдың басына - 36 ай;</w:t>
            </w:r>
          </w:p>
          <w:p>
            <w:pPr>
              <w:spacing w:after="20"/>
              <w:ind w:left="20"/>
              <w:jc w:val="both"/>
            </w:pPr>
            <w:r>
              <w:rPr>
                <w:rFonts w:ascii="Times New Roman"/>
                <w:b w:val="false"/>
                <w:i w:val="false"/>
                <w:color w:val="000000"/>
                <w:sz w:val="20"/>
              </w:rPr>
              <w:t>
Аралықтың басына 1, 2, 15, 30, 60 мин – 5000 жазба (4 тәулік, 8 тәулік, 52 тәулік, 104 тәулік, 208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корпусындағы негізгі жүктемені ажырату релесі.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ең жоғары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220/380 B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коммутациялық 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құралының ең жоғары тогы (Iмах)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коммутациялар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100000 коммутация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жүктеме кезіндегі коммутациялар саны (сәйкес Iмах)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кернеуде кемінде 10000 коммутация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Реленің жұмыс режимін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71"/>
          <w:p>
            <w:pPr>
              <w:spacing w:after="20"/>
              <w:ind w:left="20"/>
              <w:jc w:val="both"/>
            </w:pPr>
            <w:r>
              <w:rPr>
                <w:rFonts w:ascii="Times New Roman"/>
                <w:b w:val="false"/>
                <w:i w:val="false"/>
                <w:color w:val="000000"/>
                <w:sz w:val="20"/>
              </w:rPr>
              <w:t>
Реленің жұмыс режимін жергілікті және қашықтан конфигурациялау мүмкіндігі қамтамасыз етілген.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Реле реленің жұмыс режиміне сәйкес параметр бойынша қосылады: батырманы басқанда немесе реленің конфигурацияланған жұмыс режиміне байланысты автоматты түрде. Релені қосуға тек AMI жүйесінен рұқсат етілген пәрменнен кейін немесе реленің конфигурацияланған жұмыс режиміне байланысты релені өшіру себебін жойғаннан кейін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МЕМСТ 17523-85 "Электромагниттік релелер. Жалпы техникалық шарттар" сәйкес мәндерден асатын сыртқы магнит өрісінің немесе электростатикалық разрядтың болуын тіркеген жағдайда, реле өшіріледі және оның жұмысы блокталады. Реле AMI жүйесінен рұқсат етілген пәрменнен кейін ғана қосылады.</w:t>
            </w:r>
          </w:p>
          <w:p>
            <w:pPr>
              <w:spacing w:after="20"/>
              <w:ind w:left="20"/>
              <w:jc w:val="both"/>
            </w:pPr>
            <w:r>
              <w:rPr>
                <w:rFonts w:ascii="Times New Roman"/>
                <w:b w:val="false"/>
                <w:i w:val="false"/>
                <w:color w:val="000000"/>
                <w:sz w:val="20"/>
              </w:rPr>
              <w:t>
Желідегі кернеу (қуат) өшірілгенде немесе басқа ақаулар болған жағдайда, есептеу құрылғысы AMI жүйесіне соңғы белсенді және реактивті энергия деректерін, өшіру уақыты туралы мәліметтер мен сигналдарды жіберуді қамтамасыз етеді (дабылдар), есептеу құралымен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72"/>
          <w:p>
            <w:pPr>
              <w:spacing w:after="20"/>
              <w:ind w:left="20"/>
              <w:jc w:val="both"/>
            </w:pPr>
            <w:r>
              <w:rPr>
                <w:rFonts w:ascii="Times New Roman"/>
                <w:b w:val="false"/>
                <w:i w:val="false"/>
                <w:color w:val="000000"/>
                <w:sz w:val="20"/>
              </w:rPr>
              <w:t xml:space="preserve">
Реле реленің жұмыс режиміне сәйкес жергілікті және қашықтан,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реленің жұмыс режиміне сәйкес жергілікті және қашықтан қосылады.</w:t>
            </w:r>
          </w:p>
          <w:p>
            <w:pPr>
              <w:spacing w:after="20"/>
              <w:ind w:left="20"/>
              <w:jc w:val="both"/>
            </w:pPr>
            <w:r>
              <w:rPr>
                <w:rFonts w:ascii="Times New Roman"/>
                <w:b w:val="false"/>
                <w:i w:val="false"/>
                <w:color w:val="000000"/>
                <w:sz w:val="20"/>
              </w:rPr>
              <w:t>
Таңдалған есепке алу құралдарында релені ажырату/қосу тиісті команда берілген сәттен бастап әрбір есепке алу құралы үшін 5 минуттан аспайтын уақыт ішінде жүзеге асырылады. Сондай-ақ, жоғары деңгейлі бағдарламалық жасақтамада пәрмен берілген сәттен бастап әрбір есепке алу құрылғы үшін 5 минуттан аспайтын уақыт ішінде реле күйінің өзгергені туралы растау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қателік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73"/>
          <w:p>
            <w:pPr>
              <w:spacing w:after="20"/>
              <w:ind w:left="20"/>
              <w:jc w:val="both"/>
            </w:pPr>
            <w:r>
              <w:rPr>
                <w:rFonts w:ascii="Times New Roman"/>
                <w:b w:val="false"/>
                <w:i w:val="false"/>
                <w:color w:val="000000"/>
                <w:sz w:val="20"/>
              </w:rPr>
              <w:t>
Жүйеде қолданылатын әртүрлі байланыс арналары арқылы сағатты AMI жүйесімен синхрондау қамтамасыз етіледі.</w:t>
            </w:r>
          </w:p>
          <w:bookmarkEnd w:id="273"/>
          <w:p>
            <w:pPr>
              <w:spacing w:after="20"/>
              <w:ind w:left="20"/>
              <w:jc w:val="both"/>
            </w:pPr>
            <w:r>
              <w:rPr>
                <w:rFonts w:ascii="Times New Roman"/>
                <w:b w:val="false"/>
                <w:i w:val="false"/>
                <w:color w:val="000000"/>
                <w:sz w:val="20"/>
              </w:rPr>
              <w:t>
Қолмен/автоматты енгізу режимінде уақыт пен уақыт белдеуін қашықтан реттеу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құралдарының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мынадай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74"/>
          <w:p>
            <w:pPr>
              <w:spacing w:after="20"/>
              <w:ind w:left="20"/>
              <w:jc w:val="both"/>
            </w:pPr>
            <w:r>
              <w:rPr>
                <w:rFonts w:ascii="Times New Roman"/>
                <w:b w:val="false"/>
                <w:i w:val="false"/>
                <w:color w:val="000000"/>
                <w:sz w:val="20"/>
              </w:rPr>
              <w:t>
есепке алу құралының қаптамасын ашу (корпусы бөлшектелген кезде) желілік кернеудің болуына қарамастан;</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клеммалық қақпағын желілік кернеудің болуына қарамастан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механизмінің істен шығуы немесе дұрыс жұмыс істемеуі;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Оптопортқа, RS-485 портына, PLC, GPRS, LoRaWAN арналарына рұқсатсыз қол жеткізу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авариялық немесе қалыптан тыс шамадан тыс жүктелуі;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болуы (айнымалы, тұрақты және электромагниттік), электростатикалық разряд, МЕМСТ сәйкес мәндерден жоғары.</w:t>
            </w:r>
          </w:p>
          <w:p>
            <w:pPr>
              <w:spacing w:after="20"/>
              <w:ind w:left="20"/>
              <w:jc w:val="both"/>
            </w:pPr>
            <w:r>
              <w:rPr>
                <w:rFonts w:ascii="Times New Roman"/>
                <w:b w:val="false"/>
                <w:i w:val="false"/>
                <w:color w:val="000000"/>
                <w:sz w:val="20"/>
              </w:rPr>
              <w:t>
Сигналды AMI жүйесіне жіберу және релені өшіру/қосу конфигурацияны (конфигурацияны) жергілікті және қашықтан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мынадай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75"/>
          <w:p>
            <w:pPr>
              <w:spacing w:after="20"/>
              <w:ind w:left="20"/>
              <w:jc w:val="both"/>
            </w:pPr>
            <w:r>
              <w:rPr>
                <w:rFonts w:ascii="Times New Roman"/>
                <w:b w:val="false"/>
                <w:i w:val="false"/>
                <w:color w:val="000000"/>
                <w:sz w:val="20"/>
              </w:rPr>
              <w:t>
Нөмірлік пломбалардың саны есепке алу құралы корпусының құрылымдық орындалуына сәйкес қамтамасыз етіледі.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w:t>
            </w:r>
            <w:r>
              <w:rPr>
                <w:rFonts w:ascii="Times New Roman"/>
                <w:b w:val="false"/>
                <w:i w:val="false"/>
                <w:color w:val="000000"/>
                <w:sz w:val="20"/>
              </w:rPr>
              <w:t>Заңына</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"OPEN" есепке алу құралының қаптамасын ашу кезінде ЖКҚ-да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 қуат кернеуі міндетті түрде болса, жеткізуші үш тәулік ішінде байланыс арнасы бойынша деректердің 95% -дан астамын жинауға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Релені қашықтан өшіру/қосу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әртүрлі байланыс арналары арқылы жүктеме релесінің тұрақты ажыратылуына және қосылуына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оптопорт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76"/>
          <w:p>
            <w:pPr>
              <w:spacing w:after="20"/>
              <w:ind w:left="20"/>
              <w:jc w:val="both"/>
            </w:pPr>
            <w:r>
              <w:rPr>
                <w:rFonts w:ascii="Times New Roman"/>
                <w:b w:val="false"/>
                <w:i w:val="false"/>
                <w:color w:val="000000"/>
                <w:sz w:val="20"/>
              </w:rPr>
              <w:t>
Жұмыстың қауіпсіздігі мынадай жолдармен оптопорт қолжетімділіктің мынадай деңгейлерінің парольдерін пайдалана отырып:</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 әртүрлі өзара алмастырылатын модульдер арқылы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RS-485 оптопорт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77"/>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келесі деңгейлерінің парольдерін пайдалана отырып:</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интерфейс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Есеспке алу құралы стандартты оптикалық портпен жабдықталған.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78"/>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Оқиғалар журналына жазба енгізе отырып есепке алу құралы қақпағының ашылуын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ток тізбектерінің бағытын өзгерту;</w:t>
            </w:r>
          </w:p>
          <w:p>
            <w:pPr>
              <w:spacing w:after="20"/>
              <w:ind w:left="20"/>
              <w:jc w:val="both"/>
            </w:pPr>
            <w:r>
              <w:rPr>
                <w:rFonts w:ascii="Times New Roman"/>
                <w:b w:val="false"/>
                <w:i w:val="false"/>
                <w:color w:val="000000"/>
                <w:sz w:val="20"/>
              </w:rPr>
              <w:t>
фазалық және нөлдік ток сымдарын қосу ретін өзгерту кезінде тұтынылған электр энергиясының дәлдік сыныбында тіркеу Есепке алу құрылғысы айнымалы токтың электр энергиясын өлшеуге арналған МЕМСТ 31818.11, МЕМСТ 30804 талаптарымен анықталған сыртқы факторлардың әсеріне төзімділікті қамтамасыз етеді. 4.2 "Техникалық құралдардың электромагниттік үйлесімділігі. Электростатикалық разрядтарға төзімділік. Сынақтардың талаптары мен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құралымен тіркелетін сигналдар (дабылдар)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79"/>
          <w:p>
            <w:pPr>
              <w:spacing w:after="20"/>
              <w:ind w:left="20"/>
              <w:jc w:val="both"/>
            </w:pPr>
            <w:r>
              <w:rPr>
                <w:rFonts w:ascii="Times New Roman"/>
                <w:b w:val="false"/>
                <w:i w:val="false"/>
                <w:color w:val="000000"/>
                <w:sz w:val="20"/>
              </w:rPr>
              <w:t>
Сағат механизмінің істен шығуы;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алынды клеммниктің есепке алу аспаптарының;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Желіде дифференциалды ток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аспабы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БҚ қайта іске қосу watchdog – бағдарламаны қайта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коэффициентінің қателігі – өлшеу құралын калибрлеу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Фазалық және нөлдік сымның қате қосылуы.</w:t>
            </w:r>
          </w:p>
          <w:p>
            <w:pPr>
              <w:spacing w:after="20"/>
              <w:ind w:left="20"/>
              <w:jc w:val="both"/>
            </w:pPr>
            <w:r>
              <w:rPr>
                <w:rFonts w:ascii="Times New Roman"/>
                <w:b w:val="false"/>
                <w:i w:val="false"/>
                <w:color w:val="000000"/>
                <w:sz w:val="20"/>
              </w:rPr>
              <w:t>
Барлығы дабылдар байланыс арнасына қарамастан сұраныс бойынша AMI жүйесіне жіберуді қамтамасыз етіңіз. Байланыс болмаған жағдайда есепке алу құралы барлық берілістерді орындайды дабылдар бірінші мүмкіндікте (байланысты қалпына келтіру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жадындағы есепке алу құралының барлық әрекеттерін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80"/>
          <w:p>
            <w:pPr>
              <w:spacing w:after="20"/>
              <w:ind w:left="20"/>
              <w:jc w:val="both"/>
            </w:pPr>
            <w:r>
              <w:rPr>
                <w:rFonts w:ascii="Times New Roman"/>
                <w:b w:val="false"/>
                <w:i w:val="false"/>
                <w:color w:val="000000"/>
                <w:sz w:val="20"/>
              </w:rPr>
              <w:t>
Есепке алу аспабықұралы энергия беруші ұйымдардың қалауларына байланысты 5000 жазбаға дейінгі кезеңділікпен деректердің сақталуын қамтамасыз етеді.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81"/>
          <w:p>
            <w:pPr>
              <w:spacing w:after="20"/>
              <w:ind w:left="20"/>
              <w:jc w:val="both"/>
            </w:pPr>
            <w:r>
              <w:rPr>
                <w:rFonts w:ascii="Times New Roman"/>
                <w:b w:val="false"/>
                <w:i w:val="false"/>
                <w:color w:val="000000"/>
                <w:sz w:val="20"/>
              </w:rPr>
              <w:t>
Есепке алу құралына мынадай параметрлердің белгіленген шекті мәндерімен жұмыс қамтамасыз етілген:</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-өлшеу құралы оқиғаның оқиғалар журналына жазылуын және параметрге байланысты осы оқиғаны тіркей отырып, релені өшіруді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Шекті мәнді қалыпқа келтірген кезде өлшеу құралы параметрге байланысты оқиғаның оқиғалар журналына жазылуын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AMI жүйесіне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Параметрдің шекті мәні және есепке алу құралының оқиғаға реакциясы жергілікті және қашықтан орнату (конфигурациялау) мүмкіндігін қамтамасыз етеді. </w:t>
            </w:r>
          </w:p>
          <w:p>
            <w:pPr>
              <w:spacing w:after="20"/>
              <w:ind w:left="20"/>
              <w:jc w:val="both"/>
            </w:pPr>
            <w:r>
              <w:rPr>
                <w:rFonts w:ascii="Times New Roman"/>
                <w:b w:val="false"/>
                <w:i w:val="false"/>
                <w:color w:val="000000"/>
                <w:sz w:val="20"/>
              </w:rPr>
              <w:t>
Лимит бойынша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Лимиттермен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82"/>
          <w:p>
            <w:pPr>
              <w:spacing w:after="20"/>
              <w:ind w:left="20"/>
              <w:jc w:val="both"/>
            </w:pPr>
            <w:r>
              <w:rPr>
                <w:rFonts w:ascii="Times New Roman"/>
                <w:b w:val="false"/>
                <w:i w:val="false"/>
                <w:color w:val="000000"/>
                <w:sz w:val="20"/>
              </w:rPr>
              <w:t>
Есепке алу құралында мынадай параметрлердің белгіленген лимиттерімен жұмыс қамтамасыз етілген:</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-өлшеу құралы оқиғаның оқиғалар журналына жазылуын және параметрге байланысты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өлшеу құралы оқиғаның оқиғалар журналына жазылуын және параметрге байланысты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аспабының оқиғаға реакциясы жергілікті және қашықтан орнату (конфигурациялау) мүмкіндігін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шегі шекті мәндермен параллель және тәуелсіз жұмысты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 тәулік ішінде кестеге сәйкес әртүрлі шекті мәндер бойынша (жүктеменің ең жоғары сағаттарында, күндізгі уақытта, түнгі уақытта және т.б.) лимит енгізу мүмкіндігін қамтамасыз етеді, сондай-ақ айға және мезгілге байланысты өзгермелі (TOU-ға байланысты) кестемен реттеледі.</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мезгілдік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ЭКЕАЖ бағдарламалық жасақтамасымен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ДББЖЖ-мен (Деректерді жинау мен өңдеудің орталықтандырылған жүйесі) жүйеаралық деңгейде интеграциялау үшін деректерді беру хаттамасының API және техникалық сипаттамасын ұсынуды қамтамасыз етеді.</w:t>
            </w:r>
          </w:p>
        </w:tc>
      </w:tr>
    </w:tbl>
    <w:bookmarkStart w:name="z970" w:id="283"/>
    <w:p>
      <w:pPr>
        <w:spacing w:after="0"/>
        <w:ind w:left="0"/>
        <w:jc w:val="left"/>
      </w:pPr>
      <w:r>
        <w:rPr>
          <w:rFonts w:ascii="Times New Roman"/>
          <w:b/>
          <w:i w:val="false"/>
          <w:color w:val="000000"/>
        </w:rPr>
        <w:t xml:space="preserve"> Үш фазалы, екі бағытты, белсенді және реактивті энергияны есепке алуға арналған, деректерді беру үшін алынбалы әрі өзара алмастырылатын модулі бар электрондық есептеу құралы 5-7,5A 3x220/380В деректерді беру бойынша әртүрлі өзара алмастырылатын модульдер (PLC/HPLC, RF, LoRaWAN, NB-IoT, LTE, GSM).</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84"/>
          <w:p>
            <w:pPr>
              <w:spacing w:after="0"/>
              <w:ind w:left="0"/>
              <w:jc w:val="both"/>
            </w:pPr>
            <w:r>
              <w:rPr>
                <w:rFonts w:ascii="Times New Roman"/>
                <w:b/>
                <w:i w:val="false"/>
                <w:color w:val="000000"/>
              </w:rPr>
              <w:t xml:space="preserve"> № р/с</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бірін-бірі алмастыратын деректерді тасымалдау модулі бар үш фазалы, екі бағытты электронды есептегіш, белсенді және реактивті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үшін әртүрлі өзара алмастырылатын модульдермен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85"/>
          <w:p>
            <w:pPr>
              <w:spacing w:after="20"/>
              <w:ind w:left="20"/>
              <w:jc w:val="both"/>
            </w:pPr>
            <w:r>
              <w:rPr>
                <w:rFonts w:ascii="Times New Roman"/>
                <w:b w:val="false"/>
                <w:i w:val="false"/>
                <w:color w:val="000000"/>
                <w:sz w:val="20"/>
              </w:rPr>
              <w:t>
Есепке алу құралы талаптарға сәйкес келеді: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МЕМСТ 31818.11 (IEC 62052-11:2003) "Электр энергиясын өлшеуге арналған аппаратура ауыспалы тока. Жалпы талаптар. Сынақтар және сынақ шарттары. 11-бөлім.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31819.21 (IEC 62053-21:2003) "Айнымалы токтың электр энергиясын өлшеуге арналған жабдық. Жеке талаптар. 21-бөлім. 1 және 2 дәлдік кластарының статикалық белсенді энергия есептегіштері",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МЕМСТ 31819.22(IEC 62053-22:2003) "Айнымалы токтың электр энергиясын өлшеуге арналған жабдық. Жеке талаптар. 22-бөлім. Дәлдік кластары 0,2S және 0,5S" статикалық белсенді энергия есептегіштері, </w:t>
            </w:r>
          </w:p>
          <w:p>
            <w:pPr>
              <w:spacing w:after="20"/>
              <w:ind w:left="20"/>
              <w:jc w:val="both"/>
            </w:pPr>
            <w:r>
              <w:rPr>
                <w:rFonts w:ascii="Times New Roman"/>
                <w:b w:val="false"/>
                <w:i w:val="false"/>
                <w:color w:val="000000"/>
                <w:sz w:val="20"/>
              </w:rPr>
              <w:t>
МЕМСТ 31819.23 (IEC 62053-23:2003) "Айнымалы токтың электр энергиясын өлшеуге арналған жабдық. Жеке талаптар. 23 бөлім. Статикалық реактивті энергия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Трансформаторды қосатын айнымалы токтың үш фазалы төрт сымды желілеріндегі белсенді және реактивті энергияны өлшеуге және есепке алуға арналған белсенді және реактивті электр энергиясының электронды көп тарифтік есептегіш құрылғысы, бір немесе бірнеше тарифтер бойынша алға және (немесе) кері бағытта алынбалы және өзара алмастырылатын және деректерді беру модульдері. ҚР МӨЖ тізілімінде тіркелген,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тізілімінде болуын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Inom 5A Imax 7,5A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Ib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ауытқулары бар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энергия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+60°C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-40°C … +70°C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Оқшаулаудың беріктігі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киловольт (қорғаныс класы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 монтаждау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төменгі бөлігінде бекіту бұрандалары үшін 2 ойық және үстіңгі бөлігінде бір бұранда ойығы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кабельдерге қосылу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Клеммниктің және есепке алу құралының қақпағының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86"/>
          <w:p>
            <w:pPr>
              <w:spacing w:after="20"/>
              <w:ind w:left="20"/>
              <w:jc w:val="both"/>
            </w:pPr>
            <w:r>
              <w:rPr>
                <w:rFonts w:ascii="Times New Roman"/>
                <w:b w:val="false"/>
                <w:i w:val="false"/>
                <w:color w:val="000000"/>
                <w:sz w:val="20"/>
              </w:rPr>
              <w:t>
Есепке алу құралы қаптамасының қақпағын клеммниктің қақпағын алғаннан кейін ғана шешуге болады.</w:t>
            </w:r>
          </w:p>
          <w:bookmarkEnd w:id="286"/>
          <w:p>
            <w:pPr>
              <w:spacing w:after="20"/>
              <w:ind w:left="20"/>
              <w:jc w:val="both"/>
            </w:pPr>
            <w:r>
              <w:rPr>
                <w:rFonts w:ascii="Times New Roman"/>
                <w:b w:val="false"/>
                <w:i w:val="false"/>
                <w:color w:val="000000"/>
                <w:sz w:val="20"/>
              </w:rPr>
              <w:t>
Клеммниктің материалы коррозияға қарсы металдан жасалған, берік және алюминиймен және мыспен жанасқанда тотықпайды.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(LCD) дисплей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анықтығы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мәндерді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87"/>
          <w:p>
            <w:pPr>
              <w:spacing w:after="20"/>
              <w:ind w:left="20"/>
              <w:jc w:val="both"/>
            </w:pPr>
            <w:r>
              <w:rPr>
                <w:rFonts w:ascii="Times New Roman"/>
                <w:b w:val="false"/>
                <w:i w:val="false"/>
                <w:color w:val="000000"/>
                <w:sz w:val="20"/>
              </w:rPr>
              <w:t>
Кемінде 8 сан.</w:t>
            </w:r>
          </w:p>
          <w:bookmarkEnd w:id="287"/>
          <w:p>
            <w:pPr>
              <w:spacing w:after="20"/>
              <w:ind w:left="20"/>
              <w:jc w:val="both"/>
            </w:pPr>
            <w:r>
              <w:rPr>
                <w:rFonts w:ascii="Times New Roman"/>
                <w:b w:val="false"/>
                <w:i w:val="false"/>
                <w:color w:val="000000"/>
                <w:sz w:val="20"/>
              </w:rPr>
              <w:t>
Дисплейде кемінде 2 ондық таңбадан тұратын көрсеткіштердің шығысы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және жергілікті конфигурациямен негізгі өлшенетін параметрлерді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88"/>
          <w:p>
            <w:pPr>
              <w:spacing w:after="20"/>
              <w:ind w:left="20"/>
              <w:jc w:val="both"/>
            </w:pPr>
            <w:r>
              <w:rPr>
                <w:rFonts w:ascii="Times New Roman"/>
                <w:b w:val="false"/>
                <w:i w:val="false"/>
                <w:color w:val="000000"/>
                <w:sz w:val="20"/>
              </w:rPr>
              <w:t>
Энергия мен қуатты өлшеу.</w:t>
            </w:r>
          </w:p>
          <w:bookmarkEnd w:id="288"/>
          <w:p>
            <w:pPr>
              <w:spacing w:after="20"/>
              <w:ind w:left="20"/>
              <w:jc w:val="both"/>
            </w:pPr>
            <w:r>
              <w:rPr>
                <w:rFonts w:ascii="Times New Roman"/>
                <w:b w:val="false"/>
                <w:i w:val="false"/>
                <w:color w:val="000000"/>
                <w:sz w:val="20"/>
              </w:rPr>
              <w:t>
Токтың және кернеудің ағымдағы мәндерін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өлшенетін параметрлерді қашықтан және жергілікті конфигурациямен дисплейге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параметрлердің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 ток трансформаторы мен кернеу трансформаторының коэффициентін алу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 бойынша жалпы энергия A+ (-)/R+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энергия туралы деректер kW·h белсенді энергия үшін және ішінде kVar·h реактивті энергия үшін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мәндер сұйық кристалды дисплейде сәйкес OBIS кодымен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болмаған кезде көрсеткіштерді көрсету (желілік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сыртқы қуаттау болмаған кезде көрсеткіштерді алу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экранының артқы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89"/>
          <w:p>
            <w:pPr>
              <w:spacing w:after="20"/>
              <w:ind w:left="20"/>
              <w:jc w:val="both"/>
            </w:pPr>
            <w:r>
              <w:rPr>
                <w:rFonts w:ascii="Times New Roman"/>
                <w:b w:val="false"/>
                <w:i w:val="false"/>
                <w:color w:val="000000"/>
                <w:sz w:val="20"/>
              </w:rPr>
              <w:t>
Есепке алу құралының дисплейі экран жарығының болуын қамтамасыз етеді.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Артқы жарықты тұрақты және күту режимінде қосу/өшіру мүмкіндігі қарастырылған. </w:t>
            </w:r>
          </w:p>
          <w:p>
            <w:pPr>
              <w:spacing w:after="20"/>
              <w:ind w:left="20"/>
              <w:jc w:val="both"/>
            </w:pPr>
            <w:r>
              <w:rPr>
                <w:rFonts w:ascii="Times New Roman"/>
                <w:b w:val="false"/>
                <w:i w:val="false"/>
                <w:color w:val="000000"/>
                <w:sz w:val="20"/>
              </w:rPr>
              <w:t>
Артқы жарықты қосу/өшіру конфигурациясы тұрақты және күту режимінде жергілікті және қашықтан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90"/>
          <w:p>
            <w:pPr>
              <w:spacing w:after="20"/>
              <w:ind w:left="20"/>
              <w:jc w:val="both"/>
            </w:pPr>
            <w:r>
              <w:rPr>
                <w:rFonts w:ascii="Times New Roman"/>
                <w:b w:val="false"/>
                <w:i w:val="false"/>
                <w:color w:val="000000"/>
                <w:sz w:val="20"/>
              </w:rPr>
              <w:t xml:space="preserve">
Сәйкес кепілдендірілген қызмет ету мерзімі бар батарея тексерісаралық интервалмен, бірақ кемінде 10 жыл. </w:t>
            </w:r>
          </w:p>
          <w:bookmarkEnd w:id="290"/>
          <w:p>
            <w:pPr>
              <w:spacing w:after="20"/>
              <w:ind w:left="20"/>
              <w:jc w:val="both"/>
            </w:pPr>
            <w:r>
              <w:rPr>
                <w:rFonts w:ascii="Times New Roman"/>
                <w:b w:val="false"/>
                <w:i w:val="false"/>
                <w:color w:val="000000"/>
                <w:sz w:val="20"/>
              </w:rPr>
              <w:t>
Аккумулятор есепке алу аспабының корпусын ашпай-ақ ауыстыру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91"/>
          <w:p>
            <w:pPr>
              <w:spacing w:after="20"/>
              <w:ind w:left="20"/>
              <w:jc w:val="both"/>
            </w:pPr>
            <w:r>
              <w:rPr>
                <w:rFonts w:ascii="Times New Roman"/>
                <w:b w:val="false"/>
                <w:i w:val="false"/>
                <w:color w:val="000000"/>
                <w:sz w:val="20"/>
              </w:rPr>
              <w:t>
Есепке алу құралы энергия беруші ұйымдардың қалауларына байланысты 5000 жазбаға дейінгі кезеңділікпен деректердің сақталуын қамтамасыз етеді.</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 жергілікті және қашықтан конфигурацияланады.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рұқсат етілген ауытқу тәулігіне 0,5 секундтан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синхрондау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AMI жүйесімен синхрондау жүйеде қолданылатын әртүрлі байланыс арналары арқылы қамтамасыз етіледі. Қолмен немесе автоматты енгізу режимінде уақыт пен уақыт белдеуін қашықтан реттеу мүмкіндігі іске асырылды.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ішкі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аспабында келесі оқиғаларды тіркеу және AMI жүйесіне жіберу функциясы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92"/>
          <w:p>
            <w:pPr>
              <w:spacing w:after="20"/>
              <w:ind w:left="20"/>
              <w:jc w:val="both"/>
            </w:pPr>
            <w:r>
              <w:rPr>
                <w:rFonts w:ascii="Times New Roman"/>
                <w:b w:val="false"/>
                <w:i w:val="false"/>
                <w:color w:val="000000"/>
                <w:sz w:val="20"/>
              </w:rPr>
              <w:t>
есепке алу құралының желілік кернеудің болуына қарамастан (корпусы бөлшектелген кезде) қаптамасын ашу;</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құралдың клеммнигінін желілік кернеудің болуына қарамастан қақпағын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сағат механизмінің істен шығуы немесе дұрыс жұмыс істемеуі;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рұқсатсыз оптопортқа, RS-485 порты, PLC, GPRS кіру әрекеті;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құралының авариялық немесе қалыптан тыс шамадан тыс жүктелуі;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болуы (айнымалы, тұрақты және электромагниттік), электростатикалық разряд, IEC және МЕМСТ сәйкес мәндерден жоғары.</w:t>
            </w:r>
          </w:p>
          <w:p>
            <w:pPr>
              <w:spacing w:after="20"/>
              <w:ind w:left="20"/>
              <w:jc w:val="both"/>
            </w:pPr>
            <w:r>
              <w:rPr>
                <w:rFonts w:ascii="Times New Roman"/>
                <w:b w:val="false"/>
                <w:i w:val="false"/>
                <w:color w:val="000000"/>
                <w:sz w:val="20"/>
              </w:rPr>
              <w:t>
Сигналды AMI жүйесіне жіберу және релені өшіру/қосу жергілікті және қашықтан конфигурацияны (конфигурацияны)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мынадай пломбалармен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93"/>
          <w:p>
            <w:pPr>
              <w:spacing w:after="20"/>
              <w:ind w:left="20"/>
              <w:jc w:val="both"/>
            </w:pPr>
            <w:r>
              <w:rPr>
                <w:rFonts w:ascii="Times New Roman"/>
                <w:b w:val="false"/>
                <w:i w:val="false"/>
                <w:color w:val="000000"/>
                <w:sz w:val="20"/>
              </w:rPr>
              <w:t>
Нөмірлік пломбалардың саны есепке алу аспабы корпусының құрылымдық орындалуына сәйкес қамтамасыз етіледі. Мемлекеттік салыстырып тексерудің пломбасы Тексеру пломбасы аккредиттелген метрологиялық қызмет жүргізген тексеру талаптарына сәйкес келеді. Қазақстан Республикасының "Өлшем бірлігін қамтамасыз ету туралы" Заңына сәйкес..</w:t>
            </w:r>
          </w:p>
          <w:bookmarkEnd w:id="293"/>
          <w:p>
            <w:pPr>
              <w:spacing w:after="20"/>
              <w:ind w:left="20"/>
              <w:jc w:val="both"/>
            </w:pPr>
            <w:r>
              <w:rPr>
                <w:rFonts w:ascii="Times New Roman"/>
                <w:b w:val="false"/>
                <w:i w:val="false"/>
                <w:color w:val="000000"/>
                <w:sz w:val="20"/>
              </w:rPr>
              <w:t>
"OPEN" есепке алу аспабының қаптамасын ашу кезінде ЖКҚ-да электрондық пломба оқиғасының бейнеленуінің және журналының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құралында қуат кернеуі міндетті түрде болса жеткізуші үш тәулік ішінде байланыс арнасы бойынша деректердің 95% -дан астамын жинауға кепілдік береді. егер.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деректермен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Оптопорт және RS-485 арқылы қол жеткізу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94"/>
          <w:p>
            <w:pPr>
              <w:spacing w:after="20"/>
              <w:ind w:left="20"/>
              <w:jc w:val="both"/>
            </w:pPr>
            <w:r>
              <w:rPr>
                <w:rFonts w:ascii="Times New Roman"/>
                <w:b w:val="false"/>
                <w:i w:val="false"/>
                <w:color w:val="000000"/>
                <w:sz w:val="20"/>
              </w:rPr>
              <w:t>
Жұмыстың қауіпсіздігі келесі жолдармен қамтамасыз етіледі оптопорт қолжетімділіктің мынадай деңгейлерінің парольдерін пайдалана отырып:</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Тек оқуға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Баптау бойынша белгілі бір параметрлерді ғана оқу және жазу (баптау бойынша конфигурациялау).</w:t>
            </w:r>
          </w:p>
          <w:p>
            <w:pPr>
              <w:spacing w:after="20"/>
              <w:ind w:left="20"/>
              <w:jc w:val="both"/>
            </w:pPr>
            <w:r>
              <w:rPr>
                <w:rFonts w:ascii="Times New Roman"/>
                <w:b w:val="false"/>
                <w:i w:val="false"/>
                <w:color w:val="000000"/>
                <w:sz w:val="20"/>
              </w:rPr>
              <w:t>
Барлық операциялардың журналдарын сақтай отырып (logs), кейіннен бақылау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қашықтықтан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деректердің әртүрлі байланыс арналары арқылы берілуін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негізгі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өзара алмастырылатын деректерді тасымалдау модульдері бойынша (PLC/HPLC, RF, LoRaWAN, NB-IoT, LTE, GSM).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Функционалдылыққа қойылатын ең төменгі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құралына рұқсатсыз кіруден және қосу схемасын өзгертуден қорғау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95"/>
          <w:p>
            <w:pPr>
              <w:spacing w:after="20"/>
              <w:ind w:left="20"/>
              <w:jc w:val="both"/>
            </w:pPr>
            <w:r>
              <w:rPr>
                <w:rFonts w:ascii="Times New Roman"/>
                <w:b w:val="false"/>
                <w:i w:val="false"/>
                <w:color w:val="000000"/>
                <w:sz w:val="20"/>
              </w:rPr>
              <w:t>
Есепке алу құралы деректерді жадында кемінде 600 жазба тереңдікте сақтауды қамтамасыз етеді.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құралының және клеммалық қақпақтың ашылғанын тіркеу, оқиғалар журналында жазу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Тұтынылған электр энергиясының дәлдік сыныбында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реверсивті қосылуда;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 тізбектерінің бағытын өзгерту; </w:t>
            </w:r>
          </w:p>
          <w:p>
            <w:pPr>
              <w:spacing w:after="20"/>
              <w:ind w:left="20"/>
              <w:jc w:val="both"/>
            </w:pPr>
            <w:r>
              <w:rPr>
                <w:rFonts w:ascii="Times New Roman"/>
                <w:b w:val="false"/>
                <w:i w:val="false"/>
                <w:color w:val="000000"/>
                <w:sz w:val="20"/>
              </w:rPr>
              <w:t>
Есепке алу құрылғысы МЕМСТ 31818.11-2012 талаптарымен анықталған сыртқы факторлардың әсеріне төзімділікті қамтамасыз етеді. "Айнымалы токтың электр энергиясын өлшеуге арналған жабдық", МЕМСТ 30804.4.2 (IEC 61000-4-2: 2008) Электромагниттік жабдықтың үйлесімділігі. Электростатикалық разрядтарға төзімділік. Қойылатын талаптар және сынау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аспабымен тіркелетін сигналдар (дабылдар)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96"/>
          <w:p>
            <w:pPr>
              <w:spacing w:after="20"/>
              <w:ind w:left="20"/>
              <w:jc w:val="both"/>
            </w:pPr>
            <w:r>
              <w:rPr>
                <w:rFonts w:ascii="Times New Roman"/>
                <w:b w:val="false"/>
                <w:i w:val="false"/>
                <w:color w:val="000000"/>
                <w:sz w:val="20"/>
              </w:rPr>
              <w:t>
Сағат механизмінің істен шығуы;</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Қуат батареясының төмен кернеуі;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оптикалық портқа рұқсатсыз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Конфигурация өзгертілді;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Клеммниктің есепке алу аспаптарының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өрісінің әсері (айнымалы, тұрақты, электромагниттік);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Электростатикалық разрядтың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 корпусы бар есепке алу құралы үшін есепке алу құралы корпусының қақпағы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БҚ қайта іске қосу watchdog - бағдарламаны қайта іске қосу;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құралды жаңарту қатесі;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коэффициентінің қателігі - өлшеу құралын калибрлеу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1,2,3 фазалық кернеудің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Фазалардың қате қосылуы.</w:t>
            </w:r>
          </w:p>
          <w:p>
            <w:pPr>
              <w:spacing w:after="20"/>
              <w:ind w:left="20"/>
              <w:jc w:val="both"/>
            </w:pPr>
            <w:r>
              <w:rPr>
                <w:rFonts w:ascii="Times New Roman"/>
                <w:b w:val="false"/>
                <w:i w:val="false"/>
                <w:color w:val="000000"/>
                <w:sz w:val="20"/>
              </w:rPr>
              <w:t>
Барлығы дабылдар байланыс арнасына қарамастан сұраныс бойынша AMI жүйесіне жіберуді қамтамасыз етеді. Байланыс болмаған жағдайда есепке алу құралы барлық берілістерді орындайды дабылдар бірінші мүмкіндікте (байланысты қалпына келтіру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құралының жадындағы есепке алу құралының барлық әрекеттерін логтау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барлық қолда бар параметрлерді сұраныс бойынша ON-LINE режимінде 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97"/>
          <w:p>
            <w:pPr>
              <w:spacing w:after="20"/>
              <w:ind w:left="20"/>
              <w:jc w:val="both"/>
            </w:pPr>
            <w:r>
              <w:rPr>
                <w:rFonts w:ascii="Times New Roman"/>
                <w:b w:val="false"/>
                <w:i w:val="false"/>
                <w:color w:val="000000"/>
                <w:sz w:val="20"/>
              </w:rPr>
              <w:t>
Есепке алу құралы энергия беруші ұйымдардың қалауларына байланысты 5000 жазбаға дейінгі кезеңділікпен деректердің сақталуын қамтамасыз етеді.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минут – 4 тәулікке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минут - 8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минут – 52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 минут - 104 тәулікке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минут – 208 тәулікке дейін, </w:t>
            </w:r>
          </w:p>
          <w:p>
            <w:pPr>
              <w:spacing w:after="20"/>
              <w:ind w:left="20"/>
              <w:jc w:val="both"/>
            </w:pPr>
            <w:r>
              <w:rPr>
                <w:rFonts w:ascii="Times New Roman"/>
                <w:b w:val="false"/>
                <w:i w:val="false"/>
                <w:color w:val="000000"/>
                <w:sz w:val="20"/>
              </w:rPr>
              <w:t>
Мерзімділікті жергілікті және қашықтан конфигурациялау мүмкіндігі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98"/>
          <w:p>
            <w:pPr>
              <w:spacing w:after="20"/>
              <w:ind w:left="20"/>
              <w:jc w:val="both"/>
            </w:pPr>
            <w:r>
              <w:rPr>
                <w:rFonts w:ascii="Times New Roman"/>
                <w:b w:val="false"/>
                <w:i w:val="false"/>
                <w:color w:val="000000"/>
                <w:sz w:val="20"/>
              </w:rPr>
              <w:t>
Есепке алу құралында мынадай параметрлердің белгіленген шекті мәндерімен жұмыс қамтамасыз етілген:</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ток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кернеу бойынша арту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асып кету және сәтсіздік cos</w:t>
            </w:r>
            <w:r>
              <w:rPr>
                <w:rFonts w:ascii="Times New Roman"/>
                <w:b w:val="false"/>
                <w:i w:val="false"/>
                <w:color w:val="000000"/>
                <w:sz w:val="20"/>
              </w:rPr>
              <w:t>f</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дифференциалдық ток бойынша асып кету және істен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 - өлшеу құралы оқиғаны оқиғалар журналына тіркейді және параметрге байланысты осы оқиғаны тіркей отырып, релені өшіреді.: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есептеу құрылғысы оқиғаны оқиғалар журналына және параметрге байланысты жазып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Параметрдің шекті мәні және есепке алу құралының оқиғаға реакциясы жергілікті және қашықтан орнату (конфигурациялау) мүмкіндігін қамтамасыз етеді. </w:t>
            </w:r>
          </w:p>
          <w:p>
            <w:pPr>
              <w:spacing w:after="20"/>
              <w:ind w:left="20"/>
              <w:jc w:val="both"/>
            </w:pPr>
            <w:r>
              <w:rPr>
                <w:rFonts w:ascii="Times New Roman"/>
                <w:b w:val="false"/>
                <w:i w:val="false"/>
                <w:color w:val="000000"/>
                <w:sz w:val="20"/>
              </w:rPr>
              <w:t>
Шекті мәндер шекті шектеумен қатар және тәуелсіз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Лимиттермен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99"/>
          <w:p>
            <w:pPr>
              <w:spacing w:after="20"/>
              <w:ind w:left="20"/>
              <w:jc w:val="both"/>
            </w:pPr>
            <w:r>
              <w:rPr>
                <w:rFonts w:ascii="Times New Roman"/>
                <w:b w:val="false"/>
                <w:i w:val="false"/>
                <w:color w:val="000000"/>
                <w:sz w:val="20"/>
              </w:rPr>
              <w:t>
Есепке алу құралында мынадай параметрлердің белгіленген лимиттерімен жұмыс қамтамасыз етілген:</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активті қуатты тұтынудың 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фазалар бойынша токтың асып кетуі және істен шығуы.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мәннен асып кету немесе сәтсіздікке ұшырау — өлшеу құралы оқиғаны оқиғалар журналына және параметрге байланысты жазуды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жіберу және релені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Шекті мәнді қалыпқа келтірген кезде есептеу құрылғысы оқиғаны оқиғалар журналына және параметрге байланысты жазып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AMI жүйесіне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жүйеге AMI жіберіңіз және релені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Параметрдің шекті мәні және есепке алу аспабының оқиғаға реакциясы жергілікті және қашықтан орнату (конфигурациялау) мүмкіндігін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шегі шекті мәндермен параллель және тәуелсіз жұмысты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 аспабы тәулік ішінде кестеге сәйкес әртүрлі шекті мәндермен лимит бойынша шектеу мүмкіндігін қамтамасыз етеді. (ең жоғары жүктеме сағаттарында, күндізгі уақытта, түнгі уақытта т.б.) ай мен маусымға байланысты өзгермелі кестемен (TOU-ға сілтеме жасай отырып).</w:t>
            </w:r>
          </w:p>
          <w:p>
            <w:pPr>
              <w:spacing w:after="20"/>
              <w:ind w:left="20"/>
              <w:jc w:val="both"/>
            </w:pPr>
            <w:r>
              <w:rPr>
                <w:rFonts w:ascii="Times New Roman"/>
                <w:b w:val="false"/>
                <w:i w:val="false"/>
                <w:color w:val="000000"/>
                <w:sz w:val="20"/>
              </w:rPr>
              <w:t>
Лимит бойынша шектеу әрбір фаза бойынша жұмысты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құралы кемінде 4 тарифпен жұмысты және кемінде 12 мерзімге тарифтерді мерзімдік конфигурациялау мүмкіндігін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ЭКЕАЖ бағдарламалық жасақтамасымен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ДББЖЖ-мен (Деректерді жинау мен өңдеудің орталықтандырылған жүйесі) жүйеаралық деңгейде интеграциялау үшін деректерді беру хаттамасының API және техникалық сипаттамасын ұсынуды қамтамасыз етеді.</w:t>
            </w:r>
          </w:p>
        </w:tc>
      </w:tr>
    </w:tbl>
    <w:bookmarkStart w:name="z1050" w:id="300"/>
    <w:p>
      <w:pPr>
        <w:spacing w:after="0"/>
        <w:ind w:left="0"/>
        <w:jc w:val="left"/>
      </w:pPr>
      <w:r>
        <w:rPr>
          <w:rFonts w:ascii="Times New Roman"/>
          <w:b/>
          <w:i w:val="false"/>
          <w:color w:val="000000"/>
        </w:rPr>
        <w:t xml:space="preserve"> Сұйық жылумен жабдықтау жүйелеріндегі жылу энергиясын және жылу тасымалдағышты өлшеуге арналған бір арналы немесе көп арналы көп функциялы жылу есептегіш</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01"/>
          <w:p>
            <w:pPr>
              <w:spacing w:after="20"/>
              <w:ind w:left="20"/>
              <w:jc w:val="both"/>
            </w:pPr>
            <w:r>
              <w:rPr>
                <w:rFonts w:ascii="Times New Roman"/>
                <w:b w:val="false"/>
                <w:i w:val="false"/>
                <w:color w:val="000000"/>
                <w:sz w:val="20"/>
              </w:rPr>
              <w:t>
№</w:t>
            </w:r>
          </w:p>
          <w:bookmarkEnd w:id="301"/>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есепке алу аспабының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жылумен жабдықтау жүйелеріндегі жылу энергиясын және жылу тасымалдағышты өлшеуге арналған бір арналы немесе көп арналы көп функциялы жылу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RS232, M-Bus, Ethernet, GPRS, LoRaWAN интерфейстерін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есептегіш МЕМСТ EN 1434-1 "Жылу есептегіштер. 1-бөлім. Жалпы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Жылуесептегіш ҚР МӨЖ тізілімінде тіркелген және "Өнеркәсіптік саясат туралы" Қазақстан Республикасының Заңы 51-1-бабының </w:t>
            </w:r>
            <w:r>
              <w:rPr>
                <w:rFonts w:ascii="Times New Roman"/>
                <w:b w:val="false"/>
                <w:i w:val="false"/>
                <w:color w:val="000000"/>
                <w:sz w:val="20"/>
              </w:rPr>
              <w:t>8-тармағына</w:t>
            </w:r>
            <w:r>
              <w:rPr>
                <w:rFonts w:ascii="Times New Roman"/>
                <w:b w:val="false"/>
                <w:i w:val="false"/>
                <w:color w:val="000000"/>
                <w:sz w:val="20"/>
              </w:rPr>
              <w:t xml:space="preserve"> сәйкес отандық тауар өндірушілердің тізілімінен растамасы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 етілген ауытқулармен 220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жиілік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етілген ауытқулары бар 50 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0,006-дан 300 м3/сағ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температурасын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0°C-тан 150°C-қа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айырмашылығын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2°C-тан 150°C-қа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ортаның максималды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мПа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дәлдігі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02"/>
          <w:p>
            <w:pPr>
              <w:spacing w:after="20"/>
              <w:ind w:left="20"/>
              <w:jc w:val="both"/>
            </w:pPr>
            <w:r>
              <w:rPr>
                <w:rFonts w:ascii="Times New Roman"/>
                <w:b w:val="false"/>
                <w:i w:val="false"/>
                <w:color w:val="000000"/>
                <w:sz w:val="20"/>
              </w:rPr>
              <w:t>
Жылу энергиясын өлшеудегі қателік:</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Дәлдік сыныбы 1</w:t>
            </w:r>
          </w:p>
          <w:p>
            <w:pPr>
              <w:spacing w:after="20"/>
              <w:ind w:left="20"/>
              <w:jc w:val="both"/>
            </w:pPr>
            <w:r>
              <w:rPr>
                <w:rFonts w:ascii="Times New Roman"/>
                <w:b w:val="false"/>
                <w:i w:val="false"/>
                <w:color w:val="000000"/>
                <w:sz w:val="20"/>
              </w:rPr>
              <w:t>
Дәлдік сыныбы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±(2+4∆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+0,01qp/q) %</w:t>
            </w:r>
          </w:p>
          <w:p>
            <w:pPr>
              <w:spacing w:after="20"/>
              <w:ind w:left="20"/>
              <w:jc w:val="both"/>
            </w:pPr>
            <w:r>
              <w:rPr>
                <w:rFonts w:ascii="Times New Roman"/>
                <w:b w:val="false"/>
                <w:i w:val="false"/>
                <w:color w:val="000000"/>
                <w:sz w:val="20"/>
              </w:rPr>
              <w:t>
±(3+4∆</w:t>
            </w:r>
            <w:r>
              <w:rPr>
                <w:rFonts w:ascii="Times New Roman"/>
                <w:b w:val="false"/>
                <w:i w:val="false"/>
                <w:color w:val="000000"/>
                <w:sz w:val="20"/>
              </w:rPr>
              <w:t>Q</w:t>
            </w:r>
            <w:r>
              <w:rPr>
                <w:rFonts w:ascii="Times New Roman"/>
                <w:b w:val="false"/>
                <w:i w:val="false"/>
                <w:color w:val="000000"/>
                <w:sz w:val="20"/>
              </w:rPr>
              <w:t>min/∆</w:t>
            </w:r>
            <w:r>
              <w:rPr>
                <w:rFonts w:ascii="Times New Roman"/>
                <w:b w:val="false"/>
                <w:i w:val="false"/>
                <w:color w:val="000000"/>
                <w:sz w:val="20"/>
              </w:rPr>
              <w:t>Q</w:t>
            </w:r>
            <w:r>
              <w:rPr>
                <w:rFonts w:ascii="Times New Roman"/>
                <w:b w:val="false"/>
                <w:i w:val="false"/>
                <w:color w:val="000000"/>
                <w:sz w:val="20"/>
              </w:rPr>
              <w:t>+0,02qp/q)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-25°C-тан +55°C-қа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-25°C-тан +70°C-қа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35°C температурада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230×210×95 мм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Энергияға тәуелді емес жады: жылу энергиясы және басқа параметрлер туралы мұрағаттық деректерді сақтауға арналған,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04"/>
          <w:p>
            <w:pPr>
              <w:spacing w:after="20"/>
              <w:ind w:left="20"/>
              <w:jc w:val="both"/>
            </w:pPr>
            <w:r>
              <w:rPr>
                <w:rFonts w:ascii="Times New Roman"/>
                <w:b w:val="false"/>
                <w:i w:val="false"/>
                <w:color w:val="000000"/>
                <w:sz w:val="20"/>
              </w:rPr>
              <w:t>
Орташа сағаттық мәндер бойынша 2048 жазба</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1792 орташа тәуліктік мәндерге арналған жазба</w:t>
            </w:r>
          </w:p>
          <w:p>
            <w:pPr>
              <w:spacing w:after="20"/>
              <w:ind w:left="20"/>
              <w:jc w:val="both"/>
            </w:pPr>
            <w:r>
              <w:rPr>
                <w:rFonts w:ascii="Times New Roman"/>
                <w:b w:val="false"/>
                <w:i w:val="false"/>
                <w:color w:val="000000"/>
                <w:sz w:val="20"/>
              </w:rPr>
              <w:t>
Орташа айлық мәндер бойынша 60 жазба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индикация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Дисплей типі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қысымның, көлемнің және энергияның ағымдағы және мұрағаттық мәндерін көрсету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басқару түймелері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панелі арқылы жұмыс режимдерін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мүмкіндіктер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интерфейстері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RS485, RS232, M-Bus, GPRS, LoRaWAN, Ethernet/RJ-45 және инфрақызыл портты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максималды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 кбит/с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Тексерісаралық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кепілдігі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мен жылу тасымалдағыштың мөлшерін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қағидаты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өлшегіштерден келетін сигналдарды оқу, жылу түрлендіргіштер кедергілер мен қысым түрлендіргіштері, содан кейін оларды есептеу қондырғысында өңдеуге арналған электрлік сигналдарға айналдыру. Деректерді өңдеу жылу энергиясының параметрлерінің кешенін, оның ішінде салқындатқыштың көлемі мен массасын, жылу қуатын, кіріс және шығыс температураларының мәндерін, қысымның төмендеуін және температура айырмашылығын есептеу мақсатында жүзеге асырылады. Алынған параметрлер жылумен жабдықтау жүйелерінде тұтынылатын немесе берілетін жылу энергиясын дәл есептеу үшін қолданылады. Бұл процесс жылу ағындарын сенімді есепке алуды және бақылауды қамтамасыз етеді, бұл энергия ресурстарын тиімді басқаруға ықпал етеді және жүйенің әртүрлі пайдалану жағдайларында жұмысын талдауға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блогы, шығын өлшегіштер, термотүрлендіргіштер қарсылықтар және олардың жиынтықтары, қысым түрлендіргіштері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жылу қуаты, салқындатқыштың көлемі мен массасы, температура, қысым,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қуаттау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көзінің кернеуі: 195-253 вольт; Тұтынылатын қуат: 11 Ватт (екі арналы); 20 ватт (көп арналы)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температура датчиктері, шығын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арналарының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ток сигналдары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мА, 0-20 мА, 4-20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шығудың орташа атқарымы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75000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температурасы: 5-тен 55 °C-қа дейін, салыстырмалы ылғалдылық: 93% -ға дейін, атмосфералық қысым: 86,0-ден 106,7 кПА-ға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шығын өлшегіштердің типтері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05"/>
          <w:p>
            <w:pPr>
              <w:spacing w:after="20"/>
              <w:ind w:left="20"/>
              <w:jc w:val="both"/>
            </w:pPr>
            <w:r>
              <w:rPr>
                <w:rFonts w:ascii="Times New Roman"/>
                <w:b w:val="false"/>
                <w:i w:val="false"/>
                <w:color w:val="000000"/>
                <w:sz w:val="20"/>
              </w:rPr>
              <w:t>
Электромагниттік шығын өлшегіштер: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 DN: 15-тен 100 мм-ге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Ағынды өлшеу диапазоны: 0,01-ден 300 м3/сағ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дәлдігі: 0,25% -дан 2,0-ге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қысым: 4,0 мПа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Өлшенетін ортаның температурасы: 0-ден +150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Қорғау дәрежесі: IP65/IP67/IP68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Шығу сигналы: 4-20Ма </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 көзі: 24 VDC</w:t>
            </w:r>
          </w:p>
          <w:p>
            <w:pPr>
              <w:spacing w:after="20"/>
              <w:ind w:left="20"/>
              <w:jc w:val="both"/>
            </w:pPr>
            <w:r>
              <w:rPr>
                <w:rFonts w:ascii="Times New Roman"/>
                <w:b w:val="false"/>
                <w:i w:val="false"/>
                <w:color w:val="000000"/>
                <w:sz w:val="20"/>
              </w:rPr>
              <w:t>
Біріктіру типі: Фланецті, сэндвичті біріктіру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кедергі температурасының түрлендіргіштерінің типтері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06"/>
          <w:p>
            <w:pPr>
              <w:spacing w:after="20"/>
              <w:ind w:left="20"/>
              <w:jc w:val="both"/>
            </w:pPr>
            <w:r>
              <w:rPr>
                <w:rFonts w:ascii="Times New Roman"/>
                <w:b w:val="false"/>
                <w:i w:val="false"/>
                <w:color w:val="000000"/>
                <w:sz w:val="20"/>
              </w:rPr>
              <w:t>
Термотүрлендіргіштер қарсылықтар: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Температураны өлшеу диапазоны: 0-ден +160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 сыныбы: A, B</w:t>
            </w:r>
          </w:p>
          <w:p>
            <w:pPr>
              <w:spacing w:after="20"/>
              <w:ind w:left="20"/>
              <w:jc w:val="both"/>
            </w:pPr>
            <w:r>
              <w:rPr>
                <w:rFonts w:ascii="Times New Roman"/>
                <w:b w:val="false"/>
                <w:i w:val="false"/>
                <w:color w:val="000000"/>
                <w:sz w:val="20"/>
              </w:rPr>
              <w:t>
</w:t>
            </w:r>
            <w:r>
              <w:rPr>
                <w:rFonts w:ascii="Times New Roman"/>
                <w:b w:val="false"/>
                <w:i w:val="false"/>
                <w:color w:val="000000"/>
                <w:sz w:val="20"/>
              </w:rPr>
              <w:t>Сезімтал элементтің материалы: платина (Pt100, Pt500)</w:t>
            </w:r>
          </w:p>
          <w:p>
            <w:pPr>
              <w:spacing w:after="20"/>
              <w:ind w:left="20"/>
              <w:jc w:val="both"/>
            </w:pPr>
            <w:r>
              <w:rPr>
                <w:rFonts w:ascii="Times New Roman"/>
                <w:b w:val="false"/>
                <w:i w:val="false"/>
                <w:color w:val="000000"/>
                <w:sz w:val="20"/>
              </w:rPr>
              <w:t>
Қосылу типі: бұрандалы немесе фланецті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қысым түрлендіргіштерінің типтері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07"/>
          <w:p>
            <w:pPr>
              <w:spacing w:after="20"/>
              <w:ind w:left="20"/>
              <w:jc w:val="both"/>
            </w:pPr>
            <w:r>
              <w:rPr>
                <w:rFonts w:ascii="Times New Roman"/>
                <w:b w:val="false"/>
                <w:i w:val="false"/>
                <w:color w:val="000000"/>
                <w:sz w:val="20"/>
              </w:rPr>
              <w:t>
Қысым түрлендіргіштері:</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Қысымды өлшеу диапазоны: 4,0 мПа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Қысымның ен жоғары: 25 кПА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Өлшенетін ортаның температурасы: 0-ден +150 °C-қа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материалы: тот баспайтын болат</w:t>
            </w:r>
          </w:p>
          <w:p>
            <w:pPr>
              <w:spacing w:after="20"/>
              <w:ind w:left="20"/>
              <w:jc w:val="both"/>
            </w:pPr>
            <w:r>
              <w:rPr>
                <w:rFonts w:ascii="Times New Roman"/>
                <w:b w:val="false"/>
                <w:i w:val="false"/>
                <w:color w:val="000000"/>
                <w:sz w:val="20"/>
              </w:rPr>
              <w:t>
Қосылу типі: бұрандалы немесе фланецті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Мұрағатталатын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температураның, қысымның, қателік кодтарының орташа сағаттық, орташа тәуліктік, орташа айлық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LoRaWAN (міндетті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қуат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арналы ДБ: 11 ватт, көп арналы ДБ: 20 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статикалық сипаттама жылу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Pt100, Pt500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өлшегіштердің қоректенуінің кіріс кернеулері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 үшін 18В (0,25 А), қысым датчиктері үшін 17В (0,05 А) кіріктірілген қуат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ЖКҚ-да бейнелеу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Өлшенген параметрлердің ағымдағы мәндері (температура, қысым, ағын, көлем, масса, жылу энергиясы)\ Жылу энергиясы мен жылу тасымалдағыштың жинақталған жиынтық мәндері\ Параметрлердің орташа сағаттық, орташа тәуліктік және орташа айлық мәндері\ Күні мен уақыты\ Жүйенің күйі және қате кодтары\n- Әрбір жүйе үшін параметрлер параметрлері (1-жүйе және 2-жүйе)\n- Орнатылған пайдаланушы қысым мен температураның шектері\\n- қысым мен температура түрлендіргіштері үшін кіріс және шығыс токтарының мәндері\Соңғы 100 тәуліктегі мұрағаттық деректер (сағаттық мәндер), 34 ай (айлық мәндер)</w:t>
            </w:r>
          </w:p>
        </w:tc>
      </w:tr>
    </w:tbl>
    <w:bookmarkStart w:name="z1075" w:id="308"/>
    <w:p>
      <w:pPr>
        <w:spacing w:after="0"/>
        <w:ind w:left="0"/>
        <w:jc w:val="both"/>
      </w:pPr>
      <w:r>
        <w:rPr>
          <w:rFonts w:ascii="Times New Roman"/>
          <w:b w:val="false"/>
          <w:i w:val="false"/>
          <w:color w:val="000000"/>
          <w:sz w:val="28"/>
        </w:rPr>
        <w:t>
      Ескертпе: аббревиатуралардың толық жазылуы:</w:t>
      </w:r>
    </w:p>
    <w:bookmarkEnd w:id="308"/>
    <w:bookmarkStart w:name="z1076" w:id="309"/>
    <w:p>
      <w:pPr>
        <w:spacing w:after="0"/>
        <w:ind w:left="0"/>
        <w:jc w:val="both"/>
      </w:pPr>
      <w:r>
        <w:rPr>
          <w:rFonts w:ascii="Times New Roman"/>
          <w:b w:val="false"/>
          <w:i w:val="false"/>
          <w:color w:val="000000"/>
          <w:sz w:val="28"/>
        </w:rPr>
        <w:t>
      Гц — Номиналды жиілік</w:t>
      </w:r>
    </w:p>
    <w:bookmarkEnd w:id="309"/>
    <w:bookmarkStart w:name="z1077" w:id="310"/>
    <w:p>
      <w:pPr>
        <w:spacing w:after="0"/>
        <w:ind w:left="0"/>
        <w:jc w:val="both"/>
      </w:pPr>
      <w:r>
        <w:rPr>
          <w:rFonts w:ascii="Times New Roman"/>
          <w:b w:val="false"/>
          <w:i w:val="false"/>
          <w:color w:val="000000"/>
          <w:sz w:val="28"/>
        </w:rPr>
        <w:t>
      ЖКИ - Сұйықкристалды индикатор</w:t>
      </w:r>
    </w:p>
    <w:bookmarkEnd w:id="310"/>
    <w:bookmarkStart w:name="z1078" w:id="311"/>
    <w:p>
      <w:pPr>
        <w:spacing w:after="0"/>
        <w:ind w:left="0"/>
        <w:jc w:val="both"/>
      </w:pPr>
      <w:r>
        <w:rPr>
          <w:rFonts w:ascii="Times New Roman"/>
          <w:b w:val="false"/>
          <w:i w:val="false"/>
          <w:color w:val="000000"/>
          <w:sz w:val="28"/>
        </w:rPr>
        <w:t xml:space="preserve">
      Жоғарғы деңгей - деректерді өңдеудің орталықтандырылған жүйесі </w:t>
      </w:r>
    </w:p>
    <w:bookmarkEnd w:id="311"/>
    <w:bookmarkStart w:name="z1079" w:id="312"/>
    <w:p>
      <w:pPr>
        <w:spacing w:after="0"/>
        <w:ind w:left="0"/>
        <w:jc w:val="both"/>
      </w:pPr>
      <w:r>
        <w:rPr>
          <w:rFonts w:ascii="Times New Roman"/>
          <w:b w:val="false"/>
          <w:i w:val="false"/>
          <w:color w:val="000000"/>
          <w:sz w:val="28"/>
        </w:rPr>
        <w:t>
      КБЖ киберқауіпсіздікті басқару жүйесі</w:t>
      </w:r>
    </w:p>
    <w:bookmarkEnd w:id="312"/>
    <w:bookmarkStart w:name="z1080" w:id="313"/>
    <w:p>
      <w:pPr>
        <w:spacing w:after="0"/>
        <w:ind w:left="0"/>
        <w:jc w:val="both"/>
      </w:pPr>
      <w:r>
        <w:rPr>
          <w:rFonts w:ascii="Times New Roman"/>
          <w:b w:val="false"/>
          <w:i w:val="false"/>
          <w:color w:val="000000"/>
          <w:sz w:val="28"/>
        </w:rPr>
        <w:t>
      Клеммник - Электрлік қосқыш блок</w:t>
      </w:r>
    </w:p>
    <w:bookmarkEnd w:id="313"/>
    <w:bookmarkStart w:name="z1081" w:id="314"/>
    <w:p>
      <w:pPr>
        <w:spacing w:after="0"/>
        <w:ind w:left="0"/>
        <w:jc w:val="both"/>
      </w:pPr>
      <w:r>
        <w:rPr>
          <w:rFonts w:ascii="Times New Roman"/>
          <w:b w:val="false"/>
          <w:i w:val="false"/>
          <w:color w:val="000000"/>
          <w:sz w:val="28"/>
        </w:rPr>
        <w:t>
      ҚР МӨЖ - Қазақстан Республикасының өлшем бірлігін қамтамасыз етудің мемлекеттік жүйесі</w:t>
      </w:r>
    </w:p>
    <w:bookmarkEnd w:id="314"/>
    <w:bookmarkStart w:name="z1082" w:id="315"/>
    <w:p>
      <w:pPr>
        <w:spacing w:after="0"/>
        <w:ind w:left="0"/>
        <w:jc w:val="both"/>
      </w:pPr>
      <w:r>
        <w:rPr>
          <w:rFonts w:ascii="Times New Roman"/>
          <w:b w:val="false"/>
          <w:i w:val="false"/>
          <w:color w:val="000000"/>
          <w:sz w:val="28"/>
        </w:rPr>
        <w:t>
      м3 -Текше метр</w:t>
      </w:r>
    </w:p>
    <w:bookmarkEnd w:id="315"/>
    <w:bookmarkStart w:name="z1083" w:id="316"/>
    <w:p>
      <w:pPr>
        <w:spacing w:after="0"/>
        <w:ind w:left="0"/>
        <w:jc w:val="both"/>
      </w:pPr>
      <w:r>
        <w:rPr>
          <w:rFonts w:ascii="Times New Roman"/>
          <w:b w:val="false"/>
          <w:i w:val="false"/>
          <w:color w:val="000000"/>
          <w:sz w:val="28"/>
        </w:rPr>
        <w:t>
      ОДОҚ - Деректерді жинау мен өңдеудің орталықтандырылған жүйесі</w:t>
      </w:r>
    </w:p>
    <w:bookmarkEnd w:id="316"/>
    <w:bookmarkStart w:name="z1084" w:id="317"/>
    <w:p>
      <w:pPr>
        <w:spacing w:after="0"/>
        <w:ind w:left="0"/>
        <w:jc w:val="both"/>
      </w:pPr>
      <w:r>
        <w:rPr>
          <w:rFonts w:ascii="Times New Roman"/>
          <w:b w:val="false"/>
          <w:i w:val="false"/>
          <w:color w:val="000000"/>
          <w:sz w:val="28"/>
        </w:rPr>
        <w:t xml:space="preserve">
      Оптопорт - Оптикалық порт </w:t>
      </w:r>
    </w:p>
    <w:bookmarkEnd w:id="317"/>
    <w:bookmarkStart w:name="z1085" w:id="318"/>
    <w:p>
      <w:pPr>
        <w:spacing w:after="0"/>
        <w:ind w:left="0"/>
        <w:jc w:val="both"/>
      </w:pPr>
      <w:r>
        <w:rPr>
          <w:rFonts w:ascii="Times New Roman"/>
          <w:b w:val="false"/>
          <w:i w:val="false"/>
          <w:color w:val="000000"/>
          <w:sz w:val="28"/>
        </w:rPr>
        <w:t>
      Орташа деңгей - концентраторлар (шлюздер) және электр қондырғылары мен жылу қондырғыларының ақпараттық-есептеу кешендері</w:t>
      </w:r>
    </w:p>
    <w:bookmarkEnd w:id="318"/>
    <w:bookmarkStart w:name="z1086" w:id="319"/>
    <w:p>
      <w:pPr>
        <w:spacing w:after="0"/>
        <w:ind w:left="0"/>
        <w:jc w:val="both"/>
      </w:pPr>
      <w:r>
        <w:rPr>
          <w:rFonts w:ascii="Times New Roman"/>
          <w:b w:val="false"/>
          <w:i w:val="false"/>
          <w:color w:val="000000"/>
          <w:sz w:val="28"/>
        </w:rPr>
        <w:t>
      ТБАЖ - Технологиялық процесті басқарудың автоматтандырылған жүйесі</w:t>
      </w:r>
    </w:p>
    <w:bookmarkEnd w:id="319"/>
    <w:bookmarkStart w:name="z1087" w:id="320"/>
    <w:p>
      <w:pPr>
        <w:spacing w:after="0"/>
        <w:ind w:left="0"/>
        <w:jc w:val="both"/>
      </w:pPr>
      <w:r>
        <w:rPr>
          <w:rFonts w:ascii="Times New Roman"/>
          <w:b w:val="false"/>
          <w:i w:val="false"/>
          <w:color w:val="000000"/>
          <w:sz w:val="28"/>
        </w:rPr>
        <w:t>
      Төменгі деңгей - далалық жабдықтар мен есепке алу аспаптары</w:t>
      </w:r>
    </w:p>
    <w:bookmarkEnd w:id="320"/>
    <w:bookmarkStart w:name="z1088" w:id="321"/>
    <w:p>
      <w:pPr>
        <w:spacing w:after="0"/>
        <w:ind w:left="0"/>
        <w:jc w:val="both"/>
      </w:pPr>
      <w:r>
        <w:rPr>
          <w:rFonts w:ascii="Times New Roman"/>
          <w:b w:val="false"/>
          <w:i w:val="false"/>
          <w:color w:val="000000"/>
          <w:sz w:val="28"/>
        </w:rPr>
        <w:t>
      ЭКЕАЖ - Электр энергиясын коммерциялық есепке алудың автоматтандырылған жүйесі</w:t>
      </w:r>
    </w:p>
    <w:bookmarkEnd w:id="321"/>
    <w:bookmarkStart w:name="z1089" w:id="322"/>
    <w:p>
      <w:pPr>
        <w:spacing w:after="0"/>
        <w:ind w:left="0"/>
        <w:jc w:val="both"/>
      </w:pPr>
      <w:r>
        <w:rPr>
          <w:rFonts w:ascii="Times New Roman"/>
          <w:b w:val="false"/>
          <w:i w:val="false"/>
          <w:color w:val="000000"/>
          <w:sz w:val="28"/>
        </w:rPr>
        <w:t>
      Alarm - Дабыл жүйесі, дабыл</w:t>
      </w:r>
    </w:p>
    <w:bookmarkEnd w:id="322"/>
    <w:bookmarkStart w:name="z1090" w:id="323"/>
    <w:p>
      <w:pPr>
        <w:spacing w:after="0"/>
        <w:ind w:left="0"/>
        <w:jc w:val="both"/>
      </w:pPr>
      <w:r>
        <w:rPr>
          <w:rFonts w:ascii="Times New Roman"/>
          <w:b w:val="false"/>
          <w:i w:val="false"/>
          <w:color w:val="000000"/>
          <w:sz w:val="28"/>
        </w:rPr>
        <w:t>
      API - Application Programming Interface (қолданбалы бағдарламалау интерфейсі)</w:t>
      </w:r>
    </w:p>
    <w:bookmarkEnd w:id="323"/>
    <w:bookmarkStart w:name="z1091" w:id="324"/>
    <w:p>
      <w:pPr>
        <w:spacing w:after="0"/>
        <w:ind w:left="0"/>
        <w:jc w:val="both"/>
      </w:pPr>
      <w:r>
        <w:rPr>
          <w:rFonts w:ascii="Times New Roman"/>
          <w:b w:val="false"/>
          <w:i w:val="false"/>
          <w:color w:val="000000"/>
          <w:sz w:val="28"/>
        </w:rPr>
        <w:t>
      E-mail - Электрондық пошта</w:t>
      </w:r>
    </w:p>
    <w:bookmarkEnd w:id="324"/>
    <w:bookmarkStart w:name="z1092" w:id="325"/>
    <w:p>
      <w:pPr>
        <w:spacing w:after="0"/>
        <w:ind w:left="0"/>
        <w:jc w:val="both"/>
      </w:pPr>
      <w:r>
        <w:rPr>
          <w:rFonts w:ascii="Times New Roman"/>
          <w:b w:val="false"/>
          <w:i w:val="false"/>
          <w:color w:val="000000"/>
          <w:sz w:val="28"/>
        </w:rPr>
        <w:t>
      Excel - Microsoft Excel кестелік файлы</w:t>
      </w:r>
    </w:p>
    <w:bookmarkEnd w:id="325"/>
    <w:bookmarkStart w:name="z1093" w:id="326"/>
    <w:p>
      <w:pPr>
        <w:spacing w:after="0"/>
        <w:ind w:left="0"/>
        <w:jc w:val="both"/>
      </w:pPr>
      <w:r>
        <w:rPr>
          <w:rFonts w:ascii="Times New Roman"/>
          <w:b w:val="false"/>
          <w:i w:val="false"/>
          <w:color w:val="000000"/>
          <w:sz w:val="28"/>
        </w:rPr>
        <w:t>
      Iмах - Максималды ток</w:t>
      </w:r>
    </w:p>
    <w:bookmarkEnd w:id="326"/>
    <w:bookmarkStart w:name="z1094" w:id="327"/>
    <w:p>
      <w:pPr>
        <w:spacing w:after="0"/>
        <w:ind w:left="0"/>
        <w:jc w:val="both"/>
      </w:pPr>
      <w:r>
        <w:rPr>
          <w:rFonts w:ascii="Times New Roman"/>
          <w:b w:val="false"/>
          <w:i w:val="false"/>
          <w:color w:val="000000"/>
          <w:sz w:val="28"/>
        </w:rPr>
        <w:t>
      IoT — Internet of Things (заттар интернет)</w:t>
      </w:r>
    </w:p>
    <w:bookmarkEnd w:id="327"/>
    <w:bookmarkStart w:name="z1095" w:id="328"/>
    <w:p>
      <w:pPr>
        <w:spacing w:after="0"/>
        <w:ind w:left="0"/>
        <w:jc w:val="both"/>
      </w:pPr>
      <w:r>
        <w:rPr>
          <w:rFonts w:ascii="Times New Roman"/>
          <w:b w:val="false"/>
          <w:i w:val="false"/>
          <w:color w:val="000000"/>
          <w:sz w:val="28"/>
        </w:rPr>
        <w:t>
      GPRS — General Packet Radio Service (GSM арқылы деректерді беру сервисі)</w:t>
      </w:r>
    </w:p>
    <w:bookmarkEnd w:id="328"/>
    <w:bookmarkStart w:name="z1096" w:id="329"/>
    <w:p>
      <w:pPr>
        <w:spacing w:after="0"/>
        <w:ind w:left="0"/>
        <w:jc w:val="both"/>
      </w:pPr>
      <w:r>
        <w:rPr>
          <w:rFonts w:ascii="Times New Roman"/>
          <w:b w:val="false"/>
          <w:i w:val="false"/>
          <w:color w:val="000000"/>
          <w:sz w:val="28"/>
        </w:rPr>
        <w:t>
      GSM — Global System for Mobile Communications (ұялы байланыс)</w:t>
      </w:r>
    </w:p>
    <w:bookmarkEnd w:id="329"/>
    <w:bookmarkStart w:name="z1097" w:id="330"/>
    <w:p>
      <w:pPr>
        <w:spacing w:after="0"/>
        <w:ind w:left="0"/>
        <w:jc w:val="both"/>
      </w:pPr>
      <w:r>
        <w:rPr>
          <w:rFonts w:ascii="Times New Roman"/>
          <w:b w:val="false"/>
          <w:i w:val="false"/>
          <w:color w:val="000000"/>
          <w:sz w:val="28"/>
        </w:rPr>
        <w:t>
      GSM/GPRS — Деректерді беру қызметі бар ұялы байланыс (GPRS)</w:t>
      </w:r>
    </w:p>
    <w:bookmarkEnd w:id="330"/>
    <w:bookmarkStart w:name="z1098" w:id="331"/>
    <w:p>
      <w:pPr>
        <w:spacing w:after="0"/>
        <w:ind w:left="0"/>
        <w:jc w:val="both"/>
      </w:pPr>
      <w:r>
        <w:rPr>
          <w:rFonts w:ascii="Times New Roman"/>
          <w:b w:val="false"/>
          <w:i w:val="false"/>
          <w:color w:val="000000"/>
          <w:sz w:val="28"/>
        </w:rPr>
        <w:t>
      kW·h (кВТ.сағ) - Киловатт-сағат (энергия бірлігі)</w:t>
      </w:r>
    </w:p>
    <w:bookmarkEnd w:id="331"/>
    <w:bookmarkStart w:name="z1099" w:id="332"/>
    <w:p>
      <w:pPr>
        <w:spacing w:after="0"/>
        <w:ind w:left="0"/>
        <w:jc w:val="both"/>
      </w:pPr>
      <w:r>
        <w:rPr>
          <w:rFonts w:ascii="Times New Roman"/>
          <w:b w:val="false"/>
          <w:i w:val="false"/>
          <w:color w:val="000000"/>
          <w:sz w:val="28"/>
        </w:rPr>
        <w:t>
      Kvar·h (Шаршы.с.) - Реактивті-сағаттық киловольт-ампер (реактивті энергия)</w:t>
      </w:r>
    </w:p>
    <w:bookmarkEnd w:id="332"/>
    <w:bookmarkStart w:name="z1100" w:id="333"/>
    <w:p>
      <w:pPr>
        <w:spacing w:after="0"/>
        <w:ind w:left="0"/>
        <w:jc w:val="both"/>
      </w:pPr>
      <w:r>
        <w:rPr>
          <w:rFonts w:ascii="Times New Roman"/>
          <w:b w:val="false"/>
          <w:i w:val="false"/>
          <w:color w:val="000000"/>
          <w:sz w:val="28"/>
        </w:rPr>
        <w:t>
      LCD - Liquid Crystal Display (сұйық кристалды дисплей)</w:t>
      </w:r>
    </w:p>
    <w:bookmarkEnd w:id="333"/>
    <w:bookmarkStart w:name="z1101" w:id="334"/>
    <w:p>
      <w:pPr>
        <w:spacing w:after="0"/>
        <w:ind w:left="0"/>
        <w:jc w:val="both"/>
      </w:pPr>
      <w:r>
        <w:rPr>
          <w:rFonts w:ascii="Times New Roman"/>
          <w:b w:val="false"/>
          <w:i w:val="false"/>
          <w:color w:val="000000"/>
          <w:sz w:val="28"/>
        </w:rPr>
        <w:t>
      Logs - Оқиғалар журналдары / журнал файлдары</w:t>
      </w:r>
    </w:p>
    <w:bookmarkEnd w:id="334"/>
    <w:bookmarkStart w:name="z1102" w:id="335"/>
    <w:p>
      <w:pPr>
        <w:spacing w:after="0"/>
        <w:ind w:left="0"/>
        <w:jc w:val="both"/>
      </w:pPr>
      <w:r>
        <w:rPr>
          <w:rFonts w:ascii="Times New Roman"/>
          <w:b w:val="false"/>
          <w:i w:val="false"/>
          <w:color w:val="000000"/>
          <w:sz w:val="28"/>
        </w:rPr>
        <w:t>
      LoRaWAN - Long Range Wide Area Network (радиоарнаның алыс қашықтықтағы желісі)</w:t>
      </w:r>
    </w:p>
    <w:bookmarkEnd w:id="335"/>
    <w:bookmarkStart w:name="z1103" w:id="336"/>
    <w:p>
      <w:pPr>
        <w:spacing w:after="0"/>
        <w:ind w:left="0"/>
        <w:jc w:val="both"/>
      </w:pPr>
      <w:r>
        <w:rPr>
          <w:rFonts w:ascii="Times New Roman"/>
          <w:b w:val="false"/>
          <w:i w:val="false"/>
          <w:color w:val="000000"/>
          <w:sz w:val="28"/>
        </w:rPr>
        <w:t>
      LTE — Long Term Evolution (4G стандарт байланысы)</w:t>
      </w:r>
    </w:p>
    <w:bookmarkEnd w:id="336"/>
    <w:bookmarkStart w:name="z1104" w:id="337"/>
    <w:p>
      <w:pPr>
        <w:spacing w:after="0"/>
        <w:ind w:left="0"/>
        <w:jc w:val="both"/>
      </w:pPr>
      <w:r>
        <w:rPr>
          <w:rFonts w:ascii="Times New Roman"/>
          <w:b w:val="false"/>
          <w:i w:val="false"/>
          <w:color w:val="000000"/>
          <w:sz w:val="28"/>
        </w:rPr>
        <w:t>
      Modbus - Автоматтандыруға арналған деректерді беру хаттамасы</w:t>
      </w:r>
    </w:p>
    <w:bookmarkEnd w:id="337"/>
    <w:bookmarkStart w:name="z1105" w:id="338"/>
    <w:p>
      <w:pPr>
        <w:spacing w:after="0"/>
        <w:ind w:left="0"/>
        <w:jc w:val="both"/>
      </w:pPr>
      <w:r>
        <w:rPr>
          <w:rFonts w:ascii="Times New Roman"/>
          <w:b w:val="false"/>
          <w:i w:val="false"/>
          <w:color w:val="000000"/>
          <w:sz w:val="28"/>
        </w:rPr>
        <w:t>
      NB-IoT - NarrowBand Internet of Things (тар жолақты IoT)</w:t>
      </w:r>
    </w:p>
    <w:bookmarkEnd w:id="338"/>
    <w:bookmarkStart w:name="z1106" w:id="339"/>
    <w:p>
      <w:pPr>
        <w:spacing w:after="0"/>
        <w:ind w:left="0"/>
        <w:jc w:val="both"/>
      </w:pPr>
      <w:r>
        <w:rPr>
          <w:rFonts w:ascii="Times New Roman"/>
          <w:b w:val="false"/>
          <w:i w:val="false"/>
          <w:color w:val="000000"/>
          <w:sz w:val="28"/>
        </w:rPr>
        <w:t>
      OBIS - Object Identification System (есептегіштер үшін стандартталған объектілерді сәйкестендіру жүйесі)</w:t>
      </w:r>
    </w:p>
    <w:bookmarkEnd w:id="339"/>
    <w:bookmarkStart w:name="z1107" w:id="340"/>
    <w:p>
      <w:pPr>
        <w:spacing w:after="0"/>
        <w:ind w:left="0"/>
        <w:jc w:val="both"/>
      </w:pPr>
      <w:r>
        <w:rPr>
          <w:rFonts w:ascii="Times New Roman"/>
          <w:b w:val="false"/>
          <w:i w:val="false"/>
          <w:color w:val="000000"/>
          <w:sz w:val="28"/>
        </w:rPr>
        <w:t>
      OPEN - Есепке алу аспабының ТКШ-сында есепке алу аспабының ашылу оқиғасын көрсету</w:t>
      </w:r>
    </w:p>
    <w:bookmarkEnd w:id="340"/>
    <w:bookmarkStart w:name="z1108" w:id="341"/>
    <w:p>
      <w:pPr>
        <w:spacing w:after="0"/>
        <w:ind w:left="0"/>
        <w:jc w:val="both"/>
      </w:pPr>
      <w:r>
        <w:rPr>
          <w:rFonts w:ascii="Times New Roman"/>
          <w:b w:val="false"/>
          <w:i w:val="false"/>
          <w:color w:val="000000"/>
          <w:sz w:val="28"/>
        </w:rPr>
        <w:t>
      OPC - OLE for Process Control (өнеркәсіптік автоматтандырудағы деректермен алмасу стандарты)</w:t>
      </w:r>
    </w:p>
    <w:bookmarkEnd w:id="341"/>
    <w:bookmarkStart w:name="z1109" w:id="342"/>
    <w:p>
      <w:pPr>
        <w:spacing w:after="0"/>
        <w:ind w:left="0"/>
        <w:jc w:val="both"/>
      </w:pPr>
      <w:r>
        <w:rPr>
          <w:rFonts w:ascii="Times New Roman"/>
          <w:b w:val="false"/>
          <w:i w:val="false"/>
          <w:color w:val="000000"/>
          <w:sz w:val="28"/>
        </w:rPr>
        <w:t>
      PLC/HPLC — Power Line Communication— күштік сызықтары арқылы деректерді беру/күштік сызықтары арқылы кең жолақты деректерді беру</w:t>
      </w:r>
    </w:p>
    <w:bookmarkEnd w:id="342"/>
    <w:bookmarkStart w:name="z1110" w:id="343"/>
    <w:p>
      <w:pPr>
        <w:spacing w:after="0"/>
        <w:ind w:left="0"/>
        <w:jc w:val="both"/>
      </w:pPr>
      <w:r>
        <w:rPr>
          <w:rFonts w:ascii="Times New Roman"/>
          <w:b w:val="false"/>
          <w:i w:val="false"/>
          <w:color w:val="000000"/>
          <w:sz w:val="28"/>
        </w:rPr>
        <w:t xml:space="preserve">
      RS-485 — Өнеркәсіптік желілерге арналған тізбекті интерфейс стандарты </w:t>
      </w:r>
    </w:p>
    <w:bookmarkEnd w:id="343"/>
    <w:bookmarkStart w:name="z1111" w:id="344"/>
    <w:p>
      <w:pPr>
        <w:spacing w:after="0"/>
        <w:ind w:left="0"/>
        <w:jc w:val="both"/>
      </w:pPr>
      <w:r>
        <w:rPr>
          <w:rFonts w:ascii="Times New Roman"/>
          <w:b w:val="false"/>
          <w:i w:val="false"/>
          <w:color w:val="000000"/>
          <w:sz w:val="28"/>
        </w:rPr>
        <w:t>
      SCADA - Supervisory Control And Data Acquisition (диспетчерлік бақылау және деректерді жинау жүйесі)</w:t>
      </w:r>
    </w:p>
    <w:bookmarkEnd w:id="344"/>
    <w:bookmarkStart w:name="z1112" w:id="345"/>
    <w:p>
      <w:pPr>
        <w:spacing w:after="0"/>
        <w:ind w:left="0"/>
        <w:jc w:val="both"/>
      </w:pPr>
      <w:r>
        <w:rPr>
          <w:rFonts w:ascii="Times New Roman"/>
          <w:b w:val="false"/>
          <w:i w:val="false"/>
          <w:color w:val="000000"/>
          <w:sz w:val="28"/>
        </w:rPr>
        <w:t>
      TOU - Time of Use (тариф пайдалану уақытын ескере отырып)</w:t>
      </w:r>
    </w:p>
    <w:bookmarkEnd w:id="345"/>
    <w:bookmarkStart w:name="z1113" w:id="346"/>
    <w:p>
      <w:pPr>
        <w:spacing w:after="0"/>
        <w:ind w:left="0"/>
        <w:jc w:val="both"/>
      </w:pPr>
      <w:r>
        <w:rPr>
          <w:rFonts w:ascii="Times New Roman"/>
          <w:b w:val="false"/>
          <w:i w:val="false"/>
          <w:color w:val="000000"/>
          <w:sz w:val="28"/>
        </w:rPr>
        <w:t>
      Un - Номиналды кернеу</w:t>
      </w:r>
    </w:p>
    <w:bookmarkEnd w:id="346"/>
    <w:bookmarkStart w:name="z1114" w:id="347"/>
    <w:p>
      <w:pPr>
        <w:spacing w:after="0"/>
        <w:ind w:left="0"/>
        <w:jc w:val="both"/>
      </w:pPr>
      <w:r>
        <w:rPr>
          <w:rFonts w:ascii="Times New Roman"/>
          <w:b w:val="false"/>
          <w:i w:val="false"/>
          <w:color w:val="000000"/>
          <w:sz w:val="28"/>
        </w:rPr>
        <w:t>
      Watchdog - Жүйенің күйін бақылау контроллері</w:t>
      </w:r>
    </w:p>
    <w:bookmarkEnd w:id="347"/>
    <w:bookmarkStart w:name="z1115" w:id="348"/>
    <w:p>
      <w:pPr>
        <w:spacing w:after="0"/>
        <w:ind w:left="0"/>
        <w:jc w:val="both"/>
      </w:pPr>
      <w:r>
        <w:rPr>
          <w:rFonts w:ascii="Times New Roman"/>
          <w:b w:val="false"/>
          <w:i w:val="false"/>
          <w:color w:val="000000"/>
          <w:sz w:val="28"/>
        </w:rPr>
        <w:t>
      WEB - Веб бет (World Wide Web)</w:t>
      </w:r>
    </w:p>
    <w:bookmarkEnd w:id="348"/>
    <w:bookmarkStart w:name="z1116" w:id="349"/>
    <w:p>
      <w:pPr>
        <w:spacing w:after="0"/>
        <w:ind w:left="0"/>
        <w:jc w:val="both"/>
      </w:pPr>
      <w:r>
        <w:rPr>
          <w:rFonts w:ascii="Times New Roman"/>
          <w:b w:val="false"/>
          <w:i w:val="false"/>
          <w:color w:val="000000"/>
          <w:sz w:val="28"/>
        </w:rPr>
        <w:t>
      Xls - Файлдар Excel (кестелер форматы)</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