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3bca" w14:textId="0993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Оқу-ағарту министрлігінің мемлекеттік тапсырманың құнын айқындау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м.а. 2025 жылғы 12 қыркүйектегі № 212 бұйрығы. Қазақстан Республикасының Әділет министрлігінде 2025 жылғы 16 қыркүйекте № 36838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Қазақстан Республикасы Оқу-ағарту министрлігінің мемлекеттік тапсырманың құнын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Оқу-ағарту министрлігінің Бюджеттік жоспарлау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Республикасының Оқу-ағарту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 мемлекеттік тіркелген күннен бастап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 ұсынсын.</w:t>
      </w:r>
    </w:p>
    <w:bookmarkEnd w:id="5"/>
    <w:bookmarkStart w:name="z10" w:id="6"/>
    <w:p>
      <w:pPr>
        <w:spacing w:after="0"/>
        <w:ind w:left="0"/>
        <w:jc w:val="both"/>
      </w:pPr>
      <w:r>
        <w:rPr>
          <w:rFonts w:ascii="Times New Roman"/>
          <w:b w:val="false"/>
          <w:i w:val="false"/>
          <w:color w:val="000000"/>
          <w:sz w:val="28"/>
        </w:rPr>
        <w:t>
      3. Осы бұйрықтың орындалуын бақылау Қазақстан Республикасының Оқу-ағарту министрлігінің аппарат басшысына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Оқу-ағарту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Мелдебекова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12 қыркүйектегі</w:t>
            </w:r>
            <w:r>
              <w:br/>
            </w:r>
            <w:r>
              <w:rPr>
                <w:rFonts w:ascii="Times New Roman"/>
                <w:b w:val="false"/>
                <w:i w:val="false"/>
                <w:color w:val="000000"/>
                <w:sz w:val="20"/>
              </w:rPr>
              <w:t>№ 212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қосымша</w:t>
            </w:r>
          </w:p>
        </w:tc>
      </w:tr>
    </w:tbl>
    <w:bookmarkStart w:name="z17" w:id="10"/>
    <w:p>
      <w:pPr>
        <w:spacing w:after="0"/>
        <w:ind w:left="0"/>
        <w:jc w:val="left"/>
      </w:pPr>
      <w:r>
        <w:rPr>
          <w:rFonts w:ascii="Times New Roman"/>
          <w:b/>
          <w:i w:val="false"/>
          <w:color w:val="000000"/>
        </w:rPr>
        <w:t xml:space="preserve"> Қазақстан Республикасы Оқу-ағарту министрлігінің мемлекеттік тапсырманың құнын айқындау қағидалары</w:t>
      </w:r>
    </w:p>
    <w:bookmarkEnd w:id="10"/>
    <w:bookmarkStart w:name="z18" w:id="11"/>
    <w:p>
      <w:pPr>
        <w:spacing w:after="0"/>
        <w:ind w:left="0"/>
        <w:jc w:val="left"/>
      </w:pPr>
      <w:r>
        <w:rPr>
          <w:rFonts w:ascii="Times New Roman"/>
          <w:b/>
          <w:i w:val="false"/>
          <w:color w:val="000000"/>
        </w:rPr>
        <w:t xml:space="preserve"> 1-тарау. Жалпы ережелер</w:t>
      </w:r>
    </w:p>
    <w:bookmarkEnd w:id="11"/>
    <w:bookmarkStart w:name="z19" w:id="12"/>
    <w:p>
      <w:pPr>
        <w:spacing w:after="0"/>
        <w:ind w:left="0"/>
        <w:jc w:val="both"/>
      </w:pPr>
      <w:r>
        <w:rPr>
          <w:rFonts w:ascii="Times New Roman"/>
          <w:b w:val="false"/>
          <w:i w:val="false"/>
          <w:color w:val="000000"/>
          <w:sz w:val="28"/>
        </w:rPr>
        <w:t xml:space="preserve">
      1. Осы Қазақстан Республикасы Оқу-ағарту министрлігінің мемлекеттік тапсырманың құнын айқындау қағидалары (бұдан әрі – Қағидалар) Қазақстан Республикасы Бюджет кодексінің 16-бабының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мемлекеттік тапсырманың құнын айқындау тәртібін белгілейді.</w:t>
      </w:r>
    </w:p>
    <w:bookmarkEnd w:id="12"/>
    <w:bookmarkStart w:name="z20" w:id="13"/>
    <w:p>
      <w:pPr>
        <w:spacing w:after="0"/>
        <w:ind w:left="0"/>
        <w:jc w:val="left"/>
      </w:pPr>
      <w:r>
        <w:rPr>
          <w:rFonts w:ascii="Times New Roman"/>
          <w:b/>
          <w:i w:val="false"/>
          <w:color w:val="000000"/>
        </w:rPr>
        <w:t xml:space="preserve"> 2-тарау. Мемлекеттік тапсырманың құнын айқындау тәртібі</w:t>
      </w:r>
    </w:p>
    <w:bookmarkEnd w:id="13"/>
    <w:bookmarkStart w:name="z21" w:id="14"/>
    <w:p>
      <w:pPr>
        <w:spacing w:after="0"/>
        <w:ind w:left="0"/>
        <w:jc w:val="both"/>
      </w:pPr>
      <w:r>
        <w:rPr>
          <w:rFonts w:ascii="Times New Roman"/>
          <w:b w:val="false"/>
          <w:i w:val="false"/>
          <w:color w:val="000000"/>
          <w:sz w:val="28"/>
        </w:rPr>
        <w:t>
      2. Мемлекеттік тапсырманың құны мемлекеттік тапсырманы орындауға тікелей қатысатын қызметкерлердің еңбегіне ақы төлеуге жұмсалатын шығыстарға, тікелей шығыстар мен жанама шығыстарға қарай мынадай формула бойынша айқындалады:</w:t>
      </w:r>
    </w:p>
    <w:bookmarkEnd w:id="14"/>
    <w:bookmarkStart w:name="z22" w:id="15"/>
    <w:p>
      <w:pPr>
        <w:spacing w:after="0"/>
        <w:ind w:left="0"/>
        <w:jc w:val="both"/>
      </w:pPr>
      <w:r>
        <w:rPr>
          <w:rFonts w:ascii="Times New Roman"/>
          <w:b w:val="false"/>
          <w:i w:val="false"/>
          <w:color w:val="000000"/>
          <w:sz w:val="28"/>
        </w:rPr>
        <w:t>
      Қ = ∑ЕАТ + ТШ + ЖШ, мұндағы</w:t>
      </w:r>
    </w:p>
    <w:bookmarkEnd w:id="15"/>
    <w:bookmarkStart w:name="z23" w:id="16"/>
    <w:p>
      <w:pPr>
        <w:spacing w:after="0"/>
        <w:ind w:left="0"/>
        <w:jc w:val="both"/>
      </w:pPr>
      <w:r>
        <w:rPr>
          <w:rFonts w:ascii="Times New Roman"/>
          <w:b w:val="false"/>
          <w:i w:val="false"/>
          <w:color w:val="000000"/>
          <w:sz w:val="28"/>
        </w:rPr>
        <w:t>
      Қ – мемлекеттік тапсырманың құны;</w:t>
      </w:r>
    </w:p>
    <w:bookmarkEnd w:id="16"/>
    <w:bookmarkStart w:name="z24" w:id="17"/>
    <w:p>
      <w:pPr>
        <w:spacing w:after="0"/>
        <w:ind w:left="0"/>
        <w:jc w:val="both"/>
      </w:pPr>
      <w:r>
        <w:rPr>
          <w:rFonts w:ascii="Times New Roman"/>
          <w:b w:val="false"/>
          <w:i w:val="false"/>
          <w:color w:val="000000"/>
          <w:sz w:val="28"/>
        </w:rPr>
        <w:t>
      ∑ЕАТ + ТШ – еңбекке ақы төлеу бойынша шығыстар сомасы;</w:t>
      </w:r>
    </w:p>
    <w:bookmarkEnd w:id="17"/>
    <w:bookmarkStart w:name="z25" w:id="18"/>
    <w:p>
      <w:pPr>
        <w:spacing w:after="0"/>
        <w:ind w:left="0"/>
        <w:jc w:val="both"/>
      </w:pPr>
      <w:r>
        <w:rPr>
          <w:rFonts w:ascii="Times New Roman"/>
          <w:b w:val="false"/>
          <w:i w:val="false"/>
          <w:color w:val="000000"/>
          <w:sz w:val="28"/>
        </w:rPr>
        <w:t>
      ЕАТ – қызметкерлердің еңбегіне ақы төлеу;</w:t>
      </w:r>
    </w:p>
    <w:bookmarkEnd w:id="18"/>
    <w:bookmarkStart w:name="z26" w:id="19"/>
    <w:p>
      <w:pPr>
        <w:spacing w:after="0"/>
        <w:ind w:left="0"/>
        <w:jc w:val="both"/>
      </w:pPr>
      <w:r>
        <w:rPr>
          <w:rFonts w:ascii="Times New Roman"/>
          <w:b w:val="false"/>
          <w:i w:val="false"/>
          <w:color w:val="000000"/>
          <w:sz w:val="28"/>
        </w:rPr>
        <w:t>
      ТШ – осы Қағидалардың 4-тармағының 1) тармақшасында көзделген шығыстарды қоспағанда, тікелей шығыстар;</w:t>
      </w:r>
    </w:p>
    <w:bookmarkEnd w:id="19"/>
    <w:bookmarkStart w:name="z27" w:id="20"/>
    <w:p>
      <w:pPr>
        <w:spacing w:after="0"/>
        <w:ind w:left="0"/>
        <w:jc w:val="both"/>
      </w:pPr>
      <w:r>
        <w:rPr>
          <w:rFonts w:ascii="Times New Roman"/>
          <w:b w:val="false"/>
          <w:i w:val="false"/>
          <w:color w:val="000000"/>
          <w:sz w:val="28"/>
        </w:rPr>
        <w:t>
      ЖШ – жанама шығыстар.</w:t>
      </w:r>
    </w:p>
    <w:bookmarkEnd w:id="20"/>
    <w:bookmarkStart w:name="z28" w:id="21"/>
    <w:p>
      <w:pPr>
        <w:spacing w:after="0"/>
        <w:ind w:left="0"/>
        <w:jc w:val="left"/>
      </w:pPr>
      <w:r>
        <w:rPr>
          <w:rFonts w:ascii="Times New Roman"/>
          <w:b/>
          <w:i w:val="false"/>
          <w:color w:val="000000"/>
        </w:rPr>
        <w:t xml:space="preserve"> 3-тарау. Мемлекеттік тапсырманың құнын айқындауға арналған шығындардың түрлері</w:t>
      </w:r>
    </w:p>
    <w:bookmarkEnd w:id="21"/>
    <w:bookmarkStart w:name="z29" w:id="22"/>
    <w:p>
      <w:pPr>
        <w:spacing w:after="0"/>
        <w:ind w:left="0"/>
        <w:jc w:val="both"/>
      </w:pPr>
      <w:r>
        <w:rPr>
          <w:rFonts w:ascii="Times New Roman"/>
          <w:b w:val="false"/>
          <w:i w:val="false"/>
          <w:color w:val="000000"/>
          <w:sz w:val="28"/>
        </w:rPr>
        <w:t>
      3. Мемлекеттік тапсырманың құнына мынадай шығыстар енгізілмейді:</w:t>
      </w:r>
    </w:p>
    <w:bookmarkEnd w:id="22"/>
    <w:bookmarkStart w:name="z30" w:id="23"/>
    <w:p>
      <w:pPr>
        <w:spacing w:after="0"/>
        <w:ind w:left="0"/>
        <w:jc w:val="both"/>
      </w:pPr>
      <w:r>
        <w:rPr>
          <w:rFonts w:ascii="Times New Roman"/>
          <w:b w:val="false"/>
          <w:i w:val="false"/>
          <w:color w:val="000000"/>
          <w:sz w:val="28"/>
        </w:rPr>
        <w:t>
      1) ықтимал шығындарға резервтер қалыптастыру;</w:t>
      </w:r>
    </w:p>
    <w:bookmarkEnd w:id="23"/>
    <w:bookmarkStart w:name="z31" w:id="24"/>
    <w:p>
      <w:pPr>
        <w:spacing w:after="0"/>
        <w:ind w:left="0"/>
        <w:jc w:val="both"/>
      </w:pPr>
      <w:r>
        <w:rPr>
          <w:rFonts w:ascii="Times New Roman"/>
          <w:b w:val="false"/>
          <w:i w:val="false"/>
          <w:color w:val="000000"/>
          <w:sz w:val="28"/>
        </w:rPr>
        <w:t>
      2) өткен кезеңдердің өзге де борыштары мен залалдарын жабу;</w:t>
      </w:r>
    </w:p>
    <w:bookmarkEnd w:id="24"/>
    <w:bookmarkStart w:name="z32" w:id="25"/>
    <w:p>
      <w:pPr>
        <w:spacing w:after="0"/>
        <w:ind w:left="0"/>
        <w:jc w:val="both"/>
      </w:pPr>
      <w:r>
        <w:rPr>
          <w:rFonts w:ascii="Times New Roman"/>
          <w:b w:val="false"/>
          <w:i w:val="false"/>
          <w:color w:val="000000"/>
          <w:sz w:val="28"/>
        </w:rPr>
        <w:t>
      3) демеушілік көмек;</w:t>
      </w:r>
    </w:p>
    <w:bookmarkEnd w:id="25"/>
    <w:bookmarkStart w:name="z33" w:id="26"/>
    <w:p>
      <w:pPr>
        <w:spacing w:after="0"/>
        <w:ind w:left="0"/>
        <w:jc w:val="both"/>
      </w:pPr>
      <w:r>
        <w:rPr>
          <w:rFonts w:ascii="Times New Roman"/>
          <w:b w:val="false"/>
          <w:i w:val="false"/>
          <w:color w:val="000000"/>
          <w:sz w:val="28"/>
        </w:rPr>
        <w:t>
      4) айыппұлдар, өсімпұлдар және тұрақсыздық айыптары.</w:t>
      </w:r>
    </w:p>
    <w:bookmarkEnd w:id="26"/>
    <w:bookmarkStart w:name="z34" w:id="27"/>
    <w:p>
      <w:pPr>
        <w:spacing w:after="0"/>
        <w:ind w:left="0"/>
        <w:jc w:val="both"/>
      </w:pPr>
      <w:r>
        <w:rPr>
          <w:rFonts w:ascii="Times New Roman"/>
          <w:b w:val="false"/>
          <w:i w:val="false"/>
          <w:color w:val="000000"/>
          <w:sz w:val="28"/>
        </w:rPr>
        <w:t>
      4. Тікелей шығыстарға мыналар жатады:</w:t>
      </w:r>
    </w:p>
    <w:bookmarkEnd w:id="27"/>
    <w:bookmarkStart w:name="z35" w:id="28"/>
    <w:p>
      <w:pPr>
        <w:spacing w:after="0"/>
        <w:ind w:left="0"/>
        <w:jc w:val="both"/>
      </w:pPr>
      <w:r>
        <w:rPr>
          <w:rFonts w:ascii="Times New Roman"/>
          <w:b w:val="false"/>
          <w:i w:val="false"/>
          <w:color w:val="000000"/>
          <w:sz w:val="28"/>
        </w:rPr>
        <w:t>
      1) мемлекеттік тапсырманы жүзеге асыратын қызметкерлердің (штаттағы және штаттан тыс) жалақысы;</w:t>
      </w:r>
    </w:p>
    <w:bookmarkEnd w:id="28"/>
    <w:bookmarkStart w:name="z36" w:id="29"/>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персоналды әлеуметтік медициналық сақтандыру қорына жұмыс берушілердің аударымдары, мемлекеттік тапсырманы орындайтын, жұмыс берушінің міндетті зейнетақы жарналары;</w:t>
      </w:r>
    </w:p>
    <w:bookmarkEnd w:id="29"/>
    <w:bookmarkStart w:name="z37" w:id="30"/>
    <w:p>
      <w:pPr>
        <w:spacing w:after="0"/>
        <w:ind w:left="0"/>
        <w:jc w:val="both"/>
      </w:pPr>
      <w:r>
        <w:rPr>
          <w:rFonts w:ascii="Times New Roman"/>
          <w:b w:val="false"/>
          <w:i w:val="false"/>
          <w:color w:val="000000"/>
          <w:sz w:val="28"/>
        </w:rPr>
        <w:t>
      Штаттық кестеге немесе бекітілген сметаға сәйкес жобалық тапсырмаға енгізілген қызметкерлердің шығыстары тікелей шығыстар болып саналады.</w:t>
      </w:r>
    </w:p>
    <w:bookmarkEnd w:id="30"/>
    <w:bookmarkStart w:name="z38" w:id="31"/>
    <w:p>
      <w:pPr>
        <w:spacing w:after="0"/>
        <w:ind w:left="0"/>
        <w:jc w:val="both"/>
      </w:pPr>
      <w:r>
        <w:rPr>
          <w:rFonts w:ascii="Times New Roman"/>
          <w:b w:val="false"/>
          <w:i w:val="false"/>
          <w:color w:val="000000"/>
          <w:sz w:val="28"/>
        </w:rPr>
        <w:t>
      3) қосылған құн салығы;</w:t>
      </w:r>
    </w:p>
    <w:bookmarkEnd w:id="31"/>
    <w:bookmarkStart w:name="z39" w:id="32"/>
    <w:p>
      <w:pPr>
        <w:spacing w:after="0"/>
        <w:ind w:left="0"/>
        <w:jc w:val="both"/>
      </w:pPr>
      <w:r>
        <w:rPr>
          <w:rFonts w:ascii="Times New Roman"/>
          <w:b w:val="false"/>
          <w:i w:val="false"/>
          <w:color w:val="000000"/>
          <w:sz w:val="28"/>
        </w:rPr>
        <w:t>
      4) іссапар шығыстары (мемлекеттік тапсырманы тікелей орындайтын қызметкерлердің шығыстары тікелей, әкімшілік персоналдың шығыстары жанама шығыстарға жатады);</w:t>
      </w:r>
    </w:p>
    <w:bookmarkEnd w:id="32"/>
    <w:bookmarkStart w:name="z40" w:id="33"/>
    <w:p>
      <w:pPr>
        <w:spacing w:after="0"/>
        <w:ind w:left="0"/>
        <w:jc w:val="both"/>
      </w:pPr>
      <w:r>
        <w:rPr>
          <w:rFonts w:ascii="Times New Roman"/>
          <w:b w:val="false"/>
          <w:i w:val="false"/>
          <w:color w:val="000000"/>
          <w:sz w:val="28"/>
        </w:rPr>
        <w:t>
      5) шартты міндетті түрде жасай отырып, уәкілетті орган бекіткен біліктілік талаптарына сәйкес ашық немесе нысаналы іріктеу негізінде сыртқы сарапшыларды тарту;</w:t>
      </w:r>
    </w:p>
    <w:bookmarkEnd w:id="33"/>
    <w:bookmarkStart w:name="z41" w:id="34"/>
    <w:p>
      <w:pPr>
        <w:spacing w:after="0"/>
        <w:ind w:left="0"/>
        <w:jc w:val="both"/>
      </w:pPr>
      <w:r>
        <w:rPr>
          <w:rFonts w:ascii="Times New Roman"/>
          <w:b w:val="false"/>
          <w:i w:val="false"/>
          <w:color w:val="000000"/>
          <w:sz w:val="28"/>
        </w:rPr>
        <w:t>
      6) мемлекеттік тапсырманы орындау үшін тікелей пайдаланылатын материалдарды сатып алу;</w:t>
      </w:r>
    </w:p>
    <w:bookmarkEnd w:id="34"/>
    <w:bookmarkStart w:name="z42" w:id="35"/>
    <w:p>
      <w:pPr>
        <w:spacing w:after="0"/>
        <w:ind w:left="0"/>
        <w:jc w:val="both"/>
      </w:pPr>
      <w:r>
        <w:rPr>
          <w:rFonts w:ascii="Times New Roman"/>
          <w:b w:val="false"/>
          <w:i w:val="false"/>
          <w:color w:val="000000"/>
          <w:sz w:val="28"/>
        </w:rPr>
        <w:t>
      7) байланыс қызметтері (қалааралық телефон сөйлесулері, телефон үшін абоненттік төлем, пошта-телеграф шығындары, факс, электрондық пошта, интернет);</w:t>
      </w:r>
    </w:p>
    <w:bookmarkEnd w:id="35"/>
    <w:bookmarkStart w:name="z43" w:id="36"/>
    <w:p>
      <w:pPr>
        <w:spacing w:after="0"/>
        <w:ind w:left="0"/>
        <w:jc w:val="both"/>
      </w:pPr>
      <w:r>
        <w:rPr>
          <w:rFonts w:ascii="Times New Roman"/>
          <w:b w:val="false"/>
          <w:i w:val="false"/>
          <w:color w:val="000000"/>
          <w:sz w:val="28"/>
        </w:rPr>
        <w:t>
      8) мемлекеттік тапсырманы орындау үшін тікелей пайдаланылатын көліктік қызметтер;</w:t>
      </w:r>
    </w:p>
    <w:bookmarkEnd w:id="36"/>
    <w:bookmarkStart w:name="z44" w:id="37"/>
    <w:p>
      <w:pPr>
        <w:spacing w:after="0"/>
        <w:ind w:left="0"/>
        <w:jc w:val="both"/>
      </w:pPr>
      <w:r>
        <w:rPr>
          <w:rFonts w:ascii="Times New Roman"/>
          <w:b w:val="false"/>
          <w:i w:val="false"/>
          <w:color w:val="000000"/>
          <w:sz w:val="28"/>
        </w:rPr>
        <w:t>
      9) полиграфиялық шығыстар (бланк өнімдерін тираждау: сауалнамалар, бағыт парақтары, карточкалар, есептер, тест тапсырмалары, түптеу, құжаттарды тігу және өңдеу);</w:t>
      </w:r>
    </w:p>
    <w:bookmarkEnd w:id="37"/>
    <w:bookmarkStart w:name="z45" w:id="38"/>
    <w:p>
      <w:pPr>
        <w:spacing w:after="0"/>
        <w:ind w:left="0"/>
        <w:jc w:val="both"/>
      </w:pPr>
      <w:r>
        <w:rPr>
          <w:rFonts w:ascii="Times New Roman"/>
          <w:b w:val="false"/>
          <w:i w:val="false"/>
          <w:color w:val="000000"/>
          <w:sz w:val="28"/>
        </w:rPr>
        <w:t>
      10) курьерлік қызметтер (материалдарды тарату);</w:t>
      </w:r>
    </w:p>
    <w:bookmarkEnd w:id="38"/>
    <w:bookmarkStart w:name="z46" w:id="39"/>
    <w:p>
      <w:pPr>
        <w:spacing w:after="0"/>
        <w:ind w:left="0"/>
        <w:jc w:val="both"/>
      </w:pPr>
      <w:r>
        <w:rPr>
          <w:rFonts w:ascii="Times New Roman"/>
          <w:b w:val="false"/>
          <w:i w:val="false"/>
          <w:color w:val="000000"/>
          <w:sz w:val="28"/>
        </w:rPr>
        <w:t>
      11) тікелей мемлекеттік тапсырманы орындау қажет болған жағдайларда жалға алынатын үй-жайларда конференциялар, семинарлар, дөңгелек үстелдер өткізу үшін жалдау ақысы;</w:t>
      </w:r>
    </w:p>
    <w:bookmarkEnd w:id="39"/>
    <w:bookmarkStart w:name="z47" w:id="40"/>
    <w:p>
      <w:pPr>
        <w:spacing w:after="0"/>
        <w:ind w:left="0"/>
        <w:jc w:val="both"/>
      </w:pPr>
      <w:r>
        <w:rPr>
          <w:rFonts w:ascii="Times New Roman"/>
          <w:b w:val="false"/>
          <w:i w:val="false"/>
          <w:color w:val="000000"/>
          <w:sz w:val="28"/>
        </w:rPr>
        <w:t>
      12) тапсырманы орындауға тікелей байланысты банктік қызметтер;</w:t>
      </w:r>
    </w:p>
    <w:bookmarkEnd w:id="40"/>
    <w:bookmarkStart w:name="z48" w:id="41"/>
    <w:p>
      <w:pPr>
        <w:spacing w:after="0"/>
        <w:ind w:left="0"/>
        <w:jc w:val="both"/>
      </w:pPr>
      <w:r>
        <w:rPr>
          <w:rFonts w:ascii="Times New Roman"/>
          <w:b w:val="false"/>
          <w:i w:val="false"/>
          <w:color w:val="000000"/>
          <w:sz w:val="28"/>
        </w:rPr>
        <w:t>
      13) мемлекеттік органдардың ақпараттық дерекқорына қолжетімділік;</w:t>
      </w:r>
    </w:p>
    <w:bookmarkEnd w:id="41"/>
    <w:bookmarkStart w:name="z49" w:id="42"/>
    <w:p>
      <w:pPr>
        <w:spacing w:after="0"/>
        <w:ind w:left="0"/>
        <w:jc w:val="both"/>
      </w:pPr>
      <w:r>
        <w:rPr>
          <w:rFonts w:ascii="Times New Roman"/>
          <w:b w:val="false"/>
          <w:i w:val="false"/>
          <w:color w:val="000000"/>
          <w:sz w:val="28"/>
        </w:rPr>
        <w:t>
      14) мемлекеттік тапсырманы орындау үшін тікелей пайдаланылатын аударма қызметтері;</w:t>
      </w:r>
    </w:p>
    <w:bookmarkEnd w:id="42"/>
    <w:bookmarkStart w:name="z50" w:id="43"/>
    <w:p>
      <w:pPr>
        <w:spacing w:after="0"/>
        <w:ind w:left="0"/>
        <w:jc w:val="both"/>
      </w:pPr>
      <w:r>
        <w:rPr>
          <w:rFonts w:ascii="Times New Roman"/>
          <w:b w:val="false"/>
          <w:i w:val="false"/>
          <w:color w:val="000000"/>
          <w:sz w:val="28"/>
        </w:rPr>
        <w:t>
      15) халықаралық ұйымдарға мүшелік жарнаны төлеуге арналған шығыстар.</w:t>
      </w:r>
    </w:p>
    <w:bookmarkEnd w:id="43"/>
    <w:bookmarkStart w:name="z51" w:id="44"/>
    <w:p>
      <w:pPr>
        <w:spacing w:after="0"/>
        <w:ind w:left="0"/>
        <w:jc w:val="both"/>
      </w:pPr>
      <w:r>
        <w:rPr>
          <w:rFonts w:ascii="Times New Roman"/>
          <w:b w:val="false"/>
          <w:i w:val="false"/>
          <w:color w:val="000000"/>
          <w:sz w:val="28"/>
        </w:rPr>
        <w:t xml:space="preserve">
      Шығыстар Қазақстан Республикасы Қаржы министрінің 2025 жылғы 22 сәуірдегі № 185 бұйрығымен (бұдан әрі – № 185 бұйрық) бекітілген Бюджеттік сұранымды жасау, ұсыну, қарау </w:t>
      </w:r>
      <w:r>
        <w:rPr>
          <w:rFonts w:ascii="Times New Roman"/>
          <w:b w:val="false"/>
          <w:i w:val="false"/>
          <w:color w:val="000000"/>
          <w:sz w:val="28"/>
        </w:rPr>
        <w:t>қағидаларына</w:t>
      </w:r>
      <w:r>
        <w:rPr>
          <w:rFonts w:ascii="Times New Roman"/>
          <w:b w:val="false"/>
          <w:i w:val="false"/>
          <w:color w:val="000000"/>
          <w:sz w:val="28"/>
        </w:rPr>
        <w:t xml:space="preserve"> сәйкес жоспарланады.</w:t>
      </w:r>
    </w:p>
    <w:bookmarkEnd w:id="44"/>
    <w:bookmarkStart w:name="z52" w:id="45"/>
    <w:p>
      <w:pPr>
        <w:spacing w:after="0"/>
        <w:ind w:left="0"/>
        <w:jc w:val="both"/>
      </w:pPr>
      <w:r>
        <w:rPr>
          <w:rFonts w:ascii="Times New Roman"/>
          <w:b w:val="false"/>
          <w:i w:val="false"/>
          <w:color w:val="000000"/>
          <w:sz w:val="28"/>
        </w:rPr>
        <w:t>
      5. Жанама шығыстар көрсетілетін қызметтердің (жұмыстардың) өзіндік құнына тікелей жатпайды және мынадай шығыстарды қамтиды:</w:t>
      </w:r>
    </w:p>
    <w:bookmarkEnd w:id="45"/>
    <w:bookmarkStart w:name="z53" w:id="46"/>
    <w:p>
      <w:pPr>
        <w:spacing w:after="0"/>
        <w:ind w:left="0"/>
        <w:jc w:val="both"/>
      </w:pPr>
      <w:r>
        <w:rPr>
          <w:rFonts w:ascii="Times New Roman"/>
          <w:b w:val="false"/>
          <w:i w:val="false"/>
          <w:color w:val="000000"/>
          <w:sz w:val="28"/>
        </w:rPr>
        <w:t>
      1) әкімшілік персоналдың жалақысы;</w:t>
      </w:r>
    </w:p>
    <w:bookmarkEnd w:id="46"/>
    <w:bookmarkStart w:name="z54" w:id="47"/>
    <w:p>
      <w:pPr>
        <w:spacing w:after="0"/>
        <w:ind w:left="0"/>
        <w:jc w:val="both"/>
      </w:pPr>
      <w:r>
        <w:rPr>
          <w:rFonts w:ascii="Times New Roman"/>
          <w:b w:val="false"/>
          <w:i w:val="false"/>
          <w:color w:val="000000"/>
          <w:sz w:val="28"/>
        </w:rPr>
        <w:t>
      2) әлеуметтік салық, мемлекеттік әлеуметтік сақтандыру қорына әлеуметтік аударымдар, жұмыс берушілердің әлеуметтік медициналық сақтандыру қорына аударымдары, жұмыс берушінің, әкімшілік персоналдың міндетті зейнетақы жарналары. Әкімшілік персонал - тапсырманың операциялық бөлігін орындауға тартылмаған қызметкерлер.</w:t>
      </w:r>
    </w:p>
    <w:bookmarkEnd w:id="47"/>
    <w:bookmarkStart w:name="z55" w:id="48"/>
    <w:p>
      <w:pPr>
        <w:spacing w:after="0"/>
        <w:ind w:left="0"/>
        <w:jc w:val="both"/>
      </w:pPr>
      <w:r>
        <w:rPr>
          <w:rFonts w:ascii="Times New Roman"/>
          <w:b w:val="false"/>
          <w:i w:val="false"/>
          <w:color w:val="000000"/>
          <w:sz w:val="28"/>
        </w:rPr>
        <w:t>
      3) салықтар және бюджетке төленетін басқа да міндетті төлемдер (мүлік салығы, көлік құралдарына салынатын салық, жер салығы);</w:t>
      </w:r>
    </w:p>
    <w:bookmarkEnd w:id="48"/>
    <w:bookmarkStart w:name="z56" w:id="49"/>
    <w:p>
      <w:pPr>
        <w:spacing w:after="0"/>
        <w:ind w:left="0"/>
        <w:jc w:val="both"/>
      </w:pPr>
      <w:r>
        <w:rPr>
          <w:rFonts w:ascii="Times New Roman"/>
          <w:b w:val="false"/>
          <w:i w:val="false"/>
          <w:color w:val="000000"/>
          <w:sz w:val="28"/>
        </w:rPr>
        <w:t>
      4) негізгі құралдар мен материалдық емес активтердің амортизациясы;</w:t>
      </w:r>
    </w:p>
    <w:bookmarkEnd w:id="49"/>
    <w:bookmarkStart w:name="z57" w:id="50"/>
    <w:p>
      <w:pPr>
        <w:spacing w:after="0"/>
        <w:ind w:left="0"/>
        <w:jc w:val="both"/>
      </w:pPr>
      <w:r>
        <w:rPr>
          <w:rFonts w:ascii="Times New Roman"/>
          <w:b w:val="false"/>
          <w:i w:val="false"/>
          <w:color w:val="000000"/>
          <w:sz w:val="28"/>
        </w:rPr>
        <w:t>
      5) негізгі құралдар мен материалдық емес активтерге қызмет көрсету және жөндеу;</w:t>
      </w:r>
    </w:p>
    <w:bookmarkEnd w:id="50"/>
    <w:bookmarkStart w:name="z58" w:id="51"/>
    <w:p>
      <w:pPr>
        <w:spacing w:after="0"/>
        <w:ind w:left="0"/>
        <w:jc w:val="both"/>
      </w:pPr>
      <w:r>
        <w:rPr>
          <w:rFonts w:ascii="Times New Roman"/>
          <w:b w:val="false"/>
          <w:i w:val="false"/>
          <w:color w:val="000000"/>
          <w:sz w:val="28"/>
        </w:rPr>
        <w:t xml:space="preserve">
      6) өзге де шығыстар (коммуналдық қызметтер, байланыс қызметтері, ақпараттық қызметтер (жарнаманы қоспағанда), өрт қауіпсіздігі және арнайы талаптардың сақталуы, күзет қызметтері, аудиторлық қызметтер, нотариаттық қызметтер, типографиялық шығыстар, осы Қағидалардың 4-тармағының </w:t>
      </w:r>
      <w:r>
        <w:rPr>
          <w:rFonts w:ascii="Times New Roman"/>
          <w:b w:val="false"/>
          <w:i w:val="false"/>
          <w:color w:val="000000"/>
          <w:sz w:val="28"/>
        </w:rPr>
        <w:t>12) тармақшасында</w:t>
      </w:r>
      <w:r>
        <w:rPr>
          <w:rFonts w:ascii="Times New Roman"/>
          <w:b w:val="false"/>
          <w:i w:val="false"/>
          <w:color w:val="000000"/>
          <w:sz w:val="28"/>
        </w:rPr>
        <w:t xml:space="preserve"> көрсетілген банктік қызметтерді қоспағанда, жалпы персоналдық қызметте пайдаланылатын банктік қызметтер).</w:t>
      </w:r>
    </w:p>
    <w:bookmarkEnd w:id="51"/>
    <w:bookmarkStart w:name="z59" w:id="52"/>
    <w:p>
      <w:pPr>
        <w:spacing w:after="0"/>
        <w:ind w:left="0"/>
        <w:jc w:val="both"/>
      </w:pPr>
      <w:r>
        <w:rPr>
          <w:rFonts w:ascii="Times New Roman"/>
          <w:b w:val="false"/>
          <w:i w:val="false"/>
          <w:color w:val="000000"/>
          <w:sz w:val="28"/>
        </w:rPr>
        <w:t xml:space="preserve">
      6. Мемлекеттік тапсырманы орындау үшін қажетті тауарлар мен көрсетілетін қызметтердің құнын айқындау кезінде </w:t>
      </w:r>
      <w:r>
        <w:rPr>
          <w:rFonts w:ascii="Times New Roman"/>
          <w:b w:val="false"/>
          <w:i w:val="false"/>
          <w:color w:val="000000"/>
          <w:sz w:val="28"/>
        </w:rPr>
        <w:t>№ 185</w:t>
      </w:r>
      <w:r>
        <w:rPr>
          <w:rFonts w:ascii="Times New Roman"/>
          <w:b w:val="false"/>
          <w:i w:val="false"/>
          <w:color w:val="000000"/>
          <w:sz w:val="28"/>
        </w:rPr>
        <w:t xml:space="preserve"> бұйрықты басшылыққа алады.</w:t>
      </w:r>
    </w:p>
    <w:bookmarkEnd w:id="52"/>
    <w:bookmarkStart w:name="z60" w:id="53"/>
    <w:p>
      <w:pPr>
        <w:spacing w:after="0"/>
        <w:ind w:left="0"/>
        <w:jc w:val="both"/>
      </w:pPr>
      <w:r>
        <w:rPr>
          <w:rFonts w:ascii="Times New Roman"/>
          <w:b w:val="false"/>
          <w:i w:val="false"/>
          <w:color w:val="000000"/>
          <w:sz w:val="28"/>
        </w:rPr>
        <w:t>
      7. Мемлекеттік сатып алу туралы заңнаманың нормаларын сақтай және көлемі мен мерзімдерін көрсете, жазбаша шартты міндетті түрде жасаса отырып, тиісті жұмыстарды (көрсетілетін қызметтерді) өз күштерімен орындаудың мүмкін еместігі негіздемесі болған жағдайда ғана бөгде ұйымдар мен жеке тұлғаларды тартуға жол беріледі.</w:t>
      </w:r>
    </w:p>
    <w:bookmarkEnd w:id="53"/>
    <w:bookmarkStart w:name="z61" w:id="54"/>
    <w:p>
      <w:pPr>
        <w:spacing w:after="0"/>
        <w:ind w:left="0"/>
        <w:jc w:val="both"/>
      </w:pPr>
      <w:r>
        <w:rPr>
          <w:rFonts w:ascii="Times New Roman"/>
          <w:b w:val="false"/>
          <w:i w:val="false"/>
          <w:color w:val="000000"/>
          <w:sz w:val="28"/>
        </w:rPr>
        <w:t xml:space="preserve">
      Мемлекеттік тапсырманың бір бөлігін (оның ішінде азаматтық-құқықтық мәміле бойынша) орындау үшін бөгде ұйымдар мен жеке тұлғаларды тарту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 сақталған кезде жүзеге асырылады.</w:t>
      </w:r>
    </w:p>
    <w:bookmarkEnd w:id="54"/>
    <w:bookmarkStart w:name="z62" w:id="55"/>
    <w:p>
      <w:pPr>
        <w:spacing w:after="0"/>
        <w:ind w:left="0"/>
        <w:jc w:val="both"/>
      </w:pPr>
      <w:r>
        <w:rPr>
          <w:rFonts w:ascii="Times New Roman"/>
          <w:b w:val="false"/>
          <w:i w:val="false"/>
          <w:color w:val="000000"/>
          <w:sz w:val="28"/>
        </w:rPr>
        <w:t xml:space="preserve">
      8. Іссапар шығыстарының құны (тұру, тәулікақы) Қазақстан Республикасы Үкіметінің 2018 жылғы 11 мамырдағы №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55"/>
    <w:bookmarkStart w:name="z63" w:id="56"/>
    <w:p>
      <w:pPr>
        <w:spacing w:after="0"/>
        <w:ind w:left="0"/>
        <w:jc w:val="both"/>
      </w:pPr>
      <w:r>
        <w:rPr>
          <w:rFonts w:ascii="Times New Roman"/>
          <w:b w:val="false"/>
          <w:i w:val="false"/>
          <w:color w:val="000000"/>
          <w:sz w:val="28"/>
        </w:rPr>
        <w:t>
      9. Мемлекеттік тапсырманы орындау кезінде мемлекеттік тапсырманы орындауға тікелей қатысатын барлық қызметкерлердің штаттық кестеге сәйкес лауазымдары бойынша жалақысы әрбір қызметкер бойынша жеке көрсетіледі.</w:t>
      </w:r>
    </w:p>
    <w:bookmarkEnd w:id="56"/>
    <w:bookmarkStart w:name="z64" w:id="57"/>
    <w:p>
      <w:pPr>
        <w:spacing w:after="0"/>
        <w:ind w:left="0"/>
        <w:jc w:val="both"/>
      </w:pPr>
      <w:r>
        <w:rPr>
          <w:rFonts w:ascii="Times New Roman"/>
          <w:b w:val="false"/>
          <w:i w:val="false"/>
          <w:color w:val="000000"/>
          <w:sz w:val="28"/>
        </w:rPr>
        <w:t xml:space="preserve">
      10. Қазақстан Республикасы Бюджет кодексінің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мемлекеттік тапсырма қосалқы мердігерлікке берілген жағдайда монополияға қарсы органның қорытындысында мемлекеттік тапсырманың қосалқы мердігерлікке берілу көлемі мен шарттары айқындалады.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