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6a33a" w14:textId="836a3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 персоналы куәліктерін беру және олардың қолданылу мерзімін ұзарту қағидаларын бекіту туралы" Қазақстан Республикасы Көлік және коммуникация министрінің 2013 жылғы 26 қыркүйектегі № 750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5 қыркүйектегі № 292 бұйрығы. Қазақстан Республикасының Әділет министрлігінде 2025 жылғы 15 қыркүйекте № 36834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"Авиация персоналы куәліктерін беру және олардың қолданылу мерзімін ұзарту қағидаларын бекіту туралы" Қазақстан Республикасы Көлік және коммуникация министрінің 2013 жылғы 26 қыркүйектегі № 750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8782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Заңы 54-бабының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Авиация персоналы куәлiктерiн беру және олардың қолданылу мерзімін ұзарту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9-1) тармақшамен толықтырылсын:</w:t>
      </w:r>
    </w:p>
    <w:bookmarkStart w:name="z10" w:id="4"/>
    <w:p>
      <w:pPr>
        <w:spacing w:after="0"/>
        <w:ind w:left="0"/>
        <w:jc w:val="both"/>
      </w:pPr>
      <w:r>
        <w:rPr>
          <w:rFonts w:ascii="Times New Roman"/>
          <w:b w:val="false"/>
          <w:i w:val="false"/>
          <w:color w:val="000000"/>
          <w:sz w:val="28"/>
        </w:rPr>
        <w:t>
      "9-1) кешенді әуе кемесі (complex motor-powered aircraft) – ең жоғары ұшу массасы 5700 кг-нан асатын немесе жолаушылар креслоларының ең жоғары конфигурациясы он тоғыздан асатын немесе пайдалану үшін экипажы кемінде екі ұшқыштан тұратын, немесе турбореактивті қозғалтқышпен (немесе) қозғалтқыштармен немесе бірден артық турбовинтті қозғалтқышпен жарақтандырылған, немесе ең жоғары ұшу массасы 3175 кг-нан асатын тікұшақ, немесе жолаушылар креслоларының максималды конфигурациясы тоғыздан асатын немесе кем дегенде екі ұшқыштан тұратын экипажбен пайдаланылатын немесе айналмалы ротормен.";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"5. Кітап түріндегі авиация персоналы куәліктері авиациялық персоналдың санатына жатқызылуына қарай түс гаммасы мен серия-әріптік кодтау бойынша ерекшеленеді.</w:t>
      </w:r>
    </w:p>
    <w:bookmarkEnd w:id="5"/>
    <w:bookmarkStart w:name="z13" w:id="6"/>
    <w:p>
      <w:pPr>
        <w:spacing w:after="0"/>
        <w:ind w:left="0"/>
        <w:jc w:val="both"/>
      </w:pPr>
      <w:r>
        <w:rPr>
          <w:rFonts w:ascii="Times New Roman"/>
          <w:b w:val="false"/>
          <w:i w:val="false"/>
          <w:color w:val="000000"/>
          <w:sz w:val="28"/>
        </w:rPr>
        <w:t xml:space="preserve">
      Авиациялық персонал куәліктерінің әріптік кодтары мен түстерінің кестесі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6"/>
    <w:bookmarkStart w:name="z14" w:id="7"/>
    <w:p>
      <w:pPr>
        <w:spacing w:after="0"/>
        <w:ind w:left="0"/>
        <w:jc w:val="both"/>
      </w:pPr>
      <w:r>
        <w:rPr>
          <w:rFonts w:ascii="Times New Roman"/>
          <w:b w:val="false"/>
          <w:i w:val="false"/>
          <w:color w:val="000000"/>
          <w:sz w:val="28"/>
        </w:rPr>
        <w:t>
      6. Әуе кемелеріне техникалық қызмет көрсету жөніндегі персоналды және ұшуды қамтамасыз ету жөніндегі қызметкерді немесе ұшу диспетчерін қоспағанда, авиация персоналы куәлігінің жарамдылығы ондағы біліктілік белгілерінің және (немесе) тиісті сыныптағы (түрдегі) медициналық сертификаттың қолданылу мерзімімен айқындалады.</w:t>
      </w:r>
    </w:p>
    <w:bookmarkEnd w:id="7"/>
    <w:bookmarkStart w:name="z15" w:id="8"/>
    <w:p>
      <w:pPr>
        <w:spacing w:after="0"/>
        <w:ind w:left="0"/>
        <w:jc w:val="both"/>
      </w:pPr>
      <w:r>
        <w:rPr>
          <w:rFonts w:ascii="Times New Roman"/>
          <w:b w:val="false"/>
          <w:i w:val="false"/>
          <w:color w:val="000000"/>
          <w:sz w:val="28"/>
        </w:rPr>
        <w:t>
      Әуе кемелеріне техникалық қызмет көрсету жөніндегі персонал мен ұшуды қамтамасыз ету жөніндегі қызметкер немесе ұшу диспетчері куәліктерінің жарамдылығы кәсіптік деңгейді уақтылы ұстап тұру шартымен берілген немесе ұзартылған күннен бастап бес жыл қолданылу мерзімімен айқындалады.";</w:t>
      </w:r>
    </w:p>
    <w:bookmarkEnd w:id="8"/>
    <w:bookmarkStart w:name="z16" w:id="9"/>
    <w:p>
      <w:pPr>
        <w:spacing w:after="0"/>
        <w:ind w:left="0"/>
        <w:jc w:val="both"/>
      </w:pPr>
      <w:r>
        <w:rPr>
          <w:rFonts w:ascii="Times New Roman"/>
          <w:b w:val="false"/>
          <w:i w:val="false"/>
          <w:color w:val="000000"/>
          <w:sz w:val="28"/>
        </w:rPr>
        <w:t>
      мынадай мазмұндағы 7-1-тармақпен толықтырылсын:</w:t>
      </w:r>
    </w:p>
    <w:bookmarkEnd w:id="9"/>
    <w:bookmarkStart w:name="z17" w:id="10"/>
    <w:p>
      <w:pPr>
        <w:spacing w:after="0"/>
        <w:ind w:left="0"/>
        <w:jc w:val="both"/>
      </w:pPr>
      <w:r>
        <w:rPr>
          <w:rFonts w:ascii="Times New Roman"/>
          <w:b w:val="false"/>
          <w:i w:val="false"/>
          <w:color w:val="000000"/>
          <w:sz w:val="28"/>
        </w:rPr>
        <w:t xml:space="preserve">
      "7-1. Осы Қағидалардың 3-тармағында көрсетілген авиациялық персонал куәлігі бар адамдар кәсіптік қызметке осындай қызметті жүзеге асыру құқығына арналған қолданыстағы куәлiгi, қолданыстағы біліктілік белгілері және (немесе) тиісті сыныптағы медициналық сертификаты болған кезде Қазақстан Республикасы Көлік және коммуникация министрінің 2013 жылғы 28 қыркүйектегі № 764 </w:t>
      </w:r>
      <w:r>
        <w:rPr>
          <w:rFonts w:ascii="Times New Roman"/>
          <w:b w:val="false"/>
          <w:i w:val="false"/>
          <w:color w:val="000000"/>
          <w:sz w:val="28"/>
        </w:rPr>
        <w:t>бұйрығымен</w:t>
      </w:r>
      <w:r>
        <w:rPr>
          <w:rFonts w:ascii="Times New Roman"/>
          <w:b w:val="false"/>
          <w:i w:val="false"/>
          <w:color w:val="000000"/>
          <w:sz w:val="28"/>
        </w:rPr>
        <w:t xml:space="preserve"> бекітілген Ұшу қауіпсіздігін қамтамасыз етуге қатысатын авиация персоналының кәсіптік даярлығының үлгілік бағдарламаларында көзделген кезеңділікке сәйкес кәсіптік деңгейді ұстап тұру шартымен кәсіптік қызметті орындауға жіберіледі (Нормативтік құқықтық актілерді мемлекеттік тіркеу тізілімінде № 8785 болып тіркелген).";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xml:space="preserve">
      "17. Куәлік ауыстырылған жағдайда алдыңғы куәліктің XII (Ratings) және XIII (Special Remarks) бөлімдеріне енгізілген барлық қолданыстағы жазбалар осы осы Қағидалардың 23-тармағының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14-тармақтарына</w:t>
      </w:r>
      <w:r>
        <w:rPr>
          <w:rFonts w:ascii="Times New Roman"/>
          <w:b w:val="false"/>
          <w:i w:val="false"/>
          <w:color w:val="000000"/>
          <w:sz w:val="28"/>
        </w:rPr>
        <w:t xml:space="preserve"> сәйкес куәлікке қатысты шарттарды, немесе шектеулерді өзгертпей ауыстырылады.</w:t>
      </w:r>
    </w:p>
    <w:bookmarkEnd w:id="11"/>
    <w:bookmarkStart w:name="z20" w:id="12"/>
    <w:p>
      <w:pPr>
        <w:spacing w:after="0"/>
        <w:ind w:left="0"/>
        <w:jc w:val="both"/>
      </w:pPr>
      <w:r>
        <w:rPr>
          <w:rFonts w:ascii="Times New Roman"/>
          <w:b w:val="false"/>
          <w:i w:val="false"/>
          <w:color w:val="000000"/>
          <w:sz w:val="28"/>
        </w:rPr>
        <w:t>
       Әуе кемелеріне техникалық қызмет көрсету жөніндегі персоналдың XIII (Special Remarks) бөлімінде жазылған жазбалары әуе кемелеріне техникалық қызмет көрсету жөніндегі персоналдың куәлігіне қосымшаны беру туралы деректерді (XV бөлім) қоспағанда, авиация персоналының жаңа куәлігіне ауыстыруға жатпайды.";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29-1-тармақ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"29-1. Ұшу экипажы мүшесінің біліктілік белгісінің қолданылу мерзімі үзілмейді және ол аяқталғанға дейін 90 (тоқсан) күн ішінде біліктілік белгісінің қолданылу мерзімі ұзартылған кезде ол аяқталған күннен бастап ұзартылады.</w:t>
      </w:r>
    </w:p>
    <w:bookmarkEnd w:id="13"/>
    <w:bookmarkStart w:name="z23" w:id="14"/>
    <w:p>
      <w:pPr>
        <w:spacing w:after="0"/>
        <w:ind w:left="0"/>
        <w:jc w:val="both"/>
      </w:pPr>
      <w:r>
        <w:rPr>
          <w:rFonts w:ascii="Times New Roman"/>
          <w:b w:val="false"/>
          <w:i w:val="false"/>
          <w:color w:val="000000"/>
          <w:sz w:val="28"/>
        </w:rPr>
        <w:t>
      Ұшуды тексеру актісі біліктілік белгілерін енгізу және (немесе) ұшу экипажы мүшесінің куәлігін алу үшін ұшуды тексеру жүргізілгеннен кейін 180 күн ішінде жарамды.";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"39. Әуе кемелеріне техникалық қызмет көрсету жөніндегі персонал куәлігіне біліктілік белгілерін енгізу мақсаттары үшін әуе кемелері мынадай топтар бойынша анықталады:</w:t>
      </w:r>
    </w:p>
    <w:bookmarkEnd w:id="15"/>
    <w:bookmarkStart w:name="z26" w:id="16"/>
    <w:p>
      <w:pPr>
        <w:spacing w:after="0"/>
        <w:ind w:left="0"/>
        <w:jc w:val="both"/>
      </w:pPr>
      <w:r>
        <w:rPr>
          <w:rFonts w:ascii="Times New Roman"/>
          <w:b w:val="false"/>
          <w:i w:val="false"/>
          <w:color w:val="000000"/>
          <w:sz w:val="28"/>
        </w:rPr>
        <w:t>
      1) 1-топ:</w:t>
      </w:r>
    </w:p>
    <w:bookmarkEnd w:id="16"/>
    <w:bookmarkStart w:name="z27" w:id="17"/>
    <w:p>
      <w:pPr>
        <w:spacing w:after="0"/>
        <w:ind w:left="0"/>
        <w:jc w:val="both"/>
      </w:pPr>
      <w:r>
        <w:rPr>
          <w:rFonts w:ascii="Times New Roman"/>
          <w:b w:val="false"/>
          <w:i w:val="false"/>
          <w:color w:val="000000"/>
          <w:sz w:val="28"/>
        </w:rPr>
        <w:t>
      кешенді әуе кемелері, оның ішінде көп қозғалтқышты тікұшақтар, ұшудың ең жоғары пайдалану биіктігі 29000 футтан асатын ұшақтар, электр қашықтықтан басқару жүйесімен жабдықталған әуе кемелері және уәкілетті ұйым айқындайтын әуе кемелері типінің біліктілік белгілерін енгізуді талап ететін әуе кемелері;</w:t>
      </w:r>
    </w:p>
    <w:bookmarkEnd w:id="17"/>
    <w:bookmarkStart w:name="z28" w:id="18"/>
    <w:p>
      <w:pPr>
        <w:spacing w:after="0"/>
        <w:ind w:left="0"/>
        <w:jc w:val="both"/>
      </w:pPr>
      <w:r>
        <w:rPr>
          <w:rFonts w:ascii="Times New Roman"/>
          <w:b w:val="false"/>
          <w:i w:val="false"/>
          <w:color w:val="000000"/>
          <w:sz w:val="28"/>
        </w:rPr>
        <w:t>
      2) 2-топ:</w:t>
      </w:r>
    </w:p>
    <w:bookmarkEnd w:id="18"/>
    <w:bookmarkStart w:name="z29" w:id="19"/>
    <w:p>
      <w:pPr>
        <w:spacing w:after="0"/>
        <w:ind w:left="0"/>
        <w:jc w:val="both"/>
      </w:pPr>
      <w:r>
        <w:rPr>
          <w:rFonts w:ascii="Times New Roman"/>
          <w:b w:val="false"/>
          <w:i w:val="false"/>
          <w:color w:val="000000"/>
          <w:sz w:val="28"/>
        </w:rPr>
        <w:t>
      1-топқа жатпайтын әуе кемелері, олар мынадай кіші топтарға тиесілі:</w:t>
      </w:r>
    </w:p>
    <w:bookmarkEnd w:id="19"/>
    <w:bookmarkStart w:name="z30" w:id="20"/>
    <w:p>
      <w:pPr>
        <w:spacing w:after="0"/>
        <w:ind w:left="0"/>
        <w:jc w:val="both"/>
      </w:pPr>
      <w:r>
        <w:rPr>
          <w:rFonts w:ascii="Times New Roman"/>
          <w:b w:val="false"/>
          <w:i w:val="false"/>
          <w:color w:val="000000"/>
          <w:sz w:val="28"/>
        </w:rPr>
        <w:t>
      2а-кіші тобы: бір газтурбиналық қозғалтқышы бар ұшақтар;</w:t>
      </w:r>
    </w:p>
    <w:bookmarkEnd w:id="20"/>
    <w:bookmarkStart w:name="z31" w:id="21"/>
    <w:p>
      <w:pPr>
        <w:spacing w:after="0"/>
        <w:ind w:left="0"/>
        <w:jc w:val="both"/>
      </w:pPr>
      <w:r>
        <w:rPr>
          <w:rFonts w:ascii="Times New Roman"/>
          <w:b w:val="false"/>
          <w:i w:val="false"/>
          <w:color w:val="000000"/>
          <w:sz w:val="28"/>
        </w:rPr>
        <w:t>
      2b-кіші тобы: бір газтурбиналық қозғалтқышы бар тікұшақтар;</w:t>
      </w:r>
    </w:p>
    <w:bookmarkEnd w:id="21"/>
    <w:bookmarkStart w:name="z32" w:id="22"/>
    <w:p>
      <w:pPr>
        <w:spacing w:after="0"/>
        <w:ind w:left="0"/>
        <w:jc w:val="both"/>
      </w:pPr>
      <w:r>
        <w:rPr>
          <w:rFonts w:ascii="Times New Roman"/>
          <w:b w:val="false"/>
          <w:i w:val="false"/>
          <w:color w:val="000000"/>
          <w:sz w:val="28"/>
        </w:rPr>
        <w:t>
      2с-кіші тобы: бір поршенді қозғалтқышы бар тікұшақтар;</w:t>
      </w:r>
    </w:p>
    <w:bookmarkEnd w:id="22"/>
    <w:bookmarkStart w:name="z33" w:id="23"/>
    <w:p>
      <w:pPr>
        <w:spacing w:after="0"/>
        <w:ind w:left="0"/>
        <w:jc w:val="both"/>
      </w:pPr>
      <w:r>
        <w:rPr>
          <w:rFonts w:ascii="Times New Roman"/>
          <w:b w:val="false"/>
          <w:i w:val="false"/>
          <w:color w:val="000000"/>
          <w:sz w:val="28"/>
        </w:rPr>
        <w:t>
      3) 3-топ;</w:t>
      </w:r>
    </w:p>
    <w:bookmarkEnd w:id="23"/>
    <w:bookmarkStart w:name="z34" w:id="24"/>
    <w:p>
      <w:pPr>
        <w:spacing w:after="0"/>
        <w:ind w:left="0"/>
        <w:jc w:val="both"/>
      </w:pPr>
      <w:r>
        <w:rPr>
          <w:rFonts w:ascii="Times New Roman"/>
          <w:b w:val="false"/>
          <w:i w:val="false"/>
          <w:color w:val="000000"/>
          <w:sz w:val="28"/>
        </w:rPr>
        <w:t>
      1-топта және 2с кіші топта көрсетілмеген, поршенді қозғалтқышы бар ұшақтар;</w:t>
      </w:r>
    </w:p>
    <w:bookmarkEnd w:id="24"/>
    <w:bookmarkStart w:name="z35" w:id="25"/>
    <w:p>
      <w:pPr>
        <w:spacing w:after="0"/>
        <w:ind w:left="0"/>
        <w:jc w:val="both"/>
      </w:pPr>
      <w:r>
        <w:rPr>
          <w:rFonts w:ascii="Times New Roman"/>
          <w:b w:val="false"/>
          <w:i w:val="false"/>
          <w:color w:val="000000"/>
          <w:sz w:val="28"/>
        </w:rPr>
        <w:t>
      барынша ұшу салмағы кемінде 5700 кг герметикалық емес жеңіл поршенді әуе кеме.";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10-қосымшаның</w:t>
      </w:r>
      <w:r>
        <w:rPr>
          <w:rFonts w:ascii="Times New Roman"/>
          <w:b w:val="false"/>
          <w:i w:val="false"/>
          <w:color w:val="000000"/>
          <w:sz w:val="28"/>
        </w:rPr>
        <w:t xml:space="preserve"> 3) тармақшасы мынадай редакцияда жазылсын;</w:t>
      </w:r>
    </w:p>
    <w:bookmarkStart w:name="z38" w:id="26"/>
    <w:p>
      <w:pPr>
        <w:spacing w:after="0"/>
        <w:ind w:left="0"/>
        <w:jc w:val="both"/>
      </w:pPr>
      <w:r>
        <w:rPr>
          <w:rFonts w:ascii="Times New Roman"/>
          <w:b w:val="false"/>
          <w:i w:val="false"/>
          <w:color w:val="000000"/>
          <w:sz w:val="28"/>
        </w:rPr>
        <w:t xml:space="preserve">
      "3) В2 санатындағы ӘК техникалық қызмет көрсету жөніндегі маманның куәлігі оның иесіне ӘК пайдалануға рұқсат беру сертификатын шығаруға және В2 санатындағы қолдаушы персонал ретінде мынадай қызмет түрлерінде жұмыс істеуге мүмкіндік береді: </w:t>
      </w:r>
    </w:p>
    <w:bookmarkEnd w:id="26"/>
    <w:bookmarkStart w:name="z39" w:id="27"/>
    <w:p>
      <w:pPr>
        <w:spacing w:after="0"/>
        <w:ind w:left="0"/>
        <w:jc w:val="both"/>
      </w:pPr>
      <w:r>
        <w:rPr>
          <w:rFonts w:ascii="Times New Roman"/>
          <w:b w:val="false"/>
          <w:i w:val="false"/>
          <w:color w:val="000000"/>
          <w:sz w:val="28"/>
        </w:rPr>
        <w:t xml:space="preserve">
      ӘК авиациялық және радиоэлектрондық жабдықтарында және электр жүйелерінде орындалғаннан кейін; </w:t>
      </w:r>
    </w:p>
    <w:bookmarkEnd w:id="27"/>
    <w:bookmarkStart w:name="z40" w:id="28"/>
    <w:p>
      <w:pPr>
        <w:spacing w:after="0"/>
        <w:ind w:left="0"/>
        <w:jc w:val="both"/>
      </w:pPr>
      <w:r>
        <w:rPr>
          <w:rFonts w:ascii="Times New Roman"/>
          <w:b w:val="false"/>
          <w:i w:val="false"/>
          <w:color w:val="000000"/>
          <w:sz w:val="28"/>
        </w:rPr>
        <w:t xml:space="preserve">
      күштік қондырғы мен тетіктік жүйелер шегінде авиациялық жабдықта міндеттерді орындау кезінде, олардың жұмыс қабілеттілігін дәлелдеу үшін тек қарапайым тексерулер жүргізуді талап етеді; </w:t>
      </w:r>
    </w:p>
    <w:bookmarkEnd w:id="28"/>
    <w:bookmarkStart w:name="z41" w:id="29"/>
    <w:p>
      <w:pPr>
        <w:spacing w:after="0"/>
        <w:ind w:left="0"/>
        <w:jc w:val="both"/>
      </w:pPr>
      <w:r>
        <w:rPr>
          <w:rFonts w:ascii="Times New Roman"/>
          <w:b w:val="false"/>
          <w:i w:val="false"/>
          <w:color w:val="000000"/>
          <w:sz w:val="28"/>
        </w:rPr>
        <w:t>
      тізбесі "Авиациялық персоналды даярлаудың үлгілік бағдарламасында" белгіленген компания берген жеке рұқсат беру сертификатына (ССА) толық немесе ішінара енгізілген міндеттер шегінде ӘК-де (Minor Schedule Tasks) екінші реттік жоспарланған техникалық қызмет көрсетуді орындағаннан және ӘК-дегі (Simple Defects Rectification) қарапайым ақауларды жойғаннан кейін. Бұл сертификаттау өкілеттігі жеке рұқсат беру сертификатын (ССА) шығарған ТҚК және ӘКЖ жөніндегі ұйымда куәліктің иегері дербес орындаған жұмысқа және В2 санатындағы ӘК техникалық қызмет көрсету жөніндегі маманның куәлігіне енгізілген рейтингтерге ғана қолданылуы тиіс. В2 санатындағы ӘК техникалық қызмет көрсету жөніндегі маманның куәлігі А-ның ешқандай кіші санатын қамтымайды.".</w:t>
      </w:r>
    </w:p>
    <w:bookmarkEnd w:id="29"/>
    <w:bookmarkStart w:name="z42" w:id="30"/>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30"/>
    <w:bookmarkStart w:name="z43" w:id="3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1"/>
    <w:bookmarkStart w:name="z44" w:id="3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Көлік министрлігінің интернет-ресурсында орналастыруды қамтамасыз етсін.</w:t>
      </w:r>
    </w:p>
    <w:bookmarkEnd w:id="32"/>
    <w:bookmarkStart w:name="z45" w:id="3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33"/>
    <w:bookmarkStart w:name="z46" w:id="34"/>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bookmarkStart w:name="z48" w:id="35"/>
      <w:r>
        <w:rPr>
          <w:rFonts w:ascii="Times New Roman"/>
          <w:b w:val="false"/>
          <w:i w:val="false"/>
          <w:color w:val="000000"/>
          <w:sz w:val="28"/>
        </w:rPr>
        <w:t>
      "КЕЛІСІЛДІ"</w:t>
      </w:r>
    </w:p>
    <w:bookmarkEnd w:id="35"/>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Цифрлық даму, инновациялар және </w:t>
      </w:r>
    </w:p>
    <w:p>
      <w:pPr>
        <w:spacing w:after="0"/>
        <w:ind w:left="0"/>
        <w:jc w:val="both"/>
      </w:pPr>
      <w:r>
        <w:rPr>
          <w:rFonts w:ascii="Times New Roman"/>
          <w:b w:val="false"/>
          <w:i w:val="false"/>
          <w:color w:val="000000"/>
          <w:sz w:val="28"/>
        </w:rPr>
        <w:t>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5 қыркүйектегі № 292</w:t>
            </w:r>
            <w:r>
              <w:br/>
            </w:r>
            <w:r>
              <w:rPr>
                <w:rFonts w:ascii="Times New Roman"/>
                <w:b w:val="false"/>
                <w:i w:val="false"/>
                <w:color w:val="000000"/>
                <w:sz w:val="20"/>
              </w:rPr>
              <w:t>бұйрығына қосымша</w:t>
            </w:r>
            <w:r>
              <w:br/>
            </w:r>
            <w:r>
              <w:rPr>
                <w:rFonts w:ascii="Times New Roman"/>
                <w:b w:val="false"/>
                <w:i w:val="false"/>
                <w:color w:val="000000"/>
                <w:sz w:val="20"/>
              </w:rPr>
              <w:t>Авиация персоналы куәліктерін</w:t>
            </w:r>
            <w:r>
              <w:br/>
            </w:r>
            <w:r>
              <w:rPr>
                <w:rFonts w:ascii="Times New Roman"/>
                <w:b w:val="false"/>
                <w:i w:val="false"/>
                <w:color w:val="000000"/>
                <w:sz w:val="20"/>
              </w:rPr>
              <w:t>беру және олардың қолданылу</w:t>
            </w:r>
            <w:r>
              <w:br/>
            </w:r>
            <w:r>
              <w:rPr>
                <w:rFonts w:ascii="Times New Roman"/>
                <w:b w:val="false"/>
                <w:i w:val="false"/>
                <w:color w:val="000000"/>
                <w:sz w:val="20"/>
              </w:rPr>
              <w:t>мерзімін ұзарту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36"/>
    <w:p>
      <w:pPr>
        <w:spacing w:after="0"/>
        <w:ind w:left="0"/>
        <w:jc w:val="left"/>
      </w:pPr>
      <w:r>
        <w:rPr>
          <w:rFonts w:ascii="Times New Roman"/>
          <w:b/>
          <w:i w:val="false"/>
          <w:color w:val="000000"/>
        </w:rPr>
        <w:t xml:space="preserve"> Әуе кемелеріне ТҚК жөніндегі маманның қолданыстағы куәлігін жаңа санат немесе қосымша санатпен толықтыруға қойылатын талаптар.</w:t>
      </w:r>
    </w:p>
    <w:bookmarkEnd w:id="36"/>
    <w:bookmarkStart w:name="z52" w:id="37"/>
    <w:p>
      <w:pPr>
        <w:spacing w:after="0"/>
        <w:ind w:left="0"/>
        <w:jc w:val="both"/>
      </w:pPr>
      <w:r>
        <w:rPr>
          <w:rFonts w:ascii="Times New Roman"/>
          <w:b w:val="false"/>
          <w:i w:val="false"/>
          <w:color w:val="000000"/>
          <w:sz w:val="28"/>
        </w:rPr>
        <w:t>
      Тәжірибе өтінішке сәйкес келетін кіші санаттағы немесе санаттағы әуе кемелерін пайдалану кезінде техникалық қызмет көрсетудегі практикалық тәжірибемен расталуы керек.</w:t>
      </w:r>
    </w:p>
    <w:bookmarkEnd w:id="37"/>
    <w:bookmarkStart w:name="z53" w:id="38"/>
    <w:p>
      <w:pPr>
        <w:spacing w:after="0"/>
        <w:ind w:left="0"/>
        <w:jc w:val="both"/>
      </w:pPr>
      <w:r>
        <w:rPr>
          <w:rFonts w:ascii="Times New Roman"/>
          <w:b w:val="false"/>
          <w:i w:val="false"/>
          <w:color w:val="000000"/>
          <w:sz w:val="28"/>
        </w:rPr>
        <w:t>
      Егер өтініш беруші тиісті кіші санат немесе санат бойынша сертификатталған авиациялық оқу орталығында техникалық персоналды бастапқы даярлаудың мақұлданған курсын сәтті аяқтаса, тәжірибе талаптары 50% - ға азайтылуы мүмкін.</w:t>
      </w:r>
    </w:p>
    <w:bookmarkEnd w:id="38"/>
    <w:bookmarkStart w:name="z54" w:id="39"/>
    <w:p>
      <w:pPr>
        <w:spacing w:after="0"/>
        <w:ind w:left="0"/>
        <w:jc w:val="both"/>
      </w:pPr>
      <w:r>
        <w:rPr>
          <w:rFonts w:ascii="Times New Roman"/>
          <w:b w:val="false"/>
          <w:i w:val="false"/>
          <w:color w:val="000000"/>
          <w:sz w:val="28"/>
        </w:rPr>
        <w:t>
      Бұл кестені тек жолдар бойынша қолданыңыз.</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0"/>
          <w:p>
            <w:pPr>
              <w:spacing w:after="20"/>
              <w:ind w:left="20"/>
              <w:jc w:val="both"/>
            </w:pPr>
            <w:r>
              <w:rPr>
                <w:rFonts w:ascii="Times New Roman"/>
                <w:b w:val="false"/>
                <w:i w:val="false"/>
                <w:color w:val="000000"/>
                <w:sz w:val="20"/>
              </w:rPr>
              <w:t>
категория ға</w:t>
            </w:r>
          </w:p>
          <w:bookmarkEnd w:id="40"/>
          <w:p>
            <w:pPr>
              <w:spacing w:after="20"/>
              <w:ind w:left="20"/>
              <w:jc w:val="both"/>
            </w:pPr>
            <w:r>
              <w:rPr>
                <w:rFonts w:ascii="Times New Roman"/>
                <w:b w:val="false"/>
                <w:i w:val="false"/>
                <w:color w:val="000000"/>
                <w:sz w:val="20"/>
              </w:rPr>
              <w:t>
категория 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B1.1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В1.3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B1.4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В2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BЗ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1"/>
          <w:p>
            <w:pPr>
              <w:spacing w:after="20"/>
              <w:ind w:left="20"/>
              <w:jc w:val="both"/>
            </w:pPr>
            <w:r>
              <w:rPr>
                <w:rFonts w:ascii="Times New Roman"/>
                <w:b w:val="false"/>
                <w:i w:val="false"/>
                <w:color w:val="000000"/>
                <w:sz w:val="20"/>
              </w:rPr>
              <w:t>
EXPERIENCE/</w:t>
            </w:r>
          </w:p>
          <w:bookmarkEnd w:id="41"/>
          <w:p>
            <w:pPr>
              <w:spacing w:after="20"/>
              <w:ind w:left="20"/>
              <w:jc w:val="both"/>
            </w:pPr>
            <w:r>
              <w:rPr>
                <w:rFonts w:ascii="Times New Roman"/>
                <w:b w:val="false"/>
                <w:i w:val="false"/>
                <w:color w:val="000000"/>
                <w:sz w:val="20"/>
              </w:rPr>
              <w:t>
ТӘЖІРИБЕ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12 и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8-ден басқа барлық модуль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2"/>
          <w:p>
            <w:pPr>
              <w:spacing w:after="20"/>
              <w:ind w:left="20"/>
              <w:jc w:val="both"/>
            </w:pPr>
            <w:r>
              <w:rPr>
                <w:rFonts w:ascii="Times New Roman"/>
                <w:b w:val="false"/>
                <w:i w:val="false"/>
                <w:color w:val="000000"/>
                <w:sz w:val="20"/>
              </w:rPr>
              <w:t>
EXPERIENCE/</w:t>
            </w:r>
          </w:p>
          <w:bookmarkEnd w:id="42"/>
          <w:p>
            <w:pPr>
              <w:spacing w:after="20"/>
              <w:ind w:left="20"/>
              <w:jc w:val="both"/>
            </w:pPr>
            <w:r>
              <w:rPr>
                <w:rFonts w:ascii="Times New Roman"/>
                <w:b w:val="false"/>
                <w:i w:val="false"/>
                <w:color w:val="000000"/>
                <w:sz w:val="20"/>
              </w:rPr>
              <w:t>
ТӘЖІРИБЕ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11А және 15-модуль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және 15-модуль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модули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8-ден басқа барлық модуль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3"/>
          <w:p>
            <w:pPr>
              <w:spacing w:after="20"/>
              <w:ind w:left="20"/>
              <w:jc w:val="both"/>
            </w:pPr>
            <w:r>
              <w:rPr>
                <w:rFonts w:ascii="Times New Roman"/>
                <w:b w:val="false"/>
                <w:i w:val="false"/>
                <w:color w:val="000000"/>
                <w:sz w:val="20"/>
              </w:rPr>
              <w:t>
EXPERIENCE/</w:t>
            </w:r>
          </w:p>
          <w:bookmarkEnd w:id="43"/>
          <w:p>
            <w:pPr>
              <w:spacing w:after="20"/>
              <w:ind w:left="20"/>
              <w:jc w:val="both"/>
            </w:pPr>
            <w:r>
              <w:rPr>
                <w:rFonts w:ascii="Times New Roman"/>
                <w:b w:val="false"/>
                <w:i w:val="false"/>
                <w:color w:val="000000"/>
                <w:sz w:val="20"/>
              </w:rPr>
              <w:t>
ТӘЖІРИБЕ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11А және 17А-модуль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11В,16 және 17А-модуль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8-ден басқа барлық модуль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4"/>
          <w:p>
            <w:pPr>
              <w:spacing w:after="20"/>
              <w:ind w:left="20"/>
              <w:jc w:val="both"/>
            </w:pPr>
            <w:r>
              <w:rPr>
                <w:rFonts w:ascii="Times New Roman"/>
                <w:b w:val="false"/>
                <w:i w:val="false"/>
                <w:color w:val="000000"/>
                <w:sz w:val="20"/>
              </w:rPr>
              <w:t>
EXPERIENCE/</w:t>
            </w:r>
          </w:p>
          <w:bookmarkEnd w:id="44"/>
          <w:p>
            <w:pPr>
              <w:spacing w:after="20"/>
              <w:ind w:left="20"/>
              <w:jc w:val="both"/>
            </w:pPr>
            <w:r>
              <w:rPr>
                <w:rFonts w:ascii="Times New Roman"/>
                <w:b w:val="false"/>
                <w:i w:val="false"/>
                <w:color w:val="000000"/>
                <w:sz w:val="20"/>
              </w:rPr>
              <w:t>
ТӘЖІРИБЕ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11А,15 және 17А-модуль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11B және 17А-модуль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8-ден басқа барлық модуль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5"/>
          <w:p>
            <w:pPr>
              <w:spacing w:after="20"/>
              <w:ind w:left="20"/>
              <w:jc w:val="both"/>
            </w:pPr>
            <w:r>
              <w:rPr>
                <w:rFonts w:ascii="Times New Roman"/>
                <w:b w:val="false"/>
                <w:i w:val="false"/>
                <w:color w:val="000000"/>
                <w:sz w:val="20"/>
              </w:rPr>
              <w:t>
EXPERIENCE/</w:t>
            </w:r>
          </w:p>
          <w:bookmarkEnd w:id="45"/>
          <w:p>
            <w:pPr>
              <w:spacing w:after="20"/>
              <w:ind w:left="20"/>
              <w:jc w:val="both"/>
            </w:pPr>
            <w:r>
              <w:rPr>
                <w:rFonts w:ascii="Times New Roman"/>
                <w:b w:val="false"/>
                <w:i w:val="false"/>
                <w:color w:val="000000"/>
                <w:sz w:val="20"/>
              </w:rPr>
              <w:t>
ТӘЖІРИБЕ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B1.1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және 16-модуль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және 16-модуль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және 13-модуль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16-модуль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6"/>
          <w:p>
            <w:pPr>
              <w:spacing w:after="20"/>
              <w:ind w:left="20"/>
              <w:jc w:val="both"/>
            </w:pPr>
            <w:r>
              <w:rPr>
                <w:rFonts w:ascii="Times New Roman"/>
                <w:b w:val="false"/>
                <w:i w:val="false"/>
                <w:color w:val="000000"/>
                <w:sz w:val="20"/>
              </w:rPr>
              <w:t>
EXPERIENCE/</w:t>
            </w:r>
          </w:p>
          <w:bookmarkEnd w:id="46"/>
          <w:p>
            <w:pPr>
              <w:spacing w:after="20"/>
              <w:ind w:left="20"/>
              <w:jc w:val="both"/>
            </w:pPr>
            <w:r>
              <w:rPr>
                <w:rFonts w:ascii="Times New Roman"/>
                <w:b w:val="false"/>
                <w:i w:val="false"/>
                <w:color w:val="000000"/>
                <w:sz w:val="20"/>
              </w:rPr>
              <w:t>
ТӘЖІРИБЕ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11A және 15-модуль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және 15-модуль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5,11A және 15-модуль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және 15-модуль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12-модуль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 және 14-модуль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7"/>
          <w:p>
            <w:pPr>
              <w:spacing w:after="20"/>
              <w:ind w:left="20"/>
              <w:jc w:val="both"/>
            </w:pPr>
            <w:r>
              <w:rPr>
                <w:rFonts w:ascii="Times New Roman"/>
                <w:b w:val="false"/>
                <w:i w:val="false"/>
                <w:color w:val="000000"/>
                <w:sz w:val="20"/>
              </w:rPr>
              <w:t>
EXPERIENCE/</w:t>
            </w:r>
          </w:p>
          <w:bookmarkEnd w:id="47"/>
          <w:p>
            <w:pPr>
              <w:spacing w:after="20"/>
              <w:ind w:left="20"/>
              <w:jc w:val="both"/>
            </w:pPr>
            <w:r>
              <w:rPr>
                <w:rFonts w:ascii="Times New Roman"/>
                <w:b w:val="false"/>
                <w:i w:val="false"/>
                <w:color w:val="000000"/>
                <w:sz w:val="20"/>
              </w:rPr>
              <w:t>
ТӘЖІРИБЕ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B1.3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11A және 17-модуль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11B, 16 және 17А-модуль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11А және 17А-модуль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11В,16 және 17А-модуль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16-модуль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және 13-модуль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 және 17В-модуль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8"/>
          <w:p>
            <w:pPr>
              <w:spacing w:after="20"/>
              <w:ind w:left="20"/>
              <w:jc w:val="both"/>
            </w:pPr>
          </w:p>
          <w:bookmarkEnd w:id="4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В1.4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11A,15 және 17-модуль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11В және 17А-модуль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11A,15 және 17А-модуль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11В, және 17А-модуль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15-модуль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 және 14-модуль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 және 17В-модуль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9"/>
          <w:p>
            <w:pPr>
              <w:spacing w:after="20"/>
              <w:ind w:left="20"/>
              <w:jc w:val="both"/>
            </w:pPr>
            <w:r>
              <w:rPr>
                <w:rFonts w:ascii="Times New Roman"/>
                <w:b w:val="false"/>
                <w:i w:val="false"/>
                <w:color w:val="000000"/>
                <w:sz w:val="20"/>
              </w:rPr>
              <w:t>
EXPERIENCE/</w:t>
            </w:r>
          </w:p>
          <w:bookmarkEnd w:id="49"/>
          <w:p>
            <w:pPr>
              <w:spacing w:after="20"/>
              <w:ind w:left="20"/>
              <w:jc w:val="both"/>
            </w:pPr>
            <w:r>
              <w:rPr>
                <w:rFonts w:ascii="Times New Roman"/>
                <w:b w:val="false"/>
                <w:i w:val="false"/>
                <w:color w:val="000000"/>
                <w:sz w:val="20"/>
              </w:rPr>
              <w:t>
ТӘЖІРИБЕ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6,7А,15 және 17А-модуль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6,7А,16 және 17А-модуль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6,7А,12 және 15-модуль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6,7А,12 және 16-модуль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2,6,7А,11А, 15 және 17А-модуль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2,6,7А,11В, 16 және 17А-модуль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2,6,7А,12 және 15-модуль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2,6,7А,12 және 16-модуль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6,7В,11С,16 және 17В-модуль,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0"/>
          <w:p>
            <w:pPr>
              <w:spacing w:after="20"/>
              <w:ind w:left="20"/>
              <w:jc w:val="both"/>
            </w:pPr>
            <w:r>
              <w:rPr>
                <w:rFonts w:ascii="Times New Roman"/>
                <w:b w:val="false"/>
                <w:i w:val="false"/>
                <w:color w:val="000000"/>
                <w:sz w:val="20"/>
              </w:rPr>
              <w:t>
EXPERIENCE/</w:t>
            </w:r>
          </w:p>
          <w:bookmarkEnd w:id="50"/>
          <w:p>
            <w:pPr>
              <w:spacing w:after="20"/>
              <w:ind w:left="20"/>
              <w:jc w:val="both"/>
            </w:pPr>
            <w:r>
              <w:rPr>
                <w:rFonts w:ascii="Times New Roman"/>
                <w:b w:val="false"/>
                <w:i w:val="false"/>
                <w:color w:val="000000"/>
                <w:sz w:val="20"/>
              </w:rPr>
              <w:t>
ТӘЖІРИБЕ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ешқандай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