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5fa1" w14:textId="bad5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 қыркүйектегі № 341 бұйрығы. Қазақстан Республикасының Әділет министрлігінде 2025 жылғы 8 қыркүйекте № 36808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осы бұйрыққа қосымшаға сәйкес өзгерістер енгізілетін Қазақстан Республикасы Ұлттық экономика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2025 жылғы</w:t>
            </w:r>
            <w:r>
              <w:br/>
            </w:r>
            <w:r>
              <w:rPr>
                <w:rFonts w:ascii="Times New Roman"/>
                <w:b w:val="false"/>
                <w:i w:val="false"/>
                <w:color w:val="000000"/>
                <w:sz w:val="20"/>
              </w:rPr>
              <w:t>2 қыркүйектегі № 341</w:t>
            </w:r>
            <w:r>
              <w:br/>
            </w: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 </w:t>
      </w:r>
    </w:p>
    <w:bookmarkEnd w:id="7"/>
    <w:bookmarkStart w:name="z14" w:id="8"/>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№10401 болып тіркелген) мынадай өзгерістер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
    <w:bookmarkStart w:name="z16" w:id="10"/>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27)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"27) тапсырыс беруші бекітетін нысан бойынша жобаны іске асыру барысы туралы тапсырыс берушіге ай сайын есеп береді.</w:t>
      </w:r>
    </w:p>
    <w:bookmarkEnd w:id="11"/>
    <w:bookmarkStart w:name="z18" w:id="12"/>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салу кезінде де жобалау-сметалық құжаттамаға сәйкес тапсырыс берушіге қазақстандық тауарөндірушілер материалдарының, жабдықтарының, бұйымдары мен конструкцияларының қолданылуын бақылау бойынша ай сайын есеп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реттік нөмірі 16-шы жол мынадай редакцияда жазылсын:</w:t>
      </w:r>
    </w:p>
    <w:bookmarkStart w:name="z2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(мемлекеттік инвестициялар және квазимемлекеттік сектор қаражаты есебінен қаржыландырылатын объектілерде)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материалдардың жалпы көлемі, млн.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тауар өндірушілердің материалдары пайдаланылды, млн.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4"/>
    <w:p>
      <w:pPr>
        <w:spacing w:after="0"/>
        <w:ind w:left="0"/>
        <w:jc w:val="both"/>
      </w:pPr>
      <w:r>
        <w:rPr>
          <w:rFonts w:ascii="Times New Roman"/>
          <w:b w:val="false"/>
          <w:i w:val="false"/>
          <w:color w:val="000000"/>
          <w:sz w:val="28"/>
        </w:rPr>
        <w:t>
      ".</w:t>
      </w:r>
    </w:p>
    <w:bookmarkEnd w:id="14"/>
    <w:bookmarkStart w:name="z22" w:id="15"/>
    <w:p>
      <w:pPr>
        <w:spacing w:after="0"/>
        <w:ind w:left="0"/>
        <w:jc w:val="both"/>
      </w:pPr>
      <w:r>
        <w:rPr>
          <w:rFonts w:ascii="Times New Roman"/>
          <w:b w:val="false"/>
          <w:i w:val="false"/>
          <w:color w:val="000000"/>
          <w:sz w:val="28"/>
        </w:rPr>
        <w:t xml:space="preserve">
      2.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№10795 болып тіркелген ) мынадай өзгерістер енгізілсін: </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"1) Өндірістік мақсаттағы және желілік құрылыстағы техникалық күрделі объектілердің техникалық-экономикалық негіздемесін әзірлеуге арналған техникалық тапсырмада немесе жобалауға арналған тапсырмада тиісті саланың басшылығын жүзеге асыратын уәкілетті мемлекеттік органмен келісілген қуат бірлігінің инвестициялық құнының көрсеткіші көрсетіледі.</w:t>
      </w:r>
    </w:p>
    <w:bookmarkEnd w:id="18"/>
    <w:bookmarkStart w:name="z26" w:id="19"/>
    <w:p>
      <w:pPr>
        <w:spacing w:after="0"/>
        <w:ind w:left="0"/>
        <w:jc w:val="both"/>
      </w:pPr>
      <w:r>
        <w:rPr>
          <w:rFonts w:ascii="Times New Roman"/>
          <w:b w:val="false"/>
          <w:i w:val="false"/>
          <w:color w:val="000000"/>
          <w:sz w:val="28"/>
        </w:rPr>
        <w:t>
      Жобалау процесінде қосылған құн салығы бойынша Қазақстан Республикасының салық заңнамасының өзгеруі жағдайында қуат бірлігінің инвестициялық құны көрсеткішінің жағдайларды қоспағанда, бұрын бекітілген техникалық-экономикалық негіздемені әзірлеуге арналған техникалық тапсырманы және жобалауға арналған тапсырмаға түзету және нақтылау кезінде қуат бірлігінің инвестициялық құнының көрсеткіші өзгертуге жатпайды.</w:t>
      </w:r>
    </w:p>
    <w:bookmarkEnd w:id="19"/>
    <w:bookmarkStart w:name="z27" w:id="20"/>
    <w:p>
      <w:pPr>
        <w:spacing w:after="0"/>
        <w:ind w:left="0"/>
        <w:jc w:val="both"/>
      </w:pPr>
      <w:r>
        <w:rPr>
          <w:rFonts w:ascii="Times New Roman"/>
          <w:b w:val="false"/>
          <w:i w:val="false"/>
          <w:color w:val="000000"/>
          <w:sz w:val="28"/>
        </w:rPr>
        <w:t>
      бұдан әрі – өндірістік мақсаттағы және желілік құрылыстағы техникалық күрделі объектілерді жаңа салудың инвестициялық жобалары бойынша жобалауға арналған тапсырмада бекітілген қуат бірлігінің инвестициялық құны көрсеткішінен асуына жол берілмейді.</w:t>
      </w:r>
    </w:p>
    <w:bookmarkEnd w:id="20"/>
    <w:bookmarkStart w:name="z28" w:id="21"/>
    <w:p>
      <w:pPr>
        <w:spacing w:after="0"/>
        <w:ind w:left="0"/>
        <w:jc w:val="both"/>
      </w:pPr>
      <w:r>
        <w:rPr>
          <w:rFonts w:ascii="Times New Roman"/>
          <w:b w:val="false"/>
          <w:i w:val="false"/>
          <w:color w:val="000000"/>
          <w:sz w:val="28"/>
        </w:rPr>
        <w:t>
      Тиісті салаға басшылықты жүзеге асыратын уәкілетті мемлекеттік органның келісімі бойынша Қазақстан Республикасының қосылған құн салығы бойынша салық заңнамасы өзгерген жағдайда, сондай-ақ Қазақстан Республикасындағы сәулет, қала құрылысы және құрылыс қызметі саласындағы заңнаманың талаптарына сәйкес күтпеген шығыстар болған жағдайларда, баға белгілеу жөніндегі нормативтік құжаттарды қоса алғанда, қуат бірлігінің инвестициялық құнының көрсеткішін түзетуге жол беріледі. сметалық нормалар.</w:t>
      </w:r>
    </w:p>
    <w:bookmarkEnd w:id="21"/>
    <w:bookmarkStart w:name="z29" w:id="22"/>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bookmarkEnd w:id="22"/>
    <w:bookmarkStart w:name="z30" w:id="23"/>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жобалауға арналған тапсырмада мәліметтері қазақстандық тауар өндірушілердің тізілімінде қамтылған қазақстандық құрылыс материалдарын, жабдықтарын, бұйымдары мен конструкцияларын қолдану шарты белгіленеді.</w:t>
      </w:r>
    </w:p>
    <w:bookmarkEnd w:id="23"/>
    <w:bookmarkStart w:name="z31" w:id="24"/>
    <w:p>
      <w:pPr>
        <w:spacing w:after="0"/>
        <w:ind w:left="0"/>
        <w:jc w:val="both"/>
      </w:pPr>
      <w:r>
        <w:rPr>
          <w:rFonts w:ascii="Times New Roman"/>
          <w:b w:val="false"/>
          <w:i w:val="false"/>
          <w:color w:val="000000"/>
          <w:sz w:val="28"/>
        </w:rPr>
        <w:t xml:space="preserve">
      Жобалауға арналған тапсырмада Заңның 20-бабының 23-16) тармақшасына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bookmarkEnd w:id="24"/>
    <w:bookmarkStart w:name="z32" w:id="25"/>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бұйрығымен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жобалау алдындағы немесе жобалау (жобалау-сметалық) құжаттамасын Құрылыс жобаларының (ТЭН, ТП, ЖҚС) мемлекеттік банкіне енгізу, оның ішінде мүліктік (айрықша) құқықтарды беру туралы шартқа қол қою шарты белгіленеді.</w:t>
      </w:r>
    </w:p>
    <w:bookmarkEnd w:id="25"/>
    <w:bookmarkStart w:name="z33" w:id="26"/>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bookmarkEnd w:id="26"/>
    <w:bookmarkStart w:name="z34" w:id="27"/>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bookmarkEnd w:id="27"/>
    <w:bookmarkStart w:name="z35" w:id="28"/>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End w:id="28"/>
    <w:bookmarkStart w:name="z36" w:id="29"/>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№504 қаулысымен бекітілген Әуе кемелерінің қауіпсіздігіне қатер төндіруі мүмкін қызметті жүзеге асыруға рұқсаттар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9),10) және 11)-тармақшалары мынадай редакцияда жазылсын:</w:t>
      </w:r>
    </w:p>
    <w:bookmarkStart w:name="z38" w:id="30"/>
    <w:p>
      <w:pPr>
        <w:spacing w:after="0"/>
        <w:ind w:left="0"/>
        <w:jc w:val="both"/>
      </w:pPr>
      <w:r>
        <w:rPr>
          <w:rFonts w:ascii="Times New Roman"/>
          <w:b w:val="false"/>
          <w:i w:val="false"/>
          <w:color w:val="000000"/>
          <w:sz w:val="28"/>
        </w:rPr>
        <w:t>
      "9) өндіріс тоқтатылған (таратылған), болмаған жағдайда немесе жұмыс өндірісінің бекітілген жоспарына сәйкес құрылыс үшін талап етілетін мерзімде жеткізу мүмкіндігінің болмауы туралы қазақстандық шығу тегін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бұл ретте тапсырыс хаттың табыс етілгендігі туралы хабарламамен тапсырыс хатпен, электрондық мекенжай бойынша не хабархаттың 6 айдан аспайтын - мердігерлік шарт күшіне енген күннен бастап күнтізбелік 30 күннен кешіктірмей;</w:t>
      </w:r>
    </w:p>
    <w:bookmarkEnd w:id="30"/>
    <w:bookmarkStart w:name="z39" w:id="31"/>
    <w:p>
      <w:pPr>
        <w:spacing w:after="0"/>
        <w:ind w:left="0"/>
        <w:jc w:val="both"/>
      </w:pPr>
      <w:r>
        <w:rPr>
          <w:rFonts w:ascii="Times New Roman"/>
          <w:b w:val="false"/>
          <w:i w:val="false"/>
          <w:color w:val="000000"/>
          <w:sz w:val="28"/>
        </w:rPr>
        <w:t>
      6 айдан 1 жылға дейінгі - мердігерлік шарт күшіне енген күннен бастап күнтізбелік 45 күннен кешіктірмей;</w:t>
      </w:r>
    </w:p>
    <w:bookmarkEnd w:id="31"/>
    <w:bookmarkStart w:name="z40" w:id="32"/>
    <w:p>
      <w:pPr>
        <w:spacing w:after="0"/>
        <w:ind w:left="0"/>
        <w:jc w:val="both"/>
      </w:pPr>
      <w:r>
        <w:rPr>
          <w:rFonts w:ascii="Times New Roman"/>
          <w:b w:val="false"/>
          <w:i w:val="false"/>
          <w:color w:val="000000"/>
          <w:sz w:val="28"/>
        </w:rPr>
        <w:t>
      1 жылдан астам - мердігерлік шарт күшіне енген күннен бастап күнтізбелік 60 күннен кешіктірмей қазақстандық тауар өндірушілерге жүгінуге тиіс.</w:t>
      </w:r>
    </w:p>
    <w:bookmarkEnd w:id="32"/>
    <w:bookmarkStart w:name="z41" w:id="33"/>
    <w:p>
      <w:pPr>
        <w:spacing w:after="0"/>
        <w:ind w:left="0"/>
        <w:jc w:val="both"/>
      </w:pPr>
      <w:r>
        <w:rPr>
          <w:rFonts w:ascii="Times New Roman"/>
          <w:b w:val="false"/>
          <w:i w:val="false"/>
          <w:color w:val="000000"/>
          <w:sz w:val="28"/>
        </w:rPr>
        <w:t>
      Қазақстандық тауар өндірушімен жазбаша растау ұсыну регламенті тапсырыс беруші (мердігер) өтініш берген сәттен бастап 5 жұмыс күнін құрайды. Қазақстандық тауар өндірушімен жазбаша растау мерзімінде ұсынылмаған жағдайда тапсырыс беруші (мердігер) тиісті растаусыз ауыстыруды жүргізеді. Бұл ретте, тапсырыс берушімен бекітетін, мердігер, авторлық және техникалық қадағалаумен қол қойылатын хаттама ресімделеді;10) жобалау-сметалық құжаттамаға сәйкес және ТЖҚ дерекқорын жүргізу қағидаларына сәйкес құндық көрсеткіштерден аспай, техникалық сипаттамаларға сәйкес келген жағдайда жобалау-сметалық құжаттаманы әзірлеушімен келісім бойынша қазақстандық өндірістің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3"/>
    <w:bookmarkStart w:name="z42" w:id="34"/>
    <w:p>
      <w:pPr>
        <w:spacing w:after="0"/>
        <w:ind w:left="0"/>
        <w:jc w:val="both"/>
      </w:pPr>
      <w:r>
        <w:rPr>
          <w:rFonts w:ascii="Times New Roman"/>
          <w:b w:val="false"/>
          <w:i w:val="false"/>
          <w:color w:val="000000"/>
          <w:sz w:val="28"/>
        </w:rPr>
        <w:t>
      10)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шығу тегі қазақстандық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4"/>
    <w:bookmarkStart w:name="z43" w:id="35"/>
    <w:p>
      <w:pPr>
        <w:spacing w:after="0"/>
        <w:ind w:left="0"/>
        <w:jc w:val="both"/>
      </w:pPr>
      <w:r>
        <w:rPr>
          <w:rFonts w:ascii="Times New Roman"/>
          <w:b w:val="false"/>
          <w:i w:val="false"/>
          <w:color w:val="000000"/>
          <w:sz w:val="28"/>
        </w:rPr>
        <w:t>
      11)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құрылыс материалдарын, жабдықтарын, бұйымдары мен конструкцияларын импорттық тауар өндірушіден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10)-тармақшасы мынадай редакцияда жазылсын:</w:t>
      </w:r>
    </w:p>
    <w:bookmarkStart w:name="z45" w:id="36"/>
    <w:p>
      <w:pPr>
        <w:spacing w:after="0"/>
        <w:ind w:left="0"/>
        <w:jc w:val="both"/>
      </w:pPr>
      <w:r>
        <w:rPr>
          <w:rFonts w:ascii="Times New Roman"/>
          <w:b w:val="false"/>
          <w:i w:val="false"/>
          <w:color w:val="000000"/>
          <w:sz w:val="28"/>
        </w:rPr>
        <w:t>
      "10) мердігермен қамтамасыз етілетін мемлекеттік инвестициялар және квазимемлекеттік сектор қаражаты есебінен қаржыландырылатын объектілерде қазақстандық тауар өндірушілер тізіліміне сәйкес енгізілген шығу тегі қазақстандық құрылыс материалдарын, жабдықтарын, бұйымдары мен конструкцияларын қолдану бойынша бақылауды жүзеге асырады;".</w:t>
      </w:r>
    </w:p>
    <w:bookmarkEnd w:id="36"/>
    <w:bookmarkStart w:name="z46" w:id="37"/>
    <w:p>
      <w:pPr>
        <w:spacing w:after="0"/>
        <w:ind w:left="0"/>
        <w:jc w:val="both"/>
      </w:pPr>
      <w:r>
        <w:rPr>
          <w:rFonts w:ascii="Times New Roman"/>
          <w:b w:val="false"/>
          <w:i w:val="false"/>
          <w:color w:val="000000"/>
          <w:sz w:val="28"/>
        </w:rPr>
        <w:t xml:space="preserve">
      3.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№10722 болып тіркелген) мынадай өзгеріс енгізілсін:</w:t>
      </w:r>
    </w:p>
    <w:bookmarkEnd w:id="37"/>
    <w:bookmarkStart w:name="z47" w:id="38"/>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 мынадай редакцияда жазылсын:</w:t>
      </w:r>
    </w:p>
    <w:bookmarkStart w:name="z49" w:id="39"/>
    <w:p>
      <w:pPr>
        <w:spacing w:after="0"/>
        <w:ind w:left="0"/>
        <w:jc w:val="both"/>
      </w:pPr>
      <w:r>
        <w:rPr>
          <w:rFonts w:ascii="Times New Roman"/>
          <w:b w:val="false"/>
          <w:i w:val="false"/>
          <w:color w:val="000000"/>
          <w:sz w:val="28"/>
        </w:rPr>
        <w:t>
      "4) ресурсты үнемдеу, қазақстандық тауар өндірушілердің мүдделерін қорғау саласында белгіленген шарттар мен шектеулерге сәйкестігі;".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