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8af056" w14:textId="98af05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экономика министрінің кейбір бұйрықтарына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Өнеркәсіп және құрылыс министрінің 2025 жылғы 2 қыркүйектегі № 341 бұйрығы. Қазақстан Республикасының Әділет министрлігінде 2025 жылғы 8 қыркүйекте № 36808 болып тіркелді. Күші жойылды - Қазақстан Республикасы Өнеркәсіп және құрылыс министрінің 2026 жылғы 15 мамырдағы № 240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15.05.2026 </w:t>
      </w:r>
      <w:r>
        <w:rPr>
          <w:rFonts w:ascii="Times New Roman"/>
          <w:b w:val="false"/>
          <w:i w:val="false"/>
          <w:color w:val="ff0000"/>
          <w:sz w:val="28"/>
        </w:rPr>
        <w:t>№ 240</w:t>
      </w:r>
      <w:r>
        <w:rPr>
          <w:rFonts w:ascii="Times New Roman"/>
          <w:b w:val="false"/>
          <w:i w:val="false"/>
          <w:color w:val="ff0000"/>
          <w:sz w:val="28"/>
        </w:rPr>
        <w:t xml:space="preserve"> (01.07.2026 бастап қолданысқа енгізіледі) бұйрығымен.</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осы бұйрыққа қосымшаға сәйкес өзгерістер енгізілетін Қазақстан Республикасы Ұлттық экономика министрінің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 </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Республикасының Өнеркәсіп және құрылыс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Өнеркәсіп және құрылыс вице-министріне жүктелсін. </w:t>
      </w:r>
    </w:p>
    <w:bookmarkEnd w:id="5"/>
    <w:bookmarkStart w:name="z10" w:id="6"/>
    <w:p>
      <w:pPr>
        <w:spacing w:after="0"/>
        <w:ind w:left="0"/>
        <w:jc w:val="both"/>
      </w:pPr>
      <w:r>
        <w:rPr>
          <w:rFonts w:ascii="Times New Roman"/>
          <w:b w:val="false"/>
          <w:i w:val="false"/>
          <w:color w:val="000000"/>
          <w:sz w:val="28"/>
        </w:rPr>
        <w:t xml:space="preserve">
      4. Осы бұйрық алғашқы ресми жарияланған күнінен бастап күнтізбелік он күн өткен соң қолданысқа енгізіледі </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Өнеркәсіп және құрылыс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2025 жылғы</w:t>
            </w:r>
            <w:r>
              <w:br/>
            </w:r>
            <w:r>
              <w:rPr>
                <w:rFonts w:ascii="Times New Roman"/>
                <w:b w:val="false"/>
                <w:i w:val="false"/>
                <w:color w:val="000000"/>
                <w:sz w:val="20"/>
              </w:rPr>
              <w:t>2 қыркүйектегі № 341</w:t>
            </w:r>
            <w:r>
              <w:br/>
            </w:r>
            <w:r>
              <w:rPr>
                <w:rFonts w:ascii="Times New Roman"/>
                <w:b w:val="false"/>
                <w:i w:val="false"/>
                <w:color w:val="000000"/>
                <w:sz w:val="20"/>
              </w:rPr>
              <w:t>Бұйрыққа қосымша</w:t>
            </w:r>
          </w:p>
        </w:tc>
      </w:tr>
    </w:tbl>
    <w:bookmarkStart w:name="z13" w:id="7"/>
    <w:p>
      <w:pPr>
        <w:spacing w:after="0"/>
        <w:ind w:left="0"/>
        <w:jc w:val="left"/>
      </w:pPr>
      <w:r>
        <w:rPr>
          <w:rFonts w:ascii="Times New Roman"/>
          <w:b/>
          <w:i w:val="false"/>
          <w:color w:val="000000"/>
        </w:rPr>
        <w:t xml:space="preserve"> Қазақстан Республикасы Ұлттық экономика министрінің өзгерістер енгізілетін кейбір бұйрықтарының тізбесі </w:t>
      </w:r>
    </w:p>
    <w:bookmarkEnd w:id="7"/>
    <w:bookmarkStart w:name="z14" w:id="8"/>
    <w:p>
      <w:pPr>
        <w:spacing w:after="0"/>
        <w:ind w:left="0"/>
        <w:jc w:val="both"/>
      </w:pPr>
      <w:r>
        <w:rPr>
          <w:rFonts w:ascii="Times New Roman"/>
          <w:b w:val="false"/>
          <w:i w:val="false"/>
          <w:color w:val="ff0000"/>
          <w:sz w:val="28"/>
        </w:rPr>
        <w:t xml:space="preserve">
      1. Күші жойылды – ҚР Өнеркәсіп және құрылыс министрінің м.а. 22.06.2026 </w:t>
      </w:r>
      <w:r>
        <w:rPr>
          <w:rFonts w:ascii="Times New Roman"/>
          <w:b w:val="false"/>
          <w:i w:val="false"/>
          <w:color w:val="ff0000"/>
          <w:sz w:val="28"/>
        </w:rPr>
        <w:t>№ 321</w:t>
      </w:r>
      <w:r>
        <w:rPr>
          <w:rFonts w:ascii="Times New Roman"/>
          <w:b w:val="false"/>
          <w:i w:val="false"/>
          <w:color w:val="ff0000"/>
          <w:sz w:val="28"/>
        </w:rPr>
        <w:t xml:space="preserve"> (01.07.2026 бастап қолданысқа енгізіледі.) бұйрығымен.</w:t>
      </w:r>
    </w:p>
    <w:bookmarkEnd w:id="8"/>
    <w:bookmarkStart w:name="z22" w:id="9"/>
    <w:p>
      <w:pPr>
        <w:spacing w:after="0"/>
        <w:ind w:left="0"/>
        <w:jc w:val="both"/>
      </w:pPr>
      <w:r>
        <w:rPr>
          <w:rFonts w:ascii="Times New Roman"/>
          <w:b w:val="false"/>
          <w:i w:val="false"/>
          <w:color w:val="000000"/>
          <w:sz w:val="28"/>
        </w:rPr>
        <w:t xml:space="preserve">
      2. "Тапсырыс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 экономика министрінің 2015 жылғы 19 наурыздағы № 229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 мемлекеттік тіркеу тізілімінде №10795 болып тіркелген ) мынадай өзгерістер енгізілсін: </w:t>
      </w:r>
    </w:p>
    <w:bookmarkEnd w:id="9"/>
    <w:bookmarkStart w:name="z23" w:id="10"/>
    <w:p>
      <w:pPr>
        <w:spacing w:after="0"/>
        <w:ind w:left="0"/>
        <w:jc w:val="both"/>
      </w:pPr>
      <w:r>
        <w:rPr>
          <w:rFonts w:ascii="Times New Roman"/>
          <w:b w:val="false"/>
          <w:i w:val="false"/>
          <w:color w:val="000000"/>
          <w:sz w:val="28"/>
        </w:rPr>
        <w:t xml:space="preserve">
      көрсетілген бұйрықпен бекітілген Тапсырыс берушінің (құрылыс салушының) қызметін ұйымдастырудың және функцияларын жүзеге асырудың </w:t>
      </w:r>
      <w:r>
        <w:rPr>
          <w:rFonts w:ascii="Times New Roman"/>
          <w:b w:val="false"/>
          <w:i w:val="false"/>
          <w:color w:val="000000"/>
          <w:sz w:val="28"/>
        </w:rPr>
        <w:t>қағидаларында</w:t>
      </w:r>
      <w:r>
        <w:rPr>
          <w:rFonts w:ascii="Times New Roman"/>
          <w:b w:val="false"/>
          <w:i w:val="false"/>
          <w:color w:val="000000"/>
          <w:sz w:val="28"/>
        </w:rPr>
        <w:t>:</w:t>
      </w:r>
    </w:p>
    <w:bookmarkEnd w:id="10"/>
    <w:bookmarkStart w:name="z24" w:id="11"/>
    <w:p>
      <w:pPr>
        <w:spacing w:after="0"/>
        <w:ind w:left="0"/>
        <w:jc w:val="both"/>
      </w:pPr>
      <w:r>
        <w:rPr>
          <w:rFonts w:ascii="Times New Roman"/>
          <w:b w:val="false"/>
          <w:i w:val="false"/>
          <w:color w:val="000000"/>
          <w:sz w:val="28"/>
        </w:rPr>
        <w:t xml:space="preserve">
      10-тармақтың </w:t>
      </w:r>
      <w:r>
        <w:rPr>
          <w:rFonts w:ascii="Times New Roman"/>
          <w:b w:val="false"/>
          <w:i w:val="false"/>
          <w:color w:val="000000"/>
          <w:sz w:val="28"/>
        </w:rPr>
        <w:t>1)-тармақшасы</w:t>
      </w:r>
      <w:r>
        <w:rPr>
          <w:rFonts w:ascii="Times New Roman"/>
          <w:b w:val="false"/>
          <w:i w:val="false"/>
          <w:color w:val="000000"/>
          <w:sz w:val="28"/>
        </w:rPr>
        <w:t xml:space="preserve"> мынадай редакцияда жазылсын:</w:t>
      </w:r>
    </w:p>
    <w:bookmarkEnd w:id="11"/>
    <w:bookmarkStart w:name="z25" w:id="12"/>
    <w:p>
      <w:pPr>
        <w:spacing w:after="0"/>
        <w:ind w:left="0"/>
        <w:jc w:val="both"/>
      </w:pPr>
      <w:r>
        <w:rPr>
          <w:rFonts w:ascii="Times New Roman"/>
          <w:b w:val="false"/>
          <w:i w:val="false"/>
          <w:color w:val="000000"/>
          <w:sz w:val="28"/>
        </w:rPr>
        <w:t>
      "1) Өндірістік мақсаттағы және желілік құрылыстағы техникалық күрделі объектілердің техникалық-экономикалық негіздемесін әзірлеуге арналған техникалық тапсырмада немесе жобалауға арналған тапсырмада тиісті саланың басшылығын жүзеге асыратын уәкілетті мемлекеттік органмен келісілген қуат бірлігінің инвестициялық құнының көрсеткіші көрсетіледі.</w:t>
      </w:r>
    </w:p>
    <w:bookmarkEnd w:id="12"/>
    <w:bookmarkStart w:name="z26" w:id="13"/>
    <w:p>
      <w:pPr>
        <w:spacing w:after="0"/>
        <w:ind w:left="0"/>
        <w:jc w:val="both"/>
      </w:pPr>
      <w:r>
        <w:rPr>
          <w:rFonts w:ascii="Times New Roman"/>
          <w:b w:val="false"/>
          <w:i w:val="false"/>
          <w:color w:val="000000"/>
          <w:sz w:val="28"/>
        </w:rPr>
        <w:t>
      Жобалау процесінде қосылған құн салығы бойынша Қазақстан Республикасының салық заңнамасының өзгеруі жағдайында қуат бірлігінің инвестициялық құны көрсеткішінің жағдайларды қоспағанда, бұрын бекітілген техникалық-экономикалық негіздемені әзірлеуге арналған техникалық тапсырманы және жобалауға арналған тапсырмаға түзету және нақтылау кезінде қуат бірлігінің инвестициялық құнының көрсеткіші өзгертуге жатпайды.</w:t>
      </w:r>
    </w:p>
    <w:bookmarkEnd w:id="13"/>
    <w:bookmarkStart w:name="z27" w:id="14"/>
    <w:p>
      <w:pPr>
        <w:spacing w:after="0"/>
        <w:ind w:left="0"/>
        <w:jc w:val="both"/>
      </w:pPr>
      <w:r>
        <w:rPr>
          <w:rFonts w:ascii="Times New Roman"/>
          <w:b w:val="false"/>
          <w:i w:val="false"/>
          <w:color w:val="000000"/>
          <w:sz w:val="28"/>
        </w:rPr>
        <w:t>
      бұдан әрі – өндірістік мақсаттағы және желілік құрылыстағы техникалық күрделі объектілерді жаңа салудың инвестициялық жобалары бойынша жобалауға арналған тапсырмада бекітілген қуат бірлігінің инвестициялық құны көрсеткішінен асуына жол берілмейді.</w:t>
      </w:r>
    </w:p>
    <w:bookmarkEnd w:id="14"/>
    <w:bookmarkStart w:name="z28" w:id="15"/>
    <w:p>
      <w:pPr>
        <w:spacing w:after="0"/>
        <w:ind w:left="0"/>
        <w:jc w:val="both"/>
      </w:pPr>
      <w:r>
        <w:rPr>
          <w:rFonts w:ascii="Times New Roman"/>
          <w:b w:val="false"/>
          <w:i w:val="false"/>
          <w:color w:val="000000"/>
          <w:sz w:val="28"/>
        </w:rPr>
        <w:t>
      Тиісті салаға басшылықты жүзеге асыратын уәкілетті мемлекеттік органның келісімі бойынша Қазақстан Республикасының қосылған құн салығы бойынша салық заңнамасы өзгерген жағдайда, сондай-ақ Қазақстан Республикасындағы сәулет, қала құрылысы және құрылыс қызметі саласындағы заңнаманың талаптарына сәйкес күтпеген шығыстар болған жағдайларда, баға белгілеу жөніндегі нормативтік құжаттарды қоса алғанда, қуат бірлігінің инвестициялық құнының көрсеткішін түзетуге жол беріледі. сметалық нормалар.</w:t>
      </w:r>
    </w:p>
    <w:bookmarkEnd w:id="15"/>
    <w:bookmarkStart w:name="z29" w:id="16"/>
    <w:p>
      <w:pPr>
        <w:spacing w:after="0"/>
        <w:ind w:left="0"/>
        <w:jc w:val="both"/>
      </w:pPr>
      <w:r>
        <w:rPr>
          <w:rFonts w:ascii="Times New Roman"/>
          <w:b w:val="false"/>
          <w:i w:val="false"/>
          <w:color w:val="000000"/>
          <w:sz w:val="28"/>
        </w:rPr>
        <w:t>
      Жобалауға арналған тапсырма жобалау алдындағы және (немесе) жобалау (жобалау-сметалық) құжаттамасын әзірлеу жөніндегі тапсырысты орындау шартының ажырамас бөлігі және оны тапсырыс беруші бекіткен сәттен бастап тараптар үшін міндетті болып табылады.</w:t>
      </w:r>
    </w:p>
    <w:bookmarkEnd w:id="16"/>
    <w:bookmarkStart w:name="z30" w:id="17"/>
    <w:p>
      <w:pPr>
        <w:spacing w:after="0"/>
        <w:ind w:left="0"/>
        <w:jc w:val="both"/>
      </w:pPr>
      <w:r>
        <w:rPr>
          <w:rFonts w:ascii="Times New Roman"/>
          <w:b w:val="false"/>
          <w:i w:val="false"/>
          <w:color w:val="000000"/>
          <w:sz w:val="28"/>
        </w:rPr>
        <w:t>
      Мемлекеттік инвестициялар және квазимемлекеттік сектор қаражаты есебінен қаржыландырылатын объектілерді жобалауға арналған тапсырмада мәліметтері қазақстандық тауар өндірушілердің тізілімінде қамтылған қазақстандық құрылыс материалдарын, жабдықтарын, бұйымдары мен конструкцияларын қолдану шарты белгіленеді.</w:t>
      </w:r>
    </w:p>
    <w:bookmarkEnd w:id="17"/>
    <w:bookmarkStart w:name="z31" w:id="18"/>
    <w:p>
      <w:pPr>
        <w:spacing w:after="0"/>
        <w:ind w:left="0"/>
        <w:jc w:val="both"/>
      </w:pPr>
      <w:r>
        <w:rPr>
          <w:rFonts w:ascii="Times New Roman"/>
          <w:b w:val="false"/>
          <w:i w:val="false"/>
          <w:color w:val="000000"/>
          <w:sz w:val="28"/>
        </w:rPr>
        <w:t xml:space="preserve">
      Жобалауға арналған тапсырмада Заңның 20-бабының 23-16) тармақшасына сәйкес бекітілетін сәулет, қала құрылысы және құрылыс саласындағы мемлекеттік нормативтердің талаптарына сәйкес мүгедектігі бар адамдар және басқа да халықтың жүріп-тұруы шектеулі топтары үшін қолжетімді жағдайларын қамтамасыз ету, сондай-ақ "Мүгедектігі бар адамның жұмыс орны стандарттарын бекіту туралы" Қазақстан Республикасы Еңбек және халықты әлеуметтік қорғау министрінің 2023 жылғы 26 мамырдағы № 179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32613 болып тіркелген) сәйкес еңбек жағдайларын жасау шарты белгіленеді.</w:t>
      </w:r>
    </w:p>
    <w:bookmarkEnd w:id="18"/>
    <w:bookmarkStart w:name="z32" w:id="19"/>
    <w:p>
      <w:pPr>
        <w:spacing w:after="0"/>
        <w:ind w:left="0"/>
        <w:jc w:val="both"/>
      </w:pPr>
      <w:r>
        <w:rPr>
          <w:rFonts w:ascii="Times New Roman"/>
          <w:b w:val="false"/>
          <w:i w:val="false"/>
          <w:color w:val="000000"/>
          <w:sz w:val="28"/>
        </w:rPr>
        <w:t xml:space="preserve">
      Мемлекеттік инвестициялар және квазимемлекеттік сектор қаражаты есебінен қаржыландырылатын объектілерді жобалауға арналған тапсырмада "Құрылыс жобаларының мемлекеттік банкін қалыптастыру және жүргізу, сондай-ақ техникалық экономикалық негіздемелерді, үлгілік жобаларды және жобалау (жобалау-сметалық) құжаттамасын ұсыну қағидаларын бекіту туралы" Қазақстан Республикасы Ұлттық экономика министрінің 2015 жылғы 19 қарашадағы № 705 бұйрығымен бекітілген (Нормативтік құқықтық актілерді мемлекеттік тіркеу тізілімінде № 12422 болып тіркелген) Құрылыс жобаларының мемлекеттік банкін қалыптастыру және жүргізу, сондай-ақ техникалық экономикалық негіздемелерді, үлгілік жобаларды және жобалау (жобалау-сметалық) құжаттамасын ұсыну </w:t>
      </w:r>
      <w:r>
        <w:rPr>
          <w:rFonts w:ascii="Times New Roman"/>
          <w:b w:val="false"/>
          <w:i w:val="false"/>
          <w:color w:val="000000"/>
          <w:sz w:val="28"/>
        </w:rPr>
        <w:t>қағидаларына</w:t>
      </w:r>
      <w:r>
        <w:rPr>
          <w:rFonts w:ascii="Times New Roman"/>
          <w:b w:val="false"/>
          <w:i w:val="false"/>
          <w:color w:val="000000"/>
          <w:sz w:val="28"/>
        </w:rPr>
        <w:t xml:space="preserve"> сәйкес жобалау алдындағы немесе жобалау (жобалау-сметалық) құжаттамасын Құрылыс жобаларының (ТЭН, ТП, ЖҚС) мемлекеттік банкіне енгізу, оның ішінде мүліктік (айрықша) құқықтарды беру туралы шартқа қол қою шарты белгіленеді.</w:t>
      </w:r>
    </w:p>
    <w:bookmarkEnd w:id="19"/>
    <w:bookmarkStart w:name="z33" w:id="20"/>
    <w:p>
      <w:pPr>
        <w:spacing w:after="0"/>
        <w:ind w:left="0"/>
        <w:jc w:val="both"/>
      </w:pPr>
      <w:r>
        <w:rPr>
          <w:rFonts w:ascii="Times New Roman"/>
          <w:b w:val="false"/>
          <w:i w:val="false"/>
          <w:color w:val="000000"/>
          <w:sz w:val="28"/>
        </w:rPr>
        <w:t>
      Техникалық-экономикалық негіздемені әзірлеу талап етілмейтін және мемлекеттік инвестициялар және квазимемлекеттік сектор субъектілері қаражаты есебінен қаржыландырылатын экономиканың барлық салаларындағы әлеуметтік-мәдени, қоғамдық және әкімшілік мақсаттағы объектілерді жобалауға арналған тапсырмада инвестициялық ұсынысқа құрылыстың есептік шекті құны туралы тапсырыс берушінің шарты белгіленеді.</w:t>
      </w:r>
    </w:p>
    <w:bookmarkEnd w:id="20"/>
    <w:bookmarkStart w:name="z34" w:id="21"/>
    <w:p>
      <w:pPr>
        <w:spacing w:after="0"/>
        <w:ind w:left="0"/>
        <w:jc w:val="both"/>
      </w:pPr>
      <w:r>
        <w:rPr>
          <w:rFonts w:ascii="Times New Roman"/>
          <w:b w:val="false"/>
          <w:i w:val="false"/>
          <w:color w:val="000000"/>
          <w:sz w:val="28"/>
        </w:rPr>
        <w:t>
      Құрылыстың есептік шекті құны құрылыстағы баға белгілеу жөніндегі нормативтік құжатқа сәйкес айқындалады және жобалау (жобалау-сметалық) құжаттамасын әзірлеу кезінде инвестициялық жобаны іске асыру үшін қаражат лимиті болып табылады.</w:t>
      </w:r>
    </w:p>
    <w:bookmarkEnd w:id="21"/>
    <w:bookmarkStart w:name="z35" w:id="22"/>
    <w:p>
      <w:pPr>
        <w:spacing w:after="0"/>
        <w:ind w:left="0"/>
        <w:jc w:val="both"/>
      </w:pPr>
      <w:r>
        <w:rPr>
          <w:rFonts w:ascii="Times New Roman"/>
          <w:b w:val="false"/>
          <w:i w:val="false"/>
          <w:color w:val="000000"/>
          <w:sz w:val="28"/>
        </w:rPr>
        <w:t>
      Жобалау процесінде жобаларды іске асыру үшін тапсырыс беруші қаражатының жалпы (шекті) лимиті болып табылатын құрылыстың есептік шекті құнынын қоспағанда, тапсырыс берушінің тапсырмасы бойынша жобалауға арналған тапсырма түзетіледі және нақтыланады. Жобалау (жобалау-сметалық) құжаттамасын әзірлеу кезінде алынған құрылыстың сметалық құны бекітілген жобалауға арналған тапсырмада жазылған инвестициялық ұсынысқа құрылыстың есептік шекті құнынан аспауы тиіс. Тапсырыс берушінің бастамасы бойынша жобалауға арналған тапсырмаға түзетулер енгізілген кезде жобалау алдындағы немесе жобалау (жобалау-сметалық) құжаттамасының әзірленген бөлімдерін қайта өңдеуді қажет ететін болса, онда орындалған жұмыс көлемін ескере отырып, шартқа қосымша келісім жасалады.</w:t>
      </w:r>
    </w:p>
    <w:bookmarkEnd w:id="22"/>
    <w:bookmarkStart w:name="z36" w:id="23"/>
    <w:p>
      <w:pPr>
        <w:spacing w:after="0"/>
        <w:ind w:left="0"/>
        <w:jc w:val="both"/>
      </w:pPr>
      <w:r>
        <w:rPr>
          <w:rFonts w:ascii="Times New Roman"/>
          <w:b w:val="false"/>
          <w:i w:val="false"/>
          <w:color w:val="000000"/>
          <w:sz w:val="28"/>
        </w:rPr>
        <w:t xml:space="preserve">
      Әуеайлақ маңындағы аумақ шегінде объектілерді жобалауға арналған тапсырмада Қазақстан Республикасы Үкіметінің 2011 жылғы 12 мамырдағы №504 қаулысымен бекітілген Әуе кемелерінің қауіпсіздігіне қатер төндіруі мүмкін қызметті жүзеге асыруға рұқсаттар беру </w:t>
      </w:r>
      <w:r>
        <w:rPr>
          <w:rFonts w:ascii="Times New Roman"/>
          <w:b w:val="false"/>
          <w:i w:val="false"/>
          <w:color w:val="000000"/>
          <w:sz w:val="28"/>
        </w:rPr>
        <w:t>қағидаларына</w:t>
      </w:r>
      <w:r>
        <w:rPr>
          <w:rFonts w:ascii="Times New Roman"/>
          <w:b w:val="false"/>
          <w:i w:val="false"/>
          <w:color w:val="000000"/>
          <w:sz w:val="28"/>
        </w:rPr>
        <w:t xml:space="preserve"> сәйкес жүргізіледі;";</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9),10) және 11)-тармақшалары мынадай редакцияда жазылсын:</w:t>
      </w:r>
    </w:p>
    <w:bookmarkStart w:name="z38" w:id="24"/>
    <w:p>
      <w:pPr>
        <w:spacing w:after="0"/>
        <w:ind w:left="0"/>
        <w:jc w:val="both"/>
      </w:pPr>
      <w:r>
        <w:rPr>
          <w:rFonts w:ascii="Times New Roman"/>
          <w:b w:val="false"/>
          <w:i w:val="false"/>
          <w:color w:val="000000"/>
          <w:sz w:val="28"/>
        </w:rPr>
        <w:t>
      "9) өндіріс тоқтатылған (таратылған), болмаған жағдайда немесе жұмыс өндірісінің бекітілген жоспарына сәйкес құрылыс үшін талап етілетін мерзімде жеткізу мүмкіндігінің болмауы туралы қазақстандық шығу тегін жазбаша растай отырып, өндіріс көлемі тауарлардың, жұмыстардың және көрсетілетін қызметтердің қажетті қажеттілігін жаппайтын болса, техникалық сипаттамаларға сәйкес келген және жобалау-сметалық құжаттамаға сәйкес құндық көрсеткіштерден аспаған кезде жобалау-сметалық құжаттаманы әзірлеушінің келісімі бойынша қазақстандық өндірістің құрылыс материалдарын, жабдықтарын, бұйымдары мен конструкцияларын импорттық өндірушіге ауыстыруды жүргізеді, бұл ретте тапсырыс хаттың табыс етілгендігі туралы хабарламамен тапсырыс хатпен, электрондық мекенжай бойынша не хабархаттың 6 айдан аспайтын - мердігерлік шарт күшіне енген күннен бастап күнтізбелік 30 күннен кешіктірмей;</w:t>
      </w:r>
    </w:p>
    <w:bookmarkEnd w:id="24"/>
    <w:bookmarkStart w:name="z39" w:id="25"/>
    <w:p>
      <w:pPr>
        <w:spacing w:after="0"/>
        <w:ind w:left="0"/>
        <w:jc w:val="both"/>
      </w:pPr>
      <w:r>
        <w:rPr>
          <w:rFonts w:ascii="Times New Roman"/>
          <w:b w:val="false"/>
          <w:i w:val="false"/>
          <w:color w:val="000000"/>
          <w:sz w:val="28"/>
        </w:rPr>
        <w:t>
      6 айдан 1 жылға дейінгі - мердігерлік шарт күшіне енген күннен бастап күнтізбелік 45 күннен кешіктірмей;</w:t>
      </w:r>
    </w:p>
    <w:bookmarkEnd w:id="25"/>
    <w:bookmarkStart w:name="z40" w:id="26"/>
    <w:p>
      <w:pPr>
        <w:spacing w:after="0"/>
        <w:ind w:left="0"/>
        <w:jc w:val="both"/>
      </w:pPr>
      <w:r>
        <w:rPr>
          <w:rFonts w:ascii="Times New Roman"/>
          <w:b w:val="false"/>
          <w:i w:val="false"/>
          <w:color w:val="000000"/>
          <w:sz w:val="28"/>
        </w:rPr>
        <w:t>
      1 жылдан астам - мердігерлік шарт күшіне енген күннен бастап күнтізбелік 60 күннен кешіктірмей қазақстандық тауар өндірушілерге жүгінуге тиіс.</w:t>
      </w:r>
    </w:p>
    <w:bookmarkEnd w:id="26"/>
    <w:bookmarkStart w:name="z41" w:id="27"/>
    <w:p>
      <w:pPr>
        <w:spacing w:after="0"/>
        <w:ind w:left="0"/>
        <w:jc w:val="both"/>
      </w:pPr>
      <w:r>
        <w:rPr>
          <w:rFonts w:ascii="Times New Roman"/>
          <w:b w:val="false"/>
          <w:i w:val="false"/>
          <w:color w:val="000000"/>
          <w:sz w:val="28"/>
        </w:rPr>
        <w:t>
      Қазақстандық тауар өндірушімен жазбаша растау ұсыну регламенті тапсырыс беруші (мердігер) өтініш берген сәттен бастап 5 жұмыс күнін құрайды. Қазақстандық тауар өндірушімен жазбаша растау мерзімінде ұсынылмаған жағдайда тапсырыс беруші (мердігер) тиісті растаусыз ауыстыруды жүргізеді. Бұл ретте, тапсырыс берушімен бекітетін, мердігер, авторлық және техникалық қадағалаумен қол қойылатын хаттама ресімделеді;10) жобалау-сметалық құжаттамаға сәйкес және ТЖҚ дерекқорын жүргізу қағидаларына сәйкес құндық көрсеткіштерден аспай, техникалық сипаттамаларға сәйкес келген жағдайда жобалау-сметалық құжаттаманы әзірлеушімен келісім бойынша қазақстандық өндірістің құрылыс материалдарын, жабдықтарын, бұйымдары мен конструкцияларын басқа қазақстандық тауар өндірушіге ауыстыруды жүргізеді. Бұл ретте, тапсырыс берушімен бекітетін, мердігер, авторлық және техникалық қадағалаумен қол қойылатын хаттама ресімделеді;</w:t>
      </w:r>
    </w:p>
    <w:bookmarkEnd w:id="27"/>
    <w:bookmarkStart w:name="z42" w:id="28"/>
    <w:p>
      <w:pPr>
        <w:spacing w:after="0"/>
        <w:ind w:left="0"/>
        <w:jc w:val="both"/>
      </w:pPr>
      <w:r>
        <w:rPr>
          <w:rFonts w:ascii="Times New Roman"/>
          <w:b w:val="false"/>
          <w:i w:val="false"/>
          <w:color w:val="000000"/>
          <w:sz w:val="28"/>
        </w:rPr>
        <w:t>
      10) жобалау-сметалық құжаттамаға сәйкес және қазақстандық тауар өндірушілер тізіліміне сәйкес құндық көрсеткіштерден аспай, техникалық сипаттамаларға сәйкес келген жағдайда жобалау-сметалық құжаттаманы әзірлеушімен келісім бойынша шығу тегі қазақстандық құрылыс материалдарын, жабдықтарын, бұйымдары мен конструкцияларын басқа қазақстандық тауар өндірушіге ауыстыруды жүргізеді. Бұл ретте, тапсырыс берушімен бекітетін, мердігер, авторлық және техникалық қадағалаумен қол қойылатын хаттама ресімделеді;</w:t>
      </w:r>
    </w:p>
    <w:bookmarkEnd w:id="28"/>
    <w:bookmarkStart w:name="z43" w:id="29"/>
    <w:p>
      <w:pPr>
        <w:spacing w:after="0"/>
        <w:ind w:left="0"/>
        <w:jc w:val="both"/>
      </w:pPr>
      <w:r>
        <w:rPr>
          <w:rFonts w:ascii="Times New Roman"/>
          <w:b w:val="false"/>
          <w:i w:val="false"/>
          <w:color w:val="000000"/>
          <w:sz w:val="28"/>
        </w:rPr>
        <w:t>
      11) жобалау-сметалық құжаттамаға сәйкес және қазақстандық тауар өндірушілер тізіліміне сәйкес құндық көрсеткіштерден аспай, техникалық сипаттамаларға сәйкес келген жағдайда, жобалау-сметалық құжаттаманы әзірлеушімен келісім бойынша құрылыс материалдарын, жабдықтарын, бұйымдары мен конструкцияларын импорттық тауар өндірушіден қазақстандық тауар өндірушіге ауыстыруды жүргізеді. Бұл ретте, тапсырыс берушімен бекітетін, мердігер, авторлық және техникалық қадағалаумен қол қойылатын хаттама ресімделеді.";</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10)-тармақшасы мынадай редакцияда жазылсын:</w:t>
      </w:r>
    </w:p>
    <w:bookmarkStart w:name="z45" w:id="30"/>
    <w:p>
      <w:pPr>
        <w:spacing w:after="0"/>
        <w:ind w:left="0"/>
        <w:jc w:val="both"/>
      </w:pPr>
      <w:r>
        <w:rPr>
          <w:rFonts w:ascii="Times New Roman"/>
          <w:b w:val="false"/>
          <w:i w:val="false"/>
          <w:color w:val="000000"/>
          <w:sz w:val="28"/>
        </w:rPr>
        <w:t>
      "10) мердігермен қамтамасыз етілетін мемлекеттік инвестициялар және квазимемлекеттік сектор қаражаты есебінен қаржыландырылатын объектілерде қазақстандық тауар өндірушілер тізіліміне сәйкес енгізілген шығу тегі қазақстандық құрылыс материалдарын, жабдықтарын, бұйымдары мен конструкцияларын қолдану бойынша бақылауды жүзеге асырады;".</w:t>
      </w:r>
    </w:p>
    <w:bookmarkEnd w:id="30"/>
    <w:bookmarkStart w:name="z46" w:id="31"/>
    <w:p>
      <w:pPr>
        <w:spacing w:after="0"/>
        <w:ind w:left="0"/>
        <w:jc w:val="both"/>
      </w:pPr>
      <w:r>
        <w:rPr>
          <w:rFonts w:ascii="Times New Roman"/>
          <w:b w:val="false"/>
          <w:i w:val="false"/>
          <w:color w:val="000000"/>
          <w:sz w:val="28"/>
        </w:rPr>
        <w:t xml:space="preserve">
      3.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 мемлекеттік тіркеу тізілімінде №10722 болып тіркелген) мынадай өзгеріс енгізілсін:</w:t>
      </w:r>
    </w:p>
    <w:bookmarkEnd w:id="31"/>
    <w:bookmarkStart w:name="z47" w:id="32"/>
    <w:p>
      <w:pPr>
        <w:spacing w:after="0"/>
        <w:ind w:left="0"/>
        <w:jc w:val="both"/>
      </w:pPr>
      <w:r>
        <w:rPr>
          <w:rFonts w:ascii="Times New Roman"/>
          <w:b w:val="false"/>
          <w:i w:val="false"/>
          <w:color w:val="000000"/>
          <w:sz w:val="28"/>
        </w:rPr>
        <w:t xml:space="preserve">
      көрсетілген бұйрықпен бекітілген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4) тармақшасы мынадай редакцияда жазылсын:</w:t>
      </w:r>
    </w:p>
    <w:bookmarkStart w:name="z49" w:id="33"/>
    <w:p>
      <w:pPr>
        <w:spacing w:after="0"/>
        <w:ind w:left="0"/>
        <w:jc w:val="both"/>
      </w:pPr>
      <w:r>
        <w:rPr>
          <w:rFonts w:ascii="Times New Roman"/>
          <w:b w:val="false"/>
          <w:i w:val="false"/>
          <w:color w:val="000000"/>
          <w:sz w:val="28"/>
        </w:rPr>
        <w:t>
      "4) ресурсты үнемдеу, қазақстандық тауар өндірушілердің мүдделерін қорғау саласында белгіленген шарттар мен шектеулерге сәйкестігі;".</w:t>
      </w:r>
    </w:p>
    <w:bookmarkEnd w:id="3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