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40a1" w14:textId="ddd4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және коммуналдық секторларды жаңғырту жөніндегі ұлттық жоба шеңберінде қазақстандық тауар өндірушілерден тауарлар сатып алу және офтейк-келісімшарттар жасасу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2025 жылғы 29 тамыздағы № 476 бұйрығы. Қазақстан Республикасының Әділет министрлігінде 2025 жылғы 8 қыркүйекте № 36806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"Заң консультанттарының заң консультанттары палаталары ұйымдастыратын мемлекет кепілдік берген заң көмегін көрсетуге қатысу қағидаларын бекіту туралы" Қазақстан Республикасы Әділет министрінің 2022 жылғы 31 тамыздағы № 733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29337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заң консультанттарының заң консультанттары палаталары ұйымдастыратын мемлекет кепілдік берген заң көмегін көрсетуге қатысу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"13. Құқықтық консультация беру түрінде мемлекет кепілдік берген заң көмегін көрсетуді заң консультанты жеке тұлға өтініш берген кезде тікелей және/немесе электрондық форматта заң көмегінің бірыңғай ақпараттық жүйесі арқылы жүзеге асырады.</w:t>
      </w:r>
    </w:p>
    <w:bookmarkEnd w:id="3"/>
    <w:bookmarkStart w:name="z6" w:id="4"/>
    <w:p>
      <w:pPr>
        <w:spacing w:after="0"/>
        <w:ind w:left="0"/>
        <w:jc w:val="both"/>
      </w:pPr>
      <w:r>
        <w:rPr>
          <w:rFonts w:ascii="Times New Roman"/>
          <w:b w:val="false"/>
          <w:i w:val="false"/>
          <w:color w:val="000000"/>
          <w:sz w:val="28"/>
        </w:rPr>
        <w:t>
      Құқықтық консультация беру түрінде мемлекет кепілдік берген заң көмегін көрсетер алдында заң консультанты құқықтық консультация алуға өтініш білдірген адамға құқықтық мәселелер бойынша автоматтандырылған көмекшіні пайдалануды ұсынады.</w:t>
      </w:r>
    </w:p>
    <w:bookmarkEnd w:id="4"/>
    <w:bookmarkStart w:name="z7" w:id="5"/>
    <w:p>
      <w:pPr>
        <w:spacing w:after="0"/>
        <w:ind w:left="0"/>
        <w:jc w:val="both"/>
      </w:pPr>
      <w:r>
        <w:rPr>
          <w:rFonts w:ascii="Times New Roman"/>
          <w:b w:val="false"/>
          <w:i w:val="false"/>
          <w:color w:val="000000"/>
          <w:sz w:val="28"/>
        </w:rPr>
        <w:t>
      Жеке тұлға өтініш жасағаннан кейін тікелей заң көмегін көрсету мүмкін болмаған кезде, ол үш жұмыс күнінен аспайтын мерзімде көрсетілуге тиіс. Заң консультанты жеке тұлғаға қабылдау күні мен уақыты туралы қолжетімді нысанда хабарлайды.</w:t>
      </w:r>
    </w:p>
    <w:bookmarkEnd w:id="5"/>
    <w:p>
      <w:pPr>
        <w:spacing w:after="0"/>
        <w:ind w:left="0"/>
        <w:jc w:val="both"/>
      </w:pPr>
      <w:r>
        <w:rPr>
          <w:rFonts w:ascii="Times New Roman"/>
          <w:b w:val="false"/>
          <w:i w:val="false"/>
          <w:color w:val="000000"/>
          <w:sz w:val="28"/>
        </w:rPr>
        <w:t>
      Егер жеке тұлға жүріп-тұруындағы қиындықтармен байланысты ауыр сырқаттың, мүгедектіктің немесе өзге де мән-жайлардың салдарынан заң консультанты тағайындаған қабылдау орнына келе алмаса, оның тұрған жері бойынша құқықтық консультация беріледі.</w:t>
      </w:r>
    </w:p>
    <w:bookmarkStart w:name="z8" w:id="6"/>
    <w:p>
      <w:pPr>
        <w:spacing w:after="0"/>
        <w:ind w:left="0"/>
        <w:jc w:val="both"/>
      </w:pPr>
      <w:r>
        <w:rPr>
          <w:rFonts w:ascii="Times New Roman"/>
          <w:b w:val="false"/>
          <w:i w:val="false"/>
          <w:color w:val="000000"/>
          <w:sz w:val="28"/>
        </w:rPr>
        <w:t>
      Бір мәселе бойынша тұлға мемлекет кепілдік берген заң көмегін бір рет ала 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p>
    <w:bookmarkStart w:name="z10" w:id="7"/>
    <w:p>
      <w:pPr>
        <w:spacing w:after="0"/>
        <w:ind w:left="0"/>
        <w:jc w:val="both"/>
      </w:pPr>
      <w:r>
        <w:rPr>
          <w:rFonts w:ascii="Times New Roman"/>
          <w:b w:val="false"/>
          <w:i w:val="false"/>
          <w:color w:val="000000"/>
          <w:sz w:val="28"/>
        </w:rPr>
        <w:t>
      "14. Құқықтық консультация беру түрінде білікті заң көмегін көрсету үшін заң консультантын таңдауды өтініш беруші (жеке тұлға)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Мынадай негіздердің бірі болған кезде:</w:t>
      </w:r>
    </w:p>
    <w:bookmarkStart w:name="z12" w:id="8"/>
    <w:p>
      <w:pPr>
        <w:spacing w:after="0"/>
        <w:ind w:left="0"/>
        <w:jc w:val="both"/>
      </w:pPr>
      <w:r>
        <w:rPr>
          <w:rFonts w:ascii="Times New Roman"/>
          <w:b w:val="false"/>
          <w:i w:val="false"/>
          <w:color w:val="000000"/>
          <w:sz w:val="28"/>
        </w:rPr>
        <w:t xml:space="preserve">
      1) өтініш беруші (жеке тұлға) мемлекет кепілдік берген заң көмегін алуға құқығы бар, осы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тұлғалар санатына жатпаса;</w:t>
      </w:r>
    </w:p>
    <w:bookmarkEnd w:id="8"/>
    <w:bookmarkStart w:name="z13" w:id="9"/>
    <w:p>
      <w:pPr>
        <w:spacing w:after="0"/>
        <w:ind w:left="0"/>
        <w:jc w:val="both"/>
      </w:pPr>
      <w:r>
        <w:rPr>
          <w:rFonts w:ascii="Times New Roman"/>
          <w:b w:val="false"/>
          <w:i w:val="false"/>
          <w:color w:val="000000"/>
          <w:sz w:val="28"/>
        </w:rPr>
        <w:t>
      2) өтініш беруші (жеке тұлға) жүгінімнің құқықтық сипаты болмаса, құқықтық консультация беру, қорғау және өкілдік ету түріндегі мемлекет кепілдік берген заң көмегін көрсетуден бас тартылады.".</w:t>
      </w:r>
    </w:p>
    <w:bookmarkEnd w:id="9"/>
    <w:bookmarkStart w:name="z14" w:id="1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заңгерлік қызметтерді ұйымдастыру комитеті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мемлекеттік тіркелуін;</w:t>
      </w:r>
    </w:p>
    <w:bookmarkEnd w:id="11"/>
    <w:bookmarkStart w:name="z16" w:id="12"/>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жариялауды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