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8293" w14:textId="f538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25 тамыздағы № 54 қаулысы. Қазақстан Республикасының Әділет министрлігінде 2025 жылғы 29 тамызда № 36742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25-1-бабының </w:t>
      </w:r>
      <w:r>
        <w:rPr>
          <w:rFonts w:ascii="Times New Roman"/>
          <w:b w:val="false"/>
          <w:i w:val="false"/>
          <w:color w:val="000000"/>
          <w:sz w:val="28"/>
        </w:rPr>
        <w:t>2-1-тармағына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"Алаяқтық белгілері бар төлем транзакциялары және оның қызметіне қатысатын адамдармен өзара іс-қимылы бойынша деректер алмасу орталығының қызметін жүзеге асыру тәртібіне қойылатын талаптарды бекіту туралы" Қазақстан Республикасы Ұлттық Банкі Басқармасының 2024 жылғы 16 шілдедегі № 43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34772 болып тіркелген)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Ұлттық Банкінің ресми интернет-ресурсында орналастыру;</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5. Осы қаулы 2026 жылғы 3 қаңтардан бастап қолданысқа енгізілетін қоса беріліп отырған Қағидалардың 15 және 16-тармақтарын қоспағанда, алғашқы ресми жарияланған күнінен кейін, бірақ ерте дегенде 2025 жылғы 31 тамызда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Қаржы нарығын реттеу</w:t>
      </w:r>
    </w:p>
    <w:bookmarkEnd w:id="11"/>
    <w:bookmarkStart w:name="z19" w:id="12"/>
    <w:p>
      <w:pPr>
        <w:spacing w:after="0"/>
        <w:ind w:left="0"/>
        <w:jc w:val="both"/>
      </w:pPr>
      <w:r>
        <w:rPr>
          <w:rFonts w:ascii="Times New Roman"/>
          <w:b w:val="false"/>
          <w:i w:val="false"/>
          <w:color w:val="000000"/>
          <w:sz w:val="28"/>
        </w:rPr>
        <w:t>
      және дамыту агенттігі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Ішкі істер министрлігі</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w:t>
      </w:r>
    </w:p>
    <w:bookmarkEnd w:id="17"/>
    <w:bookmarkStart w:name="z25" w:id="18"/>
    <w:p>
      <w:pPr>
        <w:spacing w:after="0"/>
        <w:ind w:left="0"/>
        <w:jc w:val="both"/>
      </w:pPr>
      <w:r>
        <w:rPr>
          <w:rFonts w:ascii="Times New Roman"/>
          <w:b w:val="false"/>
          <w:i w:val="false"/>
          <w:color w:val="000000"/>
          <w:sz w:val="28"/>
        </w:rPr>
        <w:t>
      Цифрлық даму, инновациялар</w:t>
      </w:r>
    </w:p>
    <w:bookmarkEnd w:id="18"/>
    <w:bookmarkStart w:name="z26" w:id="19"/>
    <w:p>
      <w:pPr>
        <w:spacing w:after="0"/>
        <w:ind w:left="0"/>
        <w:jc w:val="both"/>
      </w:pPr>
      <w:r>
        <w:rPr>
          <w:rFonts w:ascii="Times New Roman"/>
          <w:b w:val="false"/>
          <w:i w:val="false"/>
          <w:color w:val="000000"/>
          <w:sz w:val="28"/>
        </w:rPr>
        <w:t>
      және аэроғарыш өнеркәсібі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Республикасының</w:t>
      </w:r>
    </w:p>
    <w:bookmarkEnd w:id="21"/>
    <w:bookmarkStart w:name="z29" w:id="22"/>
    <w:p>
      <w:pPr>
        <w:spacing w:after="0"/>
        <w:ind w:left="0"/>
        <w:jc w:val="both"/>
      </w:pPr>
      <w:r>
        <w:rPr>
          <w:rFonts w:ascii="Times New Roman"/>
          <w:b w:val="false"/>
          <w:i w:val="false"/>
          <w:color w:val="000000"/>
          <w:sz w:val="28"/>
        </w:rPr>
        <w:t>
      Қаржылық мониторинг</w:t>
      </w:r>
    </w:p>
    <w:bookmarkEnd w:id="22"/>
    <w:bookmarkStart w:name="z30" w:id="23"/>
    <w:p>
      <w:pPr>
        <w:spacing w:after="0"/>
        <w:ind w:left="0"/>
        <w:jc w:val="both"/>
      </w:pPr>
      <w:r>
        <w:rPr>
          <w:rFonts w:ascii="Times New Roman"/>
          <w:b w:val="false"/>
          <w:i w:val="false"/>
          <w:color w:val="000000"/>
          <w:sz w:val="28"/>
        </w:rPr>
        <w:t>
      агенттігі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25 тамыздағы</w:t>
            </w:r>
            <w:r>
              <w:br/>
            </w:r>
            <w:r>
              <w:rPr>
                <w:rFonts w:ascii="Times New Roman"/>
                <w:b w:val="false"/>
                <w:i w:val="false"/>
                <w:color w:val="000000"/>
                <w:sz w:val="20"/>
              </w:rPr>
              <w:t>№ 54 Қаулыға қосымша</w:t>
            </w:r>
          </w:p>
        </w:tc>
      </w:tr>
    </w:tbl>
    <w:bookmarkStart w:name="z32" w:id="24"/>
    <w:p>
      <w:pPr>
        <w:spacing w:after="0"/>
        <w:ind w:left="0"/>
        <w:jc w:val="left"/>
      </w:pPr>
      <w:r>
        <w:rPr>
          <w:rFonts w:ascii="Times New Roman"/>
          <w:b/>
          <w:i w:val="false"/>
          <w:color w:val="000000"/>
        </w:rPr>
        <w:t xml:space="preserve">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 </w:t>
      </w:r>
    </w:p>
    <w:bookmarkEnd w:id="24"/>
    <w:bookmarkStart w:name="z33" w:id="25"/>
    <w:p>
      <w:pPr>
        <w:spacing w:after="0"/>
        <w:ind w:left="0"/>
        <w:jc w:val="left"/>
      </w:pPr>
      <w:r>
        <w:rPr>
          <w:rFonts w:ascii="Times New Roman"/>
          <w:b/>
          <w:i w:val="false"/>
          <w:color w:val="000000"/>
        </w:rPr>
        <w:t xml:space="preserve"> 1-тарау. Жалпы ережелер</w:t>
      </w:r>
    </w:p>
    <w:bookmarkEnd w:id="25"/>
    <w:bookmarkStart w:name="z34" w:id="26"/>
    <w:p>
      <w:pPr>
        <w:spacing w:after="0"/>
        <w:ind w:left="0"/>
        <w:jc w:val="both"/>
      </w:pPr>
      <w:r>
        <w:rPr>
          <w:rFonts w:ascii="Times New Roman"/>
          <w:b w:val="false"/>
          <w:i w:val="false"/>
          <w:color w:val="000000"/>
          <w:sz w:val="28"/>
        </w:rPr>
        <w:t xml:space="preserve">
      1. Осы Алаяқтық белгілері бар төлем транзакциялары бойынша деректер алмасу орталығының (Қазақстан Республикасы Ұлттық Банкінің антифрод-орталығы) қызметін ұйымдастыру қағидалары (бұдан әрі – Қағидалар) "Төлемдер және төлем жүйелері туралы" Қазақстан Республикасы Заңының (бұдан әрі – Төлемдер туралы заң) 25-1-бабының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онда мыналар айқындалады:</w:t>
      </w:r>
    </w:p>
    <w:bookmarkEnd w:id="26"/>
    <w:bookmarkStart w:name="z35" w:id="27"/>
    <w:p>
      <w:pPr>
        <w:spacing w:after="0"/>
        <w:ind w:left="0"/>
        <w:jc w:val="both"/>
      </w:pPr>
      <w:r>
        <w:rPr>
          <w:rFonts w:ascii="Times New Roman"/>
          <w:b w:val="false"/>
          <w:i w:val="false"/>
          <w:color w:val="000000"/>
          <w:sz w:val="28"/>
        </w:rPr>
        <w:t>
      1) алаяқтық белгілері бар төлем транзакциялары бойынша деректер алмасу орталығының (Қазақстан Республикасы Ұлттық Банкінің антифрод-орталығы) (бұдан әрі – антифрод-орталық) қызметін жүзеге асыру және антифрод-орталықтың оның қызметіне қатысатын тұлғалармен (бұдан әрі – антифрод-орталықтың қатысушылары) өзара іс-қимыл жасау тәртібі;</w:t>
      </w:r>
    </w:p>
    <w:bookmarkEnd w:id="27"/>
    <w:bookmarkStart w:name="z36" w:id="28"/>
    <w:p>
      <w:pPr>
        <w:spacing w:after="0"/>
        <w:ind w:left="0"/>
        <w:jc w:val="both"/>
      </w:pPr>
      <w:r>
        <w:rPr>
          <w:rFonts w:ascii="Times New Roman"/>
          <w:b w:val="false"/>
          <w:i w:val="false"/>
          <w:color w:val="000000"/>
          <w:sz w:val="28"/>
        </w:rPr>
        <w:t>
      2) антифрод-орталықтың алаяқтық белгілері бар төлем транзакциясын жүзеге асыру оқиғалары мен әрекеттенулері туралы дерекқорды қалыптастыру мен жүргізуді жүзеге асыру және антифрод-орталық қатысушыларының оған қол жеткізуін ұсыну тәртібі;</w:t>
      </w:r>
    </w:p>
    <w:bookmarkEnd w:id="28"/>
    <w:bookmarkStart w:name="z37" w:id="29"/>
    <w:p>
      <w:pPr>
        <w:spacing w:after="0"/>
        <w:ind w:left="0"/>
        <w:jc w:val="both"/>
      </w:pPr>
      <w:r>
        <w:rPr>
          <w:rFonts w:ascii="Times New Roman"/>
          <w:b w:val="false"/>
          <w:i w:val="false"/>
          <w:color w:val="000000"/>
          <w:sz w:val="28"/>
        </w:rPr>
        <w:t>
      3) антифрод-орталықтың алаяқтық белгілері бар төлем транзакцияларына байланысты тұлғалар туралы ақпаратын алған кезде қаржы ұйымдарының, төлем ұйымдарының (бұдан әрі – ұйым, ұйымдар) нұсқауды орындаудан бас тарту және тоқтата тұру тәртібі мен мерзімдері;</w:t>
      </w:r>
    </w:p>
    <w:bookmarkEnd w:id="29"/>
    <w:bookmarkStart w:name="z38" w:id="30"/>
    <w:p>
      <w:pPr>
        <w:spacing w:after="0"/>
        <w:ind w:left="0"/>
        <w:jc w:val="both"/>
      </w:pPr>
      <w:r>
        <w:rPr>
          <w:rFonts w:ascii="Times New Roman"/>
          <w:b w:val="false"/>
          <w:i w:val="false"/>
          <w:color w:val="000000"/>
          <w:sz w:val="28"/>
        </w:rPr>
        <w:t>
      4) ұйымдардың барлық алаяқтық белгілері бар төлем транзакцияларын жүзеге асыру оқиғалары және (немесе) әрекеттенулері туралы ақпаратты антифрод-орталыққа жіберу тәртібі, нысандары мен мерзімдері;</w:t>
      </w:r>
    </w:p>
    <w:bookmarkEnd w:id="30"/>
    <w:bookmarkStart w:name="z39" w:id="31"/>
    <w:p>
      <w:pPr>
        <w:spacing w:after="0"/>
        <w:ind w:left="0"/>
        <w:jc w:val="both"/>
      </w:pPr>
      <w:r>
        <w:rPr>
          <w:rFonts w:ascii="Times New Roman"/>
          <w:b w:val="false"/>
          <w:i w:val="false"/>
          <w:color w:val="000000"/>
          <w:sz w:val="28"/>
        </w:rPr>
        <w:t>
      5) ұйым клиентті алаяқтық белгілері бар төлем транзакциясын жүзеге асыру оқиғалары мен әрекеттенулері туралы деректер базасына енгізген жағдайда қаржылық немесе төлем қызметтерінің шектеулі тізбесін ұсыну тәртібі мен түрлері, сондай-ақ клиенттің (банктік шот, электрондық әмиян иесінің) қаржылық немесе төлем қызметтерінің шектеулі тізбесін алу үшін ұйымға өтініш жасау тәртібі;</w:t>
      </w:r>
    </w:p>
    <w:bookmarkEnd w:id="31"/>
    <w:bookmarkStart w:name="z40" w:id="32"/>
    <w:p>
      <w:pPr>
        <w:spacing w:after="0"/>
        <w:ind w:left="0"/>
        <w:jc w:val="both"/>
      </w:pPr>
      <w:r>
        <w:rPr>
          <w:rFonts w:ascii="Times New Roman"/>
          <w:b w:val="false"/>
          <w:i w:val="false"/>
          <w:color w:val="000000"/>
          <w:sz w:val="28"/>
        </w:rPr>
        <w:t>
      6) қылмыстық қудалау, ұлттық қауіпсіздік органдарының және құқық қорғау органдарының, ұйымдардың Қазақстан Республикасының заңдарына сәйкес заңсыз деп танылатын және (немесе) тыйым салынған өзге де төлем транзакцияларын (бұдан әрі – заңсыз деп танылатын және (немесе) тыйым салынған өзге де төлем транзакциялары) анықтау және болғызбау мақсатында өзара іс-қимыл жасау тәртібі. Қағидалардың мақсаты үшін заңсыз деп танылатын және (немесе) тыйым салынған өзге де төлем транзакцияларына есірткінің заңсыз өндірілуіне, айналымына және (немесе) транзитіне, қаржы пирамидаларының қызметін ұйымдастыруға, электрондық казино мен интернет-казино пайдасына төлемдерді және (немесе) ақша аударымдарын жүзеге асыруға байланысты төлем транзакциялары жатады;</w:t>
      </w:r>
    </w:p>
    <w:bookmarkEnd w:id="32"/>
    <w:bookmarkStart w:name="z41" w:id="33"/>
    <w:p>
      <w:pPr>
        <w:spacing w:after="0"/>
        <w:ind w:left="0"/>
        <w:jc w:val="both"/>
      </w:pPr>
      <w:r>
        <w:rPr>
          <w:rFonts w:ascii="Times New Roman"/>
          <w:b w:val="false"/>
          <w:i w:val="false"/>
          <w:color w:val="000000"/>
          <w:sz w:val="28"/>
        </w:rPr>
        <w:t>
      7) прокурор санкциялаған қылмыстық қудалау органының транзакцияны алаяқтық транзакциясы деп тану туралы хабарламасында көрсетілген клиентке ақшаны қайтару тәртібі.</w:t>
      </w:r>
    </w:p>
    <w:bookmarkEnd w:id="33"/>
    <w:bookmarkStart w:name="z42" w:id="34"/>
    <w:p>
      <w:pPr>
        <w:spacing w:after="0"/>
        <w:ind w:left="0"/>
        <w:jc w:val="both"/>
      </w:pPr>
      <w:r>
        <w:rPr>
          <w:rFonts w:ascii="Times New Roman"/>
          <w:b w:val="false"/>
          <w:i w:val="false"/>
          <w:color w:val="000000"/>
          <w:sz w:val="28"/>
        </w:rPr>
        <w:t xml:space="preserve">
      2. Қағидаларда Төлемдер туралы </w:t>
      </w:r>
      <w:r>
        <w:rPr>
          <w:rFonts w:ascii="Times New Roman"/>
          <w:b w:val="false"/>
          <w:i w:val="false"/>
          <w:color w:val="000000"/>
          <w:sz w:val="28"/>
        </w:rPr>
        <w:t>заңда</w:t>
      </w:r>
      <w:r>
        <w:rPr>
          <w:rFonts w:ascii="Times New Roman"/>
          <w:b w:val="false"/>
          <w:i w:val="false"/>
          <w:color w:val="000000"/>
          <w:sz w:val="28"/>
        </w:rPr>
        <w:t xml:space="preserve">, "Байланыс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қаулысымен (Нормативтік құқықтық актілерді мемлекеттік тіркеу тізілімінде № 14299 болып тіркелген) бекітілген Төлем карточкаларын шығару қағидаларында, сондай-ақ Қазақстан Республикасының аумағында оларды пайдалана отырып жүргізілген операцияларға қызмет көрсету бойынша қызметке қойылатын </w:t>
      </w:r>
      <w:r>
        <w:rPr>
          <w:rFonts w:ascii="Times New Roman"/>
          <w:b w:val="false"/>
          <w:i w:val="false"/>
          <w:color w:val="000000"/>
          <w:sz w:val="28"/>
        </w:rPr>
        <w:t>талаптарда</w:t>
      </w:r>
      <w:r>
        <w:rPr>
          <w:rFonts w:ascii="Times New Roman"/>
          <w:b w:val="false"/>
          <w:i w:val="false"/>
          <w:color w:val="000000"/>
          <w:sz w:val="28"/>
        </w:rPr>
        <w:t xml:space="preserve"> көзделген ұғымдар пайдаланылады.</w:t>
      </w:r>
    </w:p>
    <w:bookmarkEnd w:id="34"/>
    <w:bookmarkStart w:name="z43" w:id="35"/>
    <w:p>
      <w:pPr>
        <w:spacing w:after="0"/>
        <w:ind w:left="0"/>
        <w:jc w:val="both"/>
      </w:pPr>
      <w:r>
        <w:rPr>
          <w:rFonts w:ascii="Times New Roman"/>
          <w:b w:val="false"/>
          <w:i w:val="false"/>
          <w:color w:val="000000"/>
          <w:sz w:val="28"/>
        </w:rPr>
        <w:t>
      3. Антифрод-орталық – Төлемдер туралы заңның 25-1-бабында көзделген тәртіппен алаяқтық белгілері бар төлем транзакцияларын және өзге де төлем транзакцияларын анықтауға және болғызбауға бағытталған шараларды үйлестіруді және қабылдауды жүзеге асыратын "Қазақстан Республикасы Ұлттық Банкінің Ұлттық төлем корпорациясы" акционерлік қоғамы.</w:t>
      </w:r>
    </w:p>
    <w:bookmarkEnd w:id="35"/>
    <w:bookmarkStart w:name="z44" w:id="36"/>
    <w:p>
      <w:pPr>
        <w:spacing w:after="0"/>
        <w:ind w:left="0"/>
        <w:jc w:val="both"/>
      </w:pPr>
      <w:r>
        <w:rPr>
          <w:rFonts w:ascii="Times New Roman"/>
          <w:b w:val="false"/>
          <w:i w:val="false"/>
          <w:color w:val="000000"/>
          <w:sz w:val="28"/>
        </w:rPr>
        <w:t xml:space="preserve">
      4. Төлемдер туралы заңның </w:t>
      </w:r>
      <w:r>
        <w:rPr>
          <w:rFonts w:ascii="Times New Roman"/>
          <w:b w:val="false"/>
          <w:i w:val="false"/>
          <w:color w:val="000000"/>
          <w:sz w:val="28"/>
        </w:rPr>
        <w:t>25-1-бабы</w:t>
      </w:r>
      <w:r>
        <w:rPr>
          <w:rFonts w:ascii="Times New Roman"/>
          <w:b w:val="false"/>
          <w:i w:val="false"/>
          <w:color w:val="000000"/>
          <w:sz w:val="28"/>
        </w:rPr>
        <w:t xml:space="preserve"> 3-тармағының екінші бөлігіне сәйкес мыналар:</w:t>
      </w:r>
    </w:p>
    <w:bookmarkEnd w:id="36"/>
    <w:bookmarkStart w:name="z45" w:id="37"/>
    <w:p>
      <w:pPr>
        <w:spacing w:after="0"/>
        <w:ind w:left="0"/>
        <w:jc w:val="both"/>
      </w:pPr>
      <w:r>
        <w:rPr>
          <w:rFonts w:ascii="Times New Roman"/>
          <w:b w:val="false"/>
          <w:i w:val="false"/>
          <w:color w:val="000000"/>
          <w:sz w:val="28"/>
        </w:rPr>
        <w:t>
      1) ұйымдар;</w:t>
      </w:r>
    </w:p>
    <w:bookmarkEnd w:id="37"/>
    <w:bookmarkStart w:name="z46" w:id="38"/>
    <w:p>
      <w:pPr>
        <w:spacing w:after="0"/>
        <w:ind w:left="0"/>
        <w:jc w:val="both"/>
      </w:pPr>
      <w:r>
        <w:rPr>
          <w:rFonts w:ascii="Times New Roman"/>
          <w:b w:val="false"/>
          <w:i w:val="false"/>
          <w:color w:val="000000"/>
          <w:sz w:val="28"/>
        </w:rPr>
        <w:t>
      2) ұялы байланыс операторлары;</w:t>
      </w:r>
    </w:p>
    <w:bookmarkEnd w:id="38"/>
    <w:bookmarkStart w:name="z47" w:id="39"/>
    <w:p>
      <w:pPr>
        <w:spacing w:after="0"/>
        <w:ind w:left="0"/>
        <w:jc w:val="both"/>
      </w:pPr>
      <w:r>
        <w:rPr>
          <w:rFonts w:ascii="Times New Roman"/>
          <w:b w:val="false"/>
          <w:i w:val="false"/>
          <w:color w:val="000000"/>
          <w:sz w:val="28"/>
        </w:rPr>
        <w:t>
      3) қылмыстық қудалау органдары;</w:t>
      </w:r>
    </w:p>
    <w:bookmarkEnd w:id="39"/>
    <w:bookmarkStart w:name="z48" w:id="40"/>
    <w:p>
      <w:pPr>
        <w:spacing w:after="0"/>
        <w:ind w:left="0"/>
        <w:jc w:val="both"/>
      </w:pPr>
      <w:r>
        <w:rPr>
          <w:rFonts w:ascii="Times New Roman"/>
          <w:b w:val="false"/>
          <w:i w:val="false"/>
          <w:color w:val="000000"/>
          <w:sz w:val="28"/>
        </w:rPr>
        <w:t>
      4) ұлттық қауіпсіздік органдары;</w:t>
      </w:r>
    </w:p>
    <w:bookmarkEnd w:id="40"/>
    <w:bookmarkStart w:name="z49" w:id="41"/>
    <w:p>
      <w:pPr>
        <w:spacing w:after="0"/>
        <w:ind w:left="0"/>
        <w:jc w:val="both"/>
      </w:pPr>
      <w:r>
        <w:rPr>
          <w:rFonts w:ascii="Times New Roman"/>
          <w:b w:val="false"/>
          <w:i w:val="false"/>
          <w:color w:val="000000"/>
          <w:sz w:val="28"/>
        </w:rPr>
        <w:t>
      5) құқық қорғау органдары;</w:t>
      </w:r>
    </w:p>
    <w:bookmarkEnd w:id="41"/>
    <w:bookmarkStart w:name="z50" w:id="42"/>
    <w:p>
      <w:pPr>
        <w:spacing w:after="0"/>
        <w:ind w:left="0"/>
        <w:jc w:val="both"/>
      </w:pPr>
      <w:r>
        <w:rPr>
          <w:rFonts w:ascii="Times New Roman"/>
          <w:b w:val="false"/>
          <w:i w:val="false"/>
          <w:color w:val="000000"/>
          <w:sz w:val="28"/>
        </w:rPr>
        <w:t>
      6) Қазақстан Республикасының Ұлттық Банкі (бұдан әрі – Ұлттық Банк);</w:t>
      </w:r>
    </w:p>
    <w:bookmarkEnd w:id="42"/>
    <w:bookmarkStart w:name="z51" w:id="43"/>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 антифрод-орталықтың қатысушылары болып табылады.</w:t>
      </w:r>
    </w:p>
    <w:bookmarkEnd w:id="43"/>
    <w:bookmarkStart w:name="z52" w:id="44"/>
    <w:p>
      <w:pPr>
        <w:spacing w:after="0"/>
        <w:ind w:left="0"/>
        <w:jc w:val="left"/>
      </w:pPr>
      <w:r>
        <w:rPr>
          <w:rFonts w:ascii="Times New Roman"/>
          <w:b/>
          <w:i w:val="false"/>
          <w:color w:val="000000"/>
        </w:rPr>
        <w:t xml:space="preserve"> 2-тарау. Антифрод-орталықтың қызметін жүзеге асыру және антифрод-орталықтың оның қатысушыларымен өзара іс-қимылы</w:t>
      </w:r>
    </w:p>
    <w:bookmarkEnd w:id="44"/>
    <w:bookmarkStart w:name="z53" w:id="45"/>
    <w:p>
      <w:pPr>
        <w:spacing w:after="0"/>
        <w:ind w:left="0"/>
        <w:jc w:val="both"/>
      </w:pPr>
      <w:r>
        <w:rPr>
          <w:rFonts w:ascii="Times New Roman"/>
          <w:b w:val="false"/>
          <w:i w:val="false"/>
          <w:color w:val="000000"/>
          <w:sz w:val="28"/>
        </w:rPr>
        <w:t>
      5. Антифрод-орталық:</w:t>
      </w:r>
    </w:p>
    <w:bookmarkEnd w:id="45"/>
    <w:bookmarkStart w:name="z54" w:id="46"/>
    <w:p>
      <w:pPr>
        <w:spacing w:after="0"/>
        <w:ind w:left="0"/>
        <w:jc w:val="both"/>
      </w:pPr>
      <w:r>
        <w:rPr>
          <w:rFonts w:ascii="Times New Roman"/>
          <w:b w:val="false"/>
          <w:i w:val="false"/>
          <w:color w:val="000000"/>
          <w:sz w:val="28"/>
        </w:rPr>
        <w:t>
      1) ұйымдардан, ұялы байланыс операторларынан, қылмыстық қудалау органдарынан, ұлттық қауіпсіздік және құқық қорғау органдарынан келіп түскен алаяқтық белгілері бар төлем транзакцияларын жүзеге асыру оқиғалары мен әрекеттенулері туралы мәліметтерді жинауды, шоғырландыруды және сақтауды жүзеге асырады;</w:t>
      </w:r>
    </w:p>
    <w:bookmarkEnd w:id="46"/>
    <w:bookmarkStart w:name="z55" w:id="47"/>
    <w:p>
      <w:pPr>
        <w:spacing w:after="0"/>
        <w:ind w:left="0"/>
        <w:jc w:val="both"/>
      </w:pPr>
      <w:r>
        <w:rPr>
          <w:rFonts w:ascii="Times New Roman"/>
          <w:b w:val="false"/>
          <w:i w:val="false"/>
          <w:color w:val="000000"/>
          <w:sz w:val="28"/>
        </w:rPr>
        <w:t>
      2) белгіленген өлшемшарттарға сәйкес алаяқтық белгілері бар төлем транзакцияларына жатқызылған төлемдер және (немесе) ақша аударымдары бойынша деректерді және (немесе) заңсыз деп танылатын және (немесе) тыйым салынған өзге де төлем транзакциялары бойынша ұйымдарға, ұялы байланыс операторларына, қылмыстық қудалау органдарына қажет деректерді өңдейді және талдайды;</w:t>
      </w:r>
    </w:p>
    <w:bookmarkEnd w:id="47"/>
    <w:bookmarkStart w:name="z56" w:id="48"/>
    <w:p>
      <w:pPr>
        <w:spacing w:after="0"/>
        <w:ind w:left="0"/>
        <w:jc w:val="both"/>
      </w:pPr>
      <w:r>
        <w:rPr>
          <w:rFonts w:ascii="Times New Roman"/>
          <w:b w:val="false"/>
          <w:i w:val="false"/>
          <w:color w:val="000000"/>
          <w:sz w:val="28"/>
        </w:rPr>
        <w:t>
      3) алаяқтық белгілері бар төлем транзакцияларын және (немесе) заңсыз деп танылатын және (немесе) тыйым салынған өзге де төлем транзакцияларын болғызбау үшін қажет ақпаратты, оның ішінде қатерлер, осал тұстар, оқиғалардың туындауының алғышарттары, сондай-ақ олардың алдын алу және зардаптарын жою әдістері туралы ақпаратты ұйымдарға, ұялы байланыс операторларына, қылмыстық қудалау органдарына, ұлттық қауіпсіздік және құқық қорғау органдарына ұсынады;</w:t>
      </w:r>
    </w:p>
    <w:bookmarkEnd w:id="48"/>
    <w:bookmarkStart w:name="z57" w:id="49"/>
    <w:p>
      <w:pPr>
        <w:spacing w:after="0"/>
        <w:ind w:left="0"/>
        <w:jc w:val="both"/>
      </w:pPr>
      <w:r>
        <w:rPr>
          <w:rFonts w:ascii="Times New Roman"/>
          <w:b w:val="false"/>
          <w:i w:val="false"/>
          <w:color w:val="000000"/>
          <w:sz w:val="28"/>
        </w:rPr>
        <w:t>
      4) қызметтік, коммерциялық, банктік немесе заңмен қорғалатын өзге де құпияны құрайтын, өз қызметі процесінде алынған ақпаратты, мәліметтер мен құжаттарды сақтаудың, қорғаудың тиісті режимін және олардың сақталуын қамтамасыз етеді;</w:t>
      </w:r>
    </w:p>
    <w:bookmarkEnd w:id="49"/>
    <w:bookmarkStart w:name="z58" w:id="50"/>
    <w:p>
      <w:pPr>
        <w:spacing w:after="0"/>
        <w:ind w:left="0"/>
        <w:jc w:val="both"/>
      </w:pPr>
      <w:r>
        <w:rPr>
          <w:rFonts w:ascii="Times New Roman"/>
          <w:b w:val="false"/>
          <w:i w:val="false"/>
          <w:color w:val="000000"/>
          <w:sz w:val="28"/>
        </w:rPr>
        <w:t>
      5) дербес деректерді иесіздендірілген түрде жинайды, өңдейді және сақтайды;</w:t>
      </w:r>
    </w:p>
    <w:bookmarkEnd w:id="50"/>
    <w:bookmarkStart w:name="z59" w:id="51"/>
    <w:p>
      <w:pPr>
        <w:spacing w:after="0"/>
        <w:ind w:left="0"/>
        <w:jc w:val="both"/>
      </w:pPr>
      <w:r>
        <w:rPr>
          <w:rFonts w:ascii="Times New Roman"/>
          <w:b w:val="false"/>
          <w:i w:val="false"/>
          <w:color w:val="000000"/>
          <w:sz w:val="28"/>
        </w:rPr>
        <w:t>
      6) қылмыстық қудалау, ұлттық қауіпсіздік органдары мен құқық қорғау органдарының ақпараты негізінде заңсыз деп танылатын және (немесе) тыйым салынған өзге де төлем транзакцияларын анықтау және болғызбау бойынша жәрдем көрсетеді.</w:t>
      </w:r>
    </w:p>
    <w:bookmarkEnd w:id="51"/>
    <w:bookmarkStart w:name="z60" w:id="52"/>
    <w:p>
      <w:pPr>
        <w:spacing w:after="0"/>
        <w:ind w:left="0"/>
        <w:jc w:val="both"/>
      </w:pPr>
      <w:r>
        <w:rPr>
          <w:rFonts w:ascii="Times New Roman"/>
          <w:b w:val="false"/>
          <w:i w:val="false"/>
          <w:color w:val="000000"/>
          <w:sz w:val="28"/>
        </w:rPr>
        <w:t xml:space="preserve">
      6. Антифрод-орталыққа қатысушы </w:t>
      </w:r>
      <w:r>
        <w:rPr>
          <w:rFonts w:ascii="Times New Roman"/>
          <w:b w:val="false"/>
          <w:i w:val="false"/>
          <w:color w:val="000000"/>
          <w:sz w:val="28"/>
        </w:rPr>
        <w:t>"Ақпараттандыру туралы"</w:t>
      </w:r>
      <w:r>
        <w:rPr>
          <w:rFonts w:ascii="Times New Roman"/>
          <w:b w:val="false"/>
          <w:i w:val="false"/>
          <w:color w:val="000000"/>
          <w:sz w:val="28"/>
        </w:rPr>
        <w:t xml:space="preserve">,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Қазақстан Республикасының заңдарында белгіленген қорғалатын ақпараттың қауіпсіздігін қамтамасыз ету жөніндегі талаптарды сақтай отырып, антифрод-орталықтың ішкі құжаттарында айқындалған және дербес деректерді қорғау саласындағы уәкілетті органмен келісілген тәртіппен антифрод-орталықтың ақпараттық жүйесімен техникалық өзара іс-қимыл орнату арқылы антифрод-орталыққа қосылады.</w:t>
      </w:r>
    </w:p>
    <w:bookmarkEnd w:id="52"/>
    <w:bookmarkStart w:name="z61" w:id="53"/>
    <w:p>
      <w:pPr>
        <w:spacing w:after="0"/>
        <w:ind w:left="0"/>
        <w:jc w:val="both"/>
      </w:pPr>
      <w:r>
        <w:rPr>
          <w:rFonts w:ascii="Times New Roman"/>
          <w:b w:val="false"/>
          <w:i w:val="false"/>
          <w:color w:val="000000"/>
          <w:sz w:val="28"/>
        </w:rPr>
        <w:t>
      7. Ақша жөнелтушіні және (немесе) бенефициарды (ақша алушыны) алаяқтық белгілері бар төлем транзакциясын жүзеге асыру оқиғалары туралы (бұдан әрі – оқиғалар туралы дерекқор) және (немесе) алаяқтық белгілері бар төлем транзакциясын жүзеге асыруға әрекеттенулер туралы (бұдан әрі – әрекеттенулер туралы дерекқор) дерекқорға қосу үшін ұйымнан және (немесе) қылмыстық қудалау органынан антифрод-орталықтың ақпараттық жүйесі арқылы алынған алаяқтық белгілері бар төлем транзакциясы туралы хабар антифрод-орталық алғаннан кейін дереу әрекеттенyлер туралы немесе оқиғалар туралы дерекқорға қосылады және антифрод-орталықтың барлық қатысушысы үшін қолжетімді болады.</w:t>
      </w:r>
    </w:p>
    <w:bookmarkEnd w:id="53"/>
    <w:bookmarkStart w:name="z62" w:id="54"/>
    <w:p>
      <w:pPr>
        <w:spacing w:after="0"/>
        <w:ind w:left="0"/>
        <w:jc w:val="both"/>
      </w:pPr>
      <w:r>
        <w:rPr>
          <w:rFonts w:ascii="Times New Roman"/>
          <w:b w:val="false"/>
          <w:i w:val="false"/>
          <w:color w:val="000000"/>
          <w:sz w:val="28"/>
        </w:rPr>
        <w:t>
      Антифрод-орталықтың ақпараттық жүйесі:</w:t>
      </w:r>
    </w:p>
    <w:bookmarkEnd w:id="54"/>
    <w:bookmarkStart w:name="z63" w:id="55"/>
    <w:p>
      <w:pPr>
        <w:spacing w:after="0"/>
        <w:ind w:left="0"/>
        <w:jc w:val="both"/>
      </w:pPr>
      <w:r>
        <w:rPr>
          <w:rFonts w:ascii="Times New Roman"/>
          <w:b w:val="false"/>
          <w:i w:val="false"/>
          <w:color w:val="000000"/>
          <w:sz w:val="28"/>
        </w:rPr>
        <w:t>
      1) ұйымның антифрод-орталыққа хабарды жібергенін;</w:t>
      </w:r>
    </w:p>
    <w:bookmarkEnd w:id="55"/>
    <w:bookmarkStart w:name="z64" w:id="56"/>
    <w:p>
      <w:pPr>
        <w:spacing w:after="0"/>
        <w:ind w:left="0"/>
        <w:jc w:val="both"/>
      </w:pPr>
      <w:r>
        <w:rPr>
          <w:rFonts w:ascii="Times New Roman"/>
          <w:b w:val="false"/>
          <w:i w:val="false"/>
          <w:color w:val="000000"/>
          <w:sz w:val="28"/>
        </w:rPr>
        <w:t>
      2) антифрод-орталықтың осы хабарды алғанын және оны антифрод-орталық қатысушыларының атына одан әрі жібергенін;</w:t>
      </w:r>
    </w:p>
    <w:bookmarkEnd w:id="56"/>
    <w:bookmarkStart w:name="z65" w:id="57"/>
    <w:p>
      <w:pPr>
        <w:spacing w:after="0"/>
        <w:ind w:left="0"/>
        <w:jc w:val="both"/>
      </w:pPr>
      <w:r>
        <w:rPr>
          <w:rFonts w:ascii="Times New Roman"/>
          <w:b w:val="false"/>
          <w:i w:val="false"/>
          <w:color w:val="000000"/>
          <w:sz w:val="28"/>
        </w:rPr>
        <w:t>
      3) хабардың жеткізілгенін және антифрод-орталық қатысушыларының алғанын;</w:t>
      </w:r>
    </w:p>
    <w:bookmarkEnd w:id="57"/>
    <w:bookmarkStart w:name="z66" w:id="58"/>
    <w:p>
      <w:pPr>
        <w:spacing w:after="0"/>
        <w:ind w:left="0"/>
        <w:jc w:val="both"/>
      </w:pPr>
      <w:r>
        <w:rPr>
          <w:rFonts w:ascii="Times New Roman"/>
          <w:b w:val="false"/>
          <w:i w:val="false"/>
          <w:color w:val="000000"/>
          <w:sz w:val="28"/>
        </w:rPr>
        <w:t>
      4) антифрод-орталықтың басқа қатысушыларынан алынған хабарға жауапты растайтын ұйымның антифрод-орталыққа жіберген алаяқтық белгілері бар төлем транзакциясы туралы хабарының ретті түрде тіркелуін қамтамасыз етеді.</w:t>
      </w:r>
    </w:p>
    <w:bookmarkEnd w:id="58"/>
    <w:bookmarkStart w:name="z67" w:id="59"/>
    <w:p>
      <w:pPr>
        <w:spacing w:after="0"/>
        <w:ind w:left="0"/>
        <w:jc w:val="both"/>
      </w:pPr>
      <w:r>
        <w:rPr>
          <w:rFonts w:ascii="Times New Roman"/>
          <w:b w:val="false"/>
          <w:i w:val="false"/>
          <w:color w:val="000000"/>
          <w:sz w:val="28"/>
        </w:rPr>
        <w:t>
      8. Ұйымдар төлем және (немесе) ақша аударымы бойынша нұсқауды алғаннан кейін оны орындағанға дейін өз клиенттері – ақша жөнелтушінің және (немесе) бенефициардың сәйкестендіру деректерін, атап айтқанда жеке не бизнес-сәйкестендіру нөмірін, банк шотының нөмірін және ұялы байланысының абоненттік нөмірін әрекеттенулер мен оқиғалар туралы дерекқорлармен салыстырып тексереді.</w:t>
      </w:r>
    </w:p>
    <w:bookmarkEnd w:id="59"/>
    <w:bookmarkStart w:name="z68" w:id="60"/>
    <w:p>
      <w:pPr>
        <w:spacing w:after="0"/>
        <w:ind w:left="0"/>
        <w:jc w:val="both"/>
      </w:pPr>
      <w:r>
        <w:rPr>
          <w:rFonts w:ascii="Times New Roman"/>
          <w:b w:val="false"/>
          <w:i w:val="false"/>
          <w:color w:val="000000"/>
          <w:sz w:val="28"/>
        </w:rPr>
        <w:t>
      9. Ұлттық Банк күн сайын антифрод-орталықтан алаяқтық белгілері бар төлем транзакциялары бойынша мәліметтерді антифрод-орталықтың ішкі құжаттарында белгіленген нысан бойынша алады.</w:t>
      </w:r>
    </w:p>
    <w:bookmarkEnd w:id="60"/>
    <w:bookmarkStart w:name="z69" w:id="61"/>
    <w:p>
      <w:pPr>
        <w:spacing w:after="0"/>
        <w:ind w:left="0"/>
        <w:jc w:val="both"/>
      </w:pPr>
      <w:r>
        <w:rPr>
          <w:rFonts w:ascii="Times New Roman"/>
          <w:b w:val="false"/>
          <w:i w:val="false"/>
          <w:color w:val="000000"/>
          <w:sz w:val="28"/>
        </w:rPr>
        <w:t>
      10. Антифрод-орталық антифрод-орталықтың қатысушыларына алаяқтық төлем транзакцияларына және құқыққа қарсы оқыс оқиғаларға қатысу туралы ақпараты бар тұлғалардың ұялы байланыс нөмірлері жөніндегі мәліметтерге қол жеткізуді ұсынады.</w:t>
      </w:r>
    </w:p>
    <w:bookmarkEnd w:id="61"/>
    <w:bookmarkStart w:name="z70" w:id="62"/>
    <w:p>
      <w:pPr>
        <w:spacing w:after="0"/>
        <w:ind w:left="0"/>
        <w:jc w:val="left"/>
      </w:pPr>
      <w:r>
        <w:rPr>
          <w:rFonts w:ascii="Times New Roman"/>
          <w:b/>
          <w:i w:val="false"/>
          <w:color w:val="000000"/>
        </w:rPr>
        <w:t xml:space="preserve"> 3-тарау. Антифрод-орталықтың дерекқорларын қалыптастыру және жүргізу</w:t>
      </w:r>
    </w:p>
    <w:bookmarkEnd w:id="62"/>
    <w:bookmarkStart w:name="z71" w:id="63"/>
    <w:p>
      <w:pPr>
        <w:spacing w:after="0"/>
        <w:ind w:left="0"/>
        <w:jc w:val="both"/>
      </w:pPr>
      <w:r>
        <w:rPr>
          <w:rFonts w:ascii="Times New Roman"/>
          <w:b w:val="false"/>
          <w:i w:val="false"/>
          <w:color w:val="000000"/>
          <w:sz w:val="28"/>
        </w:rPr>
        <w:t>
      11. Антифрод-орталық өз қызметін қамтамасыз ету үшін оқиғалар туралы және әрекеттенулер туралы дерекқорларды, сондай-ақ антифрод-орталықтың ішкі құжаттарына сәйкес өзге де дерекқорларды қалыптастырады.</w:t>
      </w:r>
    </w:p>
    <w:bookmarkEnd w:id="63"/>
    <w:bookmarkStart w:name="z72" w:id="64"/>
    <w:p>
      <w:pPr>
        <w:spacing w:after="0"/>
        <w:ind w:left="0"/>
        <w:jc w:val="both"/>
      </w:pPr>
      <w:r>
        <w:rPr>
          <w:rFonts w:ascii="Times New Roman"/>
          <w:b w:val="false"/>
          <w:i w:val="false"/>
          <w:color w:val="000000"/>
          <w:sz w:val="28"/>
        </w:rPr>
        <w:t>
      Антифрод-орталық қатысушыларға Қағидаларда, сондай-ақ антифрод-орталықтың ішкі құжаттарында белгіленген тәртіппен оқиғалар мен әрекеттенулер туралы деректер базасына қол жеткізуді ұсынады.</w:t>
      </w:r>
    </w:p>
    <w:bookmarkEnd w:id="64"/>
    <w:bookmarkStart w:name="z73" w:id="65"/>
    <w:p>
      <w:pPr>
        <w:spacing w:after="0"/>
        <w:ind w:left="0"/>
        <w:jc w:val="both"/>
      </w:pPr>
      <w:r>
        <w:rPr>
          <w:rFonts w:ascii="Times New Roman"/>
          <w:b w:val="false"/>
          <w:i w:val="false"/>
          <w:color w:val="000000"/>
          <w:sz w:val="28"/>
        </w:rPr>
        <w:t>
      12. Алаяқтық төлем транзакцияларына қатысқаны туралы расталған ақпарат болған тұлғалар бойынша қылмыстық қудалау органынан алынған алаяқтық белгілері бар төлем транзакциялары туралы хабарлар негізінде оқиғалар туралы дерекқор қалыптастырылады.</w:t>
      </w:r>
    </w:p>
    <w:bookmarkEnd w:id="65"/>
    <w:bookmarkStart w:name="z74" w:id="66"/>
    <w:p>
      <w:pPr>
        <w:spacing w:after="0"/>
        <w:ind w:left="0"/>
        <w:jc w:val="both"/>
      </w:pPr>
      <w:r>
        <w:rPr>
          <w:rFonts w:ascii="Times New Roman"/>
          <w:b w:val="false"/>
          <w:i w:val="false"/>
          <w:color w:val="000000"/>
          <w:sz w:val="28"/>
        </w:rPr>
        <w:t>
      Тұлғаны оқиғалар туралы дерекқордан осы тұлғаны антифрод-орталықтың ішкі құжаттарында белгіленген нысан бойынша оқиғалар туралы дерекқорға енгізген қылмыстық қудалау органы антифрод-орталыққа жіберген хабардың негізінде алып тастайды.</w:t>
      </w:r>
    </w:p>
    <w:bookmarkEnd w:id="66"/>
    <w:bookmarkStart w:name="z75" w:id="67"/>
    <w:p>
      <w:pPr>
        <w:spacing w:after="0"/>
        <w:ind w:left="0"/>
        <w:jc w:val="both"/>
      </w:pPr>
      <w:r>
        <w:rPr>
          <w:rFonts w:ascii="Times New Roman"/>
          <w:b w:val="false"/>
          <w:i w:val="false"/>
          <w:color w:val="000000"/>
          <w:sz w:val="28"/>
        </w:rPr>
        <w:t>
      Ұйым тұлғаны оқиғалар туралы дерекқордан алып тастаған күннен бастап 3 (үш) жұмыс күні ішінде банктік шот, электрондық әмиян бойынша шығыс операцияларын қайта бастайды, төлемнің және (немесе) ақша аударымының сомасын бұғаттаудан шығарады, сондай-ақ клиентпен жасалған шартта белгіленген тәртіппен клиентке бұл туралы хабарлайды.</w:t>
      </w:r>
    </w:p>
    <w:bookmarkEnd w:id="67"/>
    <w:bookmarkStart w:name="z76" w:id="68"/>
    <w:p>
      <w:pPr>
        <w:spacing w:after="0"/>
        <w:ind w:left="0"/>
        <w:jc w:val="both"/>
      </w:pPr>
      <w:r>
        <w:rPr>
          <w:rFonts w:ascii="Times New Roman"/>
          <w:b w:val="false"/>
          <w:i w:val="false"/>
          <w:color w:val="000000"/>
          <w:sz w:val="28"/>
        </w:rPr>
        <w:t>
      13. Әрекеттенулер туралы дерекқор ішкі құжаттарға және (немесе) ұйымдардың ішкі антифрод-жүйелерінің және (немесе) ұйымдардың жауапты құрылымдық бөлімшелерінің (ұйымдардың ішкі құжаттарында белгіленген) деректеріне сәйкес алаяқтық белгілері бар төлем транзакцияларына байланысты төлем операцияларына олардың қатысқаны туралы негіздер (күдік) болатын өзінің клиенттері бойынша ұйымдардан алынған алаяқтық белгілері бар төлем транзакциялары туралы хабарлар негізінде қалыптастырылады.</w:t>
      </w:r>
    </w:p>
    <w:bookmarkEnd w:id="68"/>
    <w:bookmarkStart w:name="z77" w:id="69"/>
    <w:p>
      <w:pPr>
        <w:spacing w:after="0"/>
        <w:ind w:left="0"/>
        <w:jc w:val="both"/>
      </w:pPr>
      <w:r>
        <w:rPr>
          <w:rFonts w:ascii="Times New Roman"/>
          <w:b w:val="false"/>
          <w:i w:val="false"/>
          <w:color w:val="000000"/>
          <w:sz w:val="28"/>
        </w:rPr>
        <w:t>
      Ұйым әрекеттенулер туралы дерекқорға ақпаратты қосу үшін мынадай реттілікті әрекеттерді орындайды:</w:t>
      </w:r>
    </w:p>
    <w:bookmarkEnd w:id="69"/>
    <w:bookmarkStart w:name="z78" w:id="70"/>
    <w:p>
      <w:pPr>
        <w:spacing w:after="0"/>
        <w:ind w:left="0"/>
        <w:jc w:val="both"/>
      </w:pPr>
      <w:r>
        <w:rPr>
          <w:rFonts w:ascii="Times New Roman"/>
          <w:b w:val="false"/>
          <w:i w:val="false"/>
          <w:color w:val="000000"/>
          <w:sz w:val="28"/>
        </w:rPr>
        <w:t xml:space="preserve">
      1) ұйым ішкі құжаттарға не ұйымның ішкі антифрод-жүйелерінің және (немесе) антифрод-бөлімшелерінің деректеріне сәйкес Төлемдер заңның </w:t>
      </w:r>
      <w:r>
        <w:rPr>
          <w:rFonts w:ascii="Times New Roman"/>
          <w:b w:val="false"/>
          <w:i w:val="false"/>
          <w:color w:val="000000"/>
          <w:sz w:val="28"/>
        </w:rPr>
        <w:t>25-1-бабы</w:t>
      </w:r>
      <w:r>
        <w:rPr>
          <w:rFonts w:ascii="Times New Roman"/>
          <w:b w:val="false"/>
          <w:i w:val="false"/>
          <w:color w:val="000000"/>
          <w:sz w:val="28"/>
        </w:rPr>
        <w:t xml:space="preserve"> негізінде клиенттің алаяқтық белгілері бар төлем транзакцияларын анықтайды және нұсқауды орындаудан бас тартады немесе нұсқауды орындауды және (немесе) банктік шот, электрондық әмиян бойынша шығыс операцияларын тоқтата тұрады, 5 (бес) жұмыс күнінен аспайтын мерзімге төлемнің және (немесе) ақша аударымының сомасын бұғаттайды;</w:t>
      </w:r>
    </w:p>
    <w:bookmarkEnd w:id="70"/>
    <w:bookmarkStart w:name="z79" w:id="71"/>
    <w:p>
      <w:pPr>
        <w:spacing w:after="0"/>
        <w:ind w:left="0"/>
        <w:jc w:val="both"/>
      </w:pPr>
      <w:r>
        <w:rPr>
          <w:rFonts w:ascii="Times New Roman"/>
          <w:b w:val="false"/>
          <w:i w:val="false"/>
          <w:color w:val="000000"/>
          <w:sz w:val="28"/>
        </w:rPr>
        <w:t>
      2) клиенттің банктік шоты, электрондық әмияны бойынша нұсқауларды және (немесе) шығыс операцияларын орындауды тоқтата тұрған немесе төлем және (немесе) ақша аударымы сомасын бұғаттаған күннен бастап 5 (бес) жұмыс күні ішінде өз клиентінің операцияларына, оның ішінде клиенттен мән-жайларды анықтау және шешім қабылдау үшін қажет қосымша ақпаратты алу бойынша талдау жүргізеді;</w:t>
      </w:r>
    </w:p>
    <w:bookmarkEnd w:id="71"/>
    <w:bookmarkStart w:name="z80" w:id="72"/>
    <w:p>
      <w:pPr>
        <w:spacing w:after="0"/>
        <w:ind w:left="0"/>
        <w:jc w:val="both"/>
      </w:pPr>
      <w:r>
        <w:rPr>
          <w:rFonts w:ascii="Times New Roman"/>
          <w:b w:val="false"/>
          <w:i w:val="false"/>
          <w:color w:val="000000"/>
          <w:sz w:val="28"/>
        </w:rPr>
        <w:t>
      3) клиенттің алаяқтық белгілері бар төлем транзакцияларына байланысты төлем операцияларына қатысуы туралы негіздер (күдік) расталған жағдайда, антифрод-орталыққа мәліметтерді әрекеттенулер туралы дерекқорға енгізу туралы хабар жібереді.</w:t>
      </w:r>
    </w:p>
    <w:bookmarkEnd w:id="72"/>
    <w:bookmarkStart w:name="z81" w:id="73"/>
    <w:p>
      <w:pPr>
        <w:spacing w:after="0"/>
        <w:ind w:left="0"/>
        <w:jc w:val="both"/>
      </w:pPr>
      <w:r>
        <w:rPr>
          <w:rFonts w:ascii="Times New Roman"/>
          <w:b w:val="false"/>
          <w:i w:val="false"/>
          <w:color w:val="000000"/>
          <w:sz w:val="28"/>
        </w:rPr>
        <w:t>
      Тұлға әрекеттенулер туралы дерекқордан антифрод-орталықтың ішкі құжаттарында белгіленген тәртіппен және жағдайларда жүргізілген тергеп-тексеру қорытындылары бойынша қылмыстық қудалау органы немесе клиенттің әрекеттенулер туралы дерекқорға оның негізсіз не қате енгізілгені туралы өтінішін қарау қорытындылары бойынша ұйым жіберген хабар негізінде алып тасталады.</w:t>
      </w:r>
    </w:p>
    <w:bookmarkEnd w:id="73"/>
    <w:bookmarkStart w:name="z82" w:id="74"/>
    <w:p>
      <w:pPr>
        <w:spacing w:after="0"/>
        <w:ind w:left="0"/>
        <w:jc w:val="both"/>
      </w:pPr>
      <w:r>
        <w:rPr>
          <w:rFonts w:ascii="Times New Roman"/>
          <w:b w:val="false"/>
          <w:i w:val="false"/>
          <w:color w:val="000000"/>
          <w:sz w:val="28"/>
        </w:rPr>
        <w:t>
      Ұйым тұлғаны әрекеттенулер туралы дерекқордан алып тастаған күннен бастап 3 (үш) жұмыс күні ішінде банктік шот, электрондық әмиян бойынша шығыс операцияларын қайта бастайды, төлемнің және (немесе) ақша аударымының сомасын бұғаттаудан шығарады, сондай-ақ клиентпен жасалған шартта белгіленген тәртіппен клиентке бұл туралы хабарлайды.</w:t>
      </w:r>
    </w:p>
    <w:bookmarkEnd w:id="74"/>
    <w:bookmarkStart w:name="z83" w:id="75"/>
    <w:p>
      <w:pPr>
        <w:spacing w:after="0"/>
        <w:ind w:left="0"/>
        <w:jc w:val="both"/>
      </w:pPr>
      <w:r>
        <w:rPr>
          <w:rFonts w:ascii="Times New Roman"/>
          <w:b w:val="false"/>
          <w:i w:val="false"/>
          <w:color w:val="000000"/>
          <w:sz w:val="28"/>
        </w:rPr>
        <w:t>
      14. Қылмыстық қудалау, ұлттық қауіпсіздік органдары және құқық қорғау органдары тіркелген қылмыстық істер бойынша антифрод-орталыққа заңсыз деп танылатын немесе тыйым салынған өзге де төлем транзакцияларын жүзеге асыру үшін пайдаланылатын электрондық төлем құралдарының деректемелерін (бұдан әрі – заңсыз пайдаланылған электрондық төлем құралдары) жібереді.</w:t>
      </w:r>
    </w:p>
    <w:bookmarkEnd w:id="75"/>
    <w:bookmarkStart w:name="z84" w:id="76"/>
    <w:p>
      <w:pPr>
        <w:spacing w:after="0"/>
        <w:ind w:left="0"/>
        <w:jc w:val="both"/>
      </w:pPr>
      <w:r>
        <w:rPr>
          <w:rFonts w:ascii="Times New Roman"/>
          <w:b w:val="false"/>
          <w:i w:val="false"/>
          <w:color w:val="000000"/>
          <w:sz w:val="28"/>
        </w:rPr>
        <w:t>
      Антифрод-орталық Қағидаларға 1-қосымшада белгіленген тәртіппен нақты уақыт режимінде заңсыз пайдаланылған электрондық төлем құралдары бойынша дерекқорды қалыптастырады және жүргізеді.</w:t>
      </w:r>
    </w:p>
    <w:bookmarkEnd w:id="76"/>
    <w:bookmarkStart w:name="z85" w:id="77"/>
    <w:p>
      <w:pPr>
        <w:spacing w:after="0"/>
        <w:ind w:left="0"/>
        <w:jc w:val="both"/>
      </w:pPr>
      <w:r>
        <w:rPr>
          <w:rFonts w:ascii="Times New Roman"/>
          <w:b w:val="false"/>
          <w:i w:val="false"/>
          <w:color w:val="000000"/>
          <w:sz w:val="28"/>
        </w:rPr>
        <w:t>
      Ұйым антифрод-орталықтан заңсыз пайдаланылған электрондық төлем құралдары бойынша мәліметтерді алған кезде оларды Қағидаларға қосымшада белгіленген тәртіппен қылмыстық қудалау, ұлттық қауіпсіздік органынан, құқық қорғау органынан Антифрод-орталық арқылы алынған қаулы түрінде Антифрод-орталық арқылы қосымша хабарлама алғанға дейін бұғаттайды.</w:t>
      </w:r>
    </w:p>
    <w:bookmarkEnd w:id="77"/>
    <w:bookmarkStart w:name="z86" w:id="78"/>
    <w:p>
      <w:pPr>
        <w:spacing w:after="0"/>
        <w:ind w:left="0"/>
        <w:jc w:val="both"/>
      </w:pPr>
      <w:r>
        <w:rPr>
          <w:rFonts w:ascii="Times New Roman"/>
          <w:b w:val="false"/>
          <w:i w:val="false"/>
          <w:color w:val="000000"/>
          <w:sz w:val="28"/>
        </w:rPr>
        <w:t>
      Қылмыстық қудалау, ұлттық қауіпсіздік органынан, құқық қорғау органынан Антифрод-орталық арқылы алынған қаулы негізінде ұйым клиентке қызмет көрсетуді қайта бастау немесе клиентке қызмет көрсетуден бас тарту туралы шешім қабылдайды.</w:t>
      </w:r>
    </w:p>
    <w:bookmarkEnd w:id="78"/>
    <w:bookmarkStart w:name="z87" w:id="79"/>
    <w:p>
      <w:pPr>
        <w:spacing w:after="0"/>
        <w:ind w:left="0"/>
        <w:jc w:val="both"/>
      </w:pPr>
      <w:r>
        <w:rPr>
          <w:rFonts w:ascii="Times New Roman"/>
          <w:b w:val="false"/>
          <w:i w:val="false"/>
          <w:color w:val="000000"/>
          <w:sz w:val="28"/>
        </w:rPr>
        <w:t>
      15. Антифрод-орталық өз функцияларын орындау үшін абонентке тіркелген абоненттік нөмірді растау үшін ұялы байланыстың абоненттік құрылғыларының сәйкестендіру кодтарының дерекқорымен және (немесе) ұялы байланыс операторларының дерекқорларымен, оның ішінде көрсетілген абоненттік ұялы нөмірі тіркелген тұлға туралы мәліметтерді, атап айтқанда жеке сәйкестендіру нөмірін, тегін, атын және әкесінің атын (ол болған жағдайда) ұсына отырып интеграцияланады.</w:t>
      </w:r>
    </w:p>
    <w:bookmarkEnd w:id="79"/>
    <w:bookmarkStart w:name="z88" w:id="80"/>
    <w:p>
      <w:pPr>
        <w:spacing w:after="0"/>
        <w:ind w:left="0"/>
        <w:jc w:val="both"/>
      </w:pPr>
      <w:r>
        <w:rPr>
          <w:rFonts w:ascii="Times New Roman"/>
          <w:b w:val="false"/>
          <w:i w:val="false"/>
          <w:color w:val="000000"/>
          <w:sz w:val="28"/>
        </w:rPr>
        <w:t>
      Ұялы байланыс операторлары алаяқтық белгілері бар қоңырау шалу жүзеге асырылған абоненттік нөмірді анықтаған кезде, сондай-ақ байланыс желілерінде алаяқтық әрекеттер анықталған кезде тегін, атын, әкесінің атын (ол болған жағдайда), жеке сәйкестендіру нөмірін және абонентке ресімделген абоненттік нөмірлерді қоса алғанда, абонент туралы ақпаратты ұсына отырып, антифрод-орталықты хабардар етеді.</w:t>
      </w:r>
    </w:p>
    <w:bookmarkEnd w:id="80"/>
    <w:bookmarkStart w:name="z89" w:id="81"/>
    <w:p>
      <w:pPr>
        <w:spacing w:after="0"/>
        <w:ind w:left="0"/>
        <w:jc w:val="both"/>
      </w:pPr>
      <w:r>
        <w:rPr>
          <w:rFonts w:ascii="Times New Roman"/>
          <w:b w:val="false"/>
          <w:i w:val="false"/>
          <w:color w:val="000000"/>
          <w:sz w:val="28"/>
        </w:rPr>
        <w:t>
      Ұялы байланыс операторлары антифрод-орталықтан ақпарат алған кезде, сондай-ақ осы тармақтың екінші бөлігінде белгіленген жағдайларда осы абоненттік нөмірге байланыс қызметтерін көрсетуді, оның ішінде GSM-шлюздерді (SIM-бокстар) және IP-телефонияны тоқтата тұрады.</w:t>
      </w:r>
    </w:p>
    <w:bookmarkEnd w:id="81"/>
    <w:bookmarkStart w:name="z90"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Антифрод-орталық ұйымның сұрау салуы бойынша оған ұлттық қауіпсіздік органдарының дерекқорларынан Антифрод-орталық арқылы алынған клиенттің Қазақстан Республикасының аумағында болу мәртебесі туралы мәліметтерді ұсынады.</w:t>
      </w:r>
    </w:p>
    <w:bookmarkEnd w:id="82"/>
    <w:bookmarkStart w:name="z93" w:id="83"/>
    <w:p>
      <w:pPr>
        <w:spacing w:after="0"/>
        <w:ind w:left="0"/>
        <w:jc w:val="both"/>
      </w:pPr>
      <w:r>
        <w:rPr>
          <w:rFonts w:ascii="Times New Roman"/>
          <w:b w:val="false"/>
          <w:i w:val="false"/>
          <w:color w:val="000000"/>
          <w:sz w:val="28"/>
        </w:rPr>
        <w:t>
      17. Екінші деңгейдегі банктер есірткінің заңсыз өндірілуіне, айналымына және (немесе) транзитіне, қаржы пирамидаларының қызметін ұйымдастыруға, Қазақстан Республикасында ойын бизнесі саласындағы қызметпен айналысу құқығына лицензиясы жоқ электрондық казино мен интернет-казиноның, шетелдік букмекерлік кеңселердің және (немесе) тотализаторлардың пайдасына төлемдерді және (немесе) ақша аударымдарын жүзеге асыруға байланысты құқыққа қарсы оқыс оқиғаларды (бұдан әрі – құқыққа қарсы оқыс оқиғалар), оның ішінде клиенттің өтініші негізінде Қазақстан Республикасы Ұлттық Банкі Басқармасының 2019 жылғы 12 қарашадағы № 188 қаулысымен (Нормативтік құқықтық актілерді мемлекеттік тіркеу тізілімінде № 19632 болып тіркелген) 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қағидаларында белгіленген талаптарды сақтай отырып анықтайды.</w:t>
      </w:r>
    </w:p>
    <w:bookmarkEnd w:id="83"/>
    <w:bookmarkStart w:name="z94" w:id="84"/>
    <w:p>
      <w:pPr>
        <w:spacing w:after="0"/>
        <w:ind w:left="0"/>
        <w:jc w:val="both"/>
      </w:pPr>
      <w:r>
        <w:rPr>
          <w:rFonts w:ascii="Times New Roman"/>
          <w:b w:val="false"/>
          <w:i w:val="false"/>
          <w:color w:val="000000"/>
          <w:sz w:val="28"/>
        </w:rPr>
        <w:t>
      Төлем ұйымдары құқыққа қарсы оқыс оқиғаларды, оның ішінде клиенттің өтініші негізінде ішкі құжаттарға сәйкес анықтайды.</w:t>
      </w:r>
    </w:p>
    <w:bookmarkEnd w:id="84"/>
    <w:bookmarkStart w:name="z95" w:id="85"/>
    <w:p>
      <w:pPr>
        <w:spacing w:after="0"/>
        <w:ind w:left="0"/>
        <w:jc w:val="both"/>
      </w:pPr>
      <w:r>
        <w:rPr>
          <w:rFonts w:ascii="Times New Roman"/>
          <w:b w:val="false"/>
          <w:i w:val="false"/>
          <w:color w:val="000000"/>
          <w:sz w:val="28"/>
        </w:rPr>
        <w:t>
      Антифрод-орталық құқыққа қарсы оқыс оқиғаларға тартылған тұлғалар дерекқорын нақты уақыт режимінде қалыптастырады және жүргізеді. Ұйымның клиенттері бойынша мәліметтер құқыққа қарсы оқыс оқиғаларға тартылған тұлғалар дерекқорына екінші деңгейдегі банктің немесе төлем ұйымының хабары негізінде енгізіледі.</w:t>
      </w:r>
    </w:p>
    <w:bookmarkEnd w:id="85"/>
    <w:bookmarkStart w:name="z96" w:id="86"/>
    <w:p>
      <w:pPr>
        <w:spacing w:after="0"/>
        <w:ind w:left="0"/>
        <w:jc w:val="both"/>
      </w:pPr>
      <w:r>
        <w:rPr>
          <w:rFonts w:ascii="Times New Roman"/>
          <w:b w:val="false"/>
          <w:i w:val="false"/>
          <w:color w:val="000000"/>
          <w:sz w:val="28"/>
        </w:rPr>
        <w:t>
      Ақша жөнелтушіні және (немесе) бенефициарды (ақша алушыны) құқыққа қарсы оқыс оқиғаларға тартылған тұлғалар дерекқорына қосу үшін антифрод-орталықтың ақпараттық жүйесі арқылы екінші деңгейдегі банктен немесе төлем ұйымынан алынған құқыққа қарсы оқиға туралы хабар антифрод-орталық хабарды алғаннан кейін дереу қосылады және антифрод-орталықтың барлық қатысушысы үшін қолжетімді болады.</w:t>
      </w:r>
    </w:p>
    <w:bookmarkEnd w:id="86"/>
    <w:bookmarkStart w:name="z97" w:id="87"/>
    <w:p>
      <w:pPr>
        <w:spacing w:after="0"/>
        <w:ind w:left="0"/>
        <w:jc w:val="both"/>
      </w:pPr>
      <w:r>
        <w:rPr>
          <w:rFonts w:ascii="Times New Roman"/>
          <w:b w:val="false"/>
          <w:i w:val="false"/>
          <w:color w:val="000000"/>
          <w:sz w:val="28"/>
        </w:rPr>
        <w:t>
      Екінші деңгейдегі банк немесе төлем ұйымы құқыққа қарсы оқыс оқиғаны анықтаған кезде:</w:t>
      </w:r>
    </w:p>
    <w:bookmarkEnd w:id="87"/>
    <w:bookmarkStart w:name="z98" w:id="88"/>
    <w:p>
      <w:pPr>
        <w:spacing w:after="0"/>
        <w:ind w:left="0"/>
        <w:jc w:val="both"/>
      </w:pPr>
      <w:r>
        <w:rPr>
          <w:rFonts w:ascii="Times New Roman"/>
          <w:b w:val="false"/>
          <w:i w:val="false"/>
          <w:color w:val="000000"/>
          <w:sz w:val="28"/>
        </w:rPr>
        <w:t>
      1) 5 (бес) жұмыс күнінен аспайтын мерзімге клиенттің банктік шотын немесе электрондық әмиянын бұғаттайды;</w:t>
      </w:r>
    </w:p>
    <w:bookmarkEnd w:id="88"/>
    <w:bookmarkStart w:name="z99" w:id="89"/>
    <w:p>
      <w:pPr>
        <w:spacing w:after="0"/>
        <w:ind w:left="0"/>
        <w:jc w:val="both"/>
      </w:pPr>
      <w:r>
        <w:rPr>
          <w:rFonts w:ascii="Times New Roman"/>
          <w:b w:val="false"/>
          <w:i w:val="false"/>
          <w:color w:val="000000"/>
          <w:sz w:val="28"/>
        </w:rPr>
        <w:t>
      2) 5 (бес) жұмыс күні ішінде өз клиентінің операцияларына, оның ішінде клиенттен мән-жайларды анықтау және шешім қабылдау үшін қажет қосымша ақпарат алу бойынша талдау жүргізеді;</w:t>
      </w:r>
    </w:p>
    <w:bookmarkEnd w:id="89"/>
    <w:bookmarkStart w:name="z100" w:id="90"/>
    <w:p>
      <w:pPr>
        <w:spacing w:after="0"/>
        <w:ind w:left="0"/>
        <w:jc w:val="both"/>
      </w:pPr>
      <w:r>
        <w:rPr>
          <w:rFonts w:ascii="Times New Roman"/>
          <w:b w:val="false"/>
          <w:i w:val="false"/>
          <w:color w:val="000000"/>
          <w:sz w:val="28"/>
        </w:rPr>
        <w:t>
      3) клиенттің құқыққа қарсы оқыс оқиғаға қатысуы туралы негіздемелер (күдіктер) расталған жағдайда, құқыққа қарсы оқыс оқиғаның түрін (есірткінің заңсыз өндірілуіне, айналымына және (немесе) транзитіне, қаржы пирамидаларының қызметін ұйымдастыруға, Қазақстан Республикасында ойын бизнесі саласындағы қызметпен айналысу құқығына лицензиясы жоқ электрондық казино мен интернет-казиноның, шетелдік букмекерлік кеңселердің және (немесе) тотализаторлардың пайдасына төлемдерді және (немесе) ақша аударымдарын жүзеге асыруға байланысты) көрсете отырып, Қазақстан Республикасының заңдарында белгіленген іс-шараларды кейіннен өткізу үшін құқық қорғау органына құқыққа қарсы оқыс оқиға бойынша ақпаратты жіберу үшін хабарды Антифрод-орталыққа жібереді. Антифрод-орталық:</w:t>
      </w:r>
    </w:p>
    <w:bookmarkEnd w:id="90"/>
    <w:bookmarkStart w:name="z101" w:id="91"/>
    <w:p>
      <w:pPr>
        <w:spacing w:after="0"/>
        <w:ind w:left="0"/>
        <w:jc w:val="both"/>
      </w:pPr>
      <w:r>
        <w:rPr>
          <w:rFonts w:ascii="Times New Roman"/>
          <w:b w:val="false"/>
          <w:i w:val="false"/>
          <w:color w:val="000000"/>
          <w:sz w:val="28"/>
        </w:rPr>
        <w:t>
      - есірткінің заңсыз өндірілуіне, айналымына және (немесе) транзитіне байланысты оқыс оқиға бойынша ақпаратты ішкі істер органдарына жібереді;</w:t>
      </w:r>
    </w:p>
    <w:bookmarkEnd w:id="91"/>
    <w:bookmarkStart w:name="z102" w:id="92"/>
    <w:p>
      <w:pPr>
        <w:spacing w:after="0"/>
        <w:ind w:left="0"/>
        <w:jc w:val="both"/>
      </w:pPr>
      <w:r>
        <w:rPr>
          <w:rFonts w:ascii="Times New Roman"/>
          <w:b w:val="false"/>
          <w:i w:val="false"/>
          <w:color w:val="000000"/>
          <w:sz w:val="28"/>
        </w:rPr>
        <w:t>
      - қаржы пирамидаларының қызметін ұйымдастыруға, Қазақстан Республикасында ойын бизнесі саласындағы қызметпен айналысу құқығына лицензиясы жоқ электрондық казино мен интернет-казиноның, шетелдік букмекерлік кеңселердің және (немесе) тотализаторлардың пайдасына төлемдерді және (немесе) ақша аударымдарын жүзеге асыруға байланысты ақпаратты экономикалық тергеу қызметіне жібереді.</w:t>
      </w:r>
    </w:p>
    <w:bookmarkEnd w:id="92"/>
    <w:bookmarkStart w:name="z103" w:id="93"/>
    <w:p>
      <w:pPr>
        <w:spacing w:after="0"/>
        <w:ind w:left="0"/>
        <w:jc w:val="both"/>
      </w:pPr>
      <w:r>
        <w:rPr>
          <w:rFonts w:ascii="Times New Roman"/>
          <w:b w:val="false"/>
          <w:i w:val="false"/>
          <w:color w:val="000000"/>
          <w:sz w:val="28"/>
        </w:rPr>
        <w:t>
      Құқық қорғау органы өткізілген іс-шаралардың қорытындысы бойынша антифрод-орталыққа жіберген хабар негізінде тұлға құқыққа қарсы оқыс оқиғалар дерекқорынан алып тасталады.</w:t>
      </w:r>
    </w:p>
    <w:bookmarkEnd w:id="93"/>
    <w:bookmarkStart w:name="z104" w:id="94"/>
    <w:p>
      <w:pPr>
        <w:spacing w:after="0"/>
        <w:ind w:left="0"/>
        <w:jc w:val="both"/>
      </w:pPr>
      <w:r>
        <w:rPr>
          <w:rFonts w:ascii="Times New Roman"/>
          <w:b w:val="false"/>
          <w:i w:val="false"/>
          <w:color w:val="000000"/>
          <w:sz w:val="28"/>
        </w:rPr>
        <w:t>
      Екінші деңгейдегі банк немесе төлем ұйымы тұлғаны өзге де құқыққа қарсы оқыс оқиғаларға тартылған тұлғалар дерекқорынан алып тастаған күннен бастап 3 (үш) жұмыс күн ішінде банктік шот немесе электрондық әмиян бойынша бұғаттауды алып тастайды.</w:t>
      </w:r>
    </w:p>
    <w:bookmarkEnd w:id="94"/>
    <w:bookmarkStart w:name="z105" w:id="95"/>
    <w:p>
      <w:pPr>
        <w:spacing w:after="0"/>
        <w:ind w:left="0"/>
        <w:jc w:val="left"/>
      </w:pPr>
      <w:r>
        <w:rPr>
          <w:rFonts w:ascii="Times New Roman"/>
          <w:b/>
          <w:i w:val="false"/>
          <w:color w:val="000000"/>
        </w:rPr>
        <w:t xml:space="preserve"> 4-тарау. Ұйымдардың нұсқауды орындаудан бас тартуы немесе орындауды тоқтата тұруы, клиентке көрсетілетін қаржылық және төлем қызметтерінің шектеулі тізбесін ұсыну тәртібі мен түрлері, сондай-ақ прокурор санкциялаған қылмыстық қудалау органының транзакцияны алаяқтық транзакциясы деп тану туралы хабарламасында көрсетілген клиентке ақшаны қайтару тәртібі</w:t>
      </w:r>
    </w:p>
    <w:bookmarkEnd w:id="95"/>
    <w:bookmarkStart w:name="z106" w:id="96"/>
    <w:p>
      <w:pPr>
        <w:spacing w:after="0"/>
        <w:ind w:left="0"/>
        <w:jc w:val="both"/>
      </w:pPr>
      <w:r>
        <w:rPr>
          <w:rFonts w:ascii="Times New Roman"/>
          <w:b w:val="false"/>
          <w:i w:val="false"/>
          <w:color w:val="000000"/>
          <w:sz w:val="28"/>
        </w:rPr>
        <w:t xml:space="preserve">
      18. Ұйым Қағидалардың 22-тармағының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төлемдердің ақпараты оқиғалар туралы дерекқорда бар ақпаратпен сәйкес келетін бенефициар пайдасына есепке жазылу жағдайларын қоспағанда, төлемнің және (немесе) ақша аударымының жөнелтушісі немесе бенефициары туралы ақпарат төлем немесе ақша аударымы жүзеге асырылған сәттегі оқиғалар туралы дерекқорда бар ақпаратпен сәйкес келген кезде төлемді және (немесе) ақша аударымын жүзеге асырудан бас тартады.</w:t>
      </w:r>
    </w:p>
    <w:bookmarkEnd w:id="96"/>
    <w:bookmarkStart w:name="z107" w:id="97"/>
    <w:p>
      <w:pPr>
        <w:spacing w:after="0"/>
        <w:ind w:left="0"/>
        <w:jc w:val="both"/>
      </w:pPr>
      <w:r>
        <w:rPr>
          <w:rFonts w:ascii="Times New Roman"/>
          <w:b w:val="false"/>
          <w:i w:val="false"/>
          <w:color w:val="000000"/>
          <w:sz w:val="28"/>
        </w:rPr>
        <w:t>
      Ұйым төлем және (немесе) ақша аударымы бойынша нұсқауды орындаудан бас тартқан кезде клиентпен жасалған шартта белгіленген тәртіппен ақша жөнелтуші клиентке бас тартудың себептері мен негіздемелерін және тұлғаны оқиғалар туралы дерекқорға енгізу бастамашысын көрсете отырып, төлемді және (немесе) ақша аударымын жүзеге асырудан бас тарту туралы ақпарат береді.</w:t>
      </w:r>
    </w:p>
    <w:bookmarkEnd w:id="97"/>
    <w:bookmarkStart w:name="z108" w:id="98"/>
    <w:p>
      <w:pPr>
        <w:spacing w:after="0"/>
        <w:ind w:left="0"/>
        <w:jc w:val="both"/>
      </w:pPr>
      <w:r>
        <w:rPr>
          <w:rFonts w:ascii="Times New Roman"/>
          <w:b w:val="false"/>
          <w:i w:val="false"/>
          <w:color w:val="000000"/>
          <w:sz w:val="28"/>
        </w:rPr>
        <w:t xml:space="preserve">
      19. Ұйым Төлемдер туралы заңның </w:t>
      </w:r>
      <w:r>
        <w:rPr>
          <w:rFonts w:ascii="Times New Roman"/>
          <w:b w:val="false"/>
          <w:i w:val="false"/>
          <w:color w:val="000000"/>
          <w:sz w:val="28"/>
        </w:rPr>
        <w:t>25-1-бабы</w:t>
      </w:r>
      <w:r>
        <w:rPr>
          <w:rFonts w:ascii="Times New Roman"/>
          <w:b w:val="false"/>
          <w:i w:val="false"/>
          <w:color w:val="000000"/>
          <w:sz w:val="28"/>
        </w:rPr>
        <w:t xml:space="preserve"> 3-1-тармағының 1) тармақшасына сәйкес ақша жөнелтуші немесе бенефициар туралы ақпарат әрекеттенулер туралы дерекқорда бар ақпаратпен сәйкес келген кезде нұсқаудың орындалуын тоқтата тұрады және (немесе) ақша сомасын бұғаттайды және клиентпен жасалған шартта белгіленген тәртіппен клиентке бас тартудың себептері мен негіздемелерін және тұлғаны әрекеттенулер туралы дерекқорға енгізу бастамашысын көрсете отырып, төлемді және (немесе) ақша аударымын жүзеге асыруды тоқтата тұру туралы ақпарат береді.</w:t>
      </w:r>
    </w:p>
    <w:bookmarkEnd w:id="98"/>
    <w:bookmarkStart w:name="z109" w:id="99"/>
    <w:p>
      <w:pPr>
        <w:spacing w:after="0"/>
        <w:ind w:left="0"/>
        <w:jc w:val="both"/>
      </w:pPr>
      <w:r>
        <w:rPr>
          <w:rFonts w:ascii="Times New Roman"/>
          <w:b w:val="false"/>
          <w:i w:val="false"/>
          <w:color w:val="000000"/>
          <w:sz w:val="28"/>
        </w:rPr>
        <w:t>
      Егер ақша жөнелтуші шартта белгіленген тәсілмен әрекеттенулер туралы дерекқорға енгізілген бенефициардың пайдасына төлемді немесе ақша аударымын жүзеге асыру туралы ниетін растаса, ұйым бенефициардың пайдасына осы төлемді және (немесе) ақша аударымын қайтадан бастайды.</w:t>
      </w:r>
    </w:p>
    <w:bookmarkEnd w:id="99"/>
    <w:bookmarkStart w:name="z110" w:id="100"/>
    <w:p>
      <w:pPr>
        <w:spacing w:after="0"/>
        <w:ind w:left="0"/>
        <w:jc w:val="both"/>
      </w:pPr>
      <w:r>
        <w:rPr>
          <w:rFonts w:ascii="Times New Roman"/>
          <w:b w:val="false"/>
          <w:i w:val="false"/>
          <w:color w:val="000000"/>
          <w:sz w:val="28"/>
        </w:rPr>
        <w:t>
      Басқа жағдайда ұйым төлемді және (немесе) ақша аударымын жүзеге асырмайды.</w:t>
      </w:r>
    </w:p>
    <w:bookmarkEnd w:id="100"/>
    <w:bookmarkStart w:name="z111" w:id="101"/>
    <w:p>
      <w:pPr>
        <w:spacing w:after="0"/>
        <w:ind w:left="0"/>
        <w:jc w:val="both"/>
      </w:pPr>
      <w:r>
        <w:rPr>
          <w:rFonts w:ascii="Times New Roman"/>
          <w:b w:val="false"/>
          <w:i w:val="false"/>
          <w:color w:val="000000"/>
          <w:sz w:val="28"/>
        </w:rPr>
        <w:t>
      20. Ұйым клиенттің алаяқтық белгілері бар төлем транзакциясын анықтағаны туралы өтінішін алған кезде:</w:t>
      </w:r>
    </w:p>
    <w:bookmarkEnd w:id="101"/>
    <w:bookmarkStart w:name="z112" w:id="102"/>
    <w:p>
      <w:pPr>
        <w:spacing w:after="0"/>
        <w:ind w:left="0"/>
        <w:jc w:val="both"/>
      </w:pPr>
      <w:r>
        <w:rPr>
          <w:rFonts w:ascii="Times New Roman"/>
          <w:b w:val="false"/>
          <w:i w:val="false"/>
          <w:color w:val="000000"/>
          <w:sz w:val="28"/>
        </w:rPr>
        <w:t>
      1) ақша жөнелтушіге қызмет көрсететін ұйым операцияға талдау (зерделеу) жүргізеді, оның нәтижелері бойынша антифрод-орталыққа клиенттің және бенефициарға қызмет көрсететін ұйымның деректемелерін көрсете отырып, алаяқтық белгілері бар төлем транзакциясы туралы хабар жібереді;</w:t>
      </w:r>
    </w:p>
    <w:bookmarkEnd w:id="102"/>
    <w:bookmarkStart w:name="z113" w:id="103"/>
    <w:p>
      <w:pPr>
        <w:spacing w:after="0"/>
        <w:ind w:left="0"/>
        <w:jc w:val="both"/>
      </w:pPr>
      <w:r>
        <w:rPr>
          <w:rFonts w:ascii="Times New Roman"/>
          <w:b w:val="false"/>
          <w:i w:val="false"/>
          <w:color w:val="000000"/>
          <w:sz w:val="28"/>
        </w:rPr>
        <w:t>
      2) антифрод-орталық осы тармақтың 1) тармақшасында көрсетілген хабарды алғаннан кейін бенефициардың банктік шотына және (немесе) электрондық әмиянына ақша аудару туралы нұсқауды орындауды тоқтата тұруы және бенефициардың ақша алу негіздерін анықтауы үшін бенефициарға қызмет көрсететін ұйымды бір мезгілде хабардар ете отырып, бенефициар туралы ақпаратты әрекеттенулер туралы дерекқорға дереу енгізеді.</w:t>
      </w:r>
    </w:p>
    <w:bookmarkEnd w:id="103"/>
    <w:bookmarkStart w:name="z114" w:id="104"/>
    <w:p>
      <w:pPr>
        <w:spacing w:after="0"/>
        <w:ind w:left="0"/>
        <w:jc w:val="both"/>
      </w:pPr>
      <w:r>
        <w:rPr>
          <w:rFonts w:ascii="Times New Roman"/>
          <w:b w:val="false"/>
          <w:i w:val="false"/>
          <w:color w:val="000000"/>
          <w:sz w:val="28"/>
        </w:rPr>
        <w:t>
      3) бенефициарға қызмет көрсететін ұйым антифрод-орталықтан осы тармақтың 2) тармақшасында көрсетілген хабарламаны алғаннан кейін операция сомасы шегінде ақшаны бенефициардың банктік шотына және (немесе) электрондық әмиянына есепке жатқызуды тоқтата тұрады;</w:t>
      </w:r>
    </w:p>
    <w:bookmarkEnd w:id="104"/>
    <w:bookmarkStart w:name="z115" w:id="105"/>
    <w:p>
      <w:pPr>
        <w:spacing w:after="0"/>
        <w:ind w:left="0"/>
        <w:jc w:val="both"/>
      </w:pPr>
      <w:r>
        <w:rPr>
          <w:rFonts w:ascii="Times New Roman"/>
          <w:b w:val="false"/>
          <w:i w:val="false"/>
          <w:color w:val="000000"/>
          <w:sz w:val="28"/>
        </w:rPr>
        <w:t>
      4) бенефициардың банктік шотына және (немесе) электрондық әмиянға ақшаны есепке жатқызуды тоқтата тұру мүмкін болмаған жағдайда, бенефициарға қызмет көрсететін ұйым клиенттің нұсқауларын орындауды және (немесе) банктік шот, электрондық әмиян бойынша шығыс операцияларын тоқтата тұрады, бенефициардың банктік шотындағы және (немесе) электрондық әмиянындағы төлемнің және (немесе) ақша аударымының сомасын бұғаттайды және шартта белгіленген тәртіппен бенефициарды бұл туралы дереу хабардар етеді. Клиенттің нұсқауларын орындауды және (немесе) клиенттің банктік шоты және (немесе) электрондық әмияны бойынша шығыс операцияларын тоқтата тұру (немесе) төлемнің және (немесе) ақша аударымының сомасын бұғаттау бенефициардың ақша алу негіздерін анықтау мақсатында жүзеге асырылады.</w:t>
      </w:r>
    </w:p>
    <w:bookmarkEnd w:id="105"/>
    <w:bookmarkStart w:name="z116" w:id="106"/>
    <w:p>
      <w:pPr>
        <w:spacing w:after="0"/>
        <w:ind w:left="0"/>
        <w:jc w:val="both"/>
      </w:pPr>
      <w:r>
        <w:rPr>
          <w:rFonts w:ascii="Times New Roman"/>
          <w:b w:val="false"/>
          <w:i w:val="false"/>
          <w:color w:val="000000"/>
          <w:sz w:val="28"/>
        </w:rPr>
        <w:t>
      21. Банктік шот, электрондық әмиян бойынша шығыс операцияларын тоқтата тұру кезінде клиент қажет болған жағдайда қаржылық немесе төлем қызметтерінің шектеулі тізбесін алу үшін шартта белгіленген тәртіппен ұйымның мекенжайына өтініш береді.</w:t>
      </w:r>
    </w:p>
    <w:bookmarkEnd w:id="106"/>
    <w:bookmarkStart w:name="z117" w:id="107"/>
    <w:p>
      <w:pPr>
        <w:spacing w:after="0"/>
        <w:ind w:left="0"/>
        <w:jc w:val="both"/>
      </w:pPr>
      <w:r>
        <w:rPr>
          <w:rFonts w:ascii="Times New Roman"/>
          <w:b w:val="false"/>
          <w:i w:val="false"/>
          <w:color w:val="000000"/>
          <w:sz w:val="28"/>
        </w:rPr>
        <w:t>
      Клиенттің өтінішін қарау қорытындылары бойынша ұйым клиент өтініш жасаған күннен бастап 7 (жеті) күнтізбелік күннен кешіктірмей шартта белгіленген тәртіппен клиентті қабылданған шешім туралы хабардар ете отырып, клиентке көрсетілетін қаржылық және (немесе) төлем қызметтерінің шектеулі тізбесін ұсынудан бас тарту немесе ұсыну туралы шешім қабылдайды.</w:t>
      </w:r>
    </w:p>
    <w:bookmarkEnd w:id="107"/>
    <w:bookmarkStart w:name="z118" w:id="108"/>
    <w:p>
      <w:pPr>
        <w:spacing w:after="0"/>
        <w:ind w:left="0"/>
        <w:jc w:val="both"/>
      </w:pPr>
      <w:r>
        <w:rPr>
          <w:rFonts w:ascii="Times New Roman"/>
          <w:b w:val="false"/>
          <w:i w:val="false"/>
          <w:color w:val="000000"/>
          <w:sz w:val="28"/>
        </w:rPr>
        <w:t>
      Клиенттің банктік шотында, электрондық әмиянында алаяқтық белгілері бар транзакция шеңберінде бұғатталған ақша болған жағдайда, клиентпен іскерлік қатынастарды тоқтату қылмыстық қудалау органдарының тиісті шешімін алғанға дейін мүмкін болмайды.</w:t>
      </w:r>
    </w:p>
    <w:bookmarkEnd w:id="108"/>
    <w:bookmarkStart w:name="z119" w:id="109"/>
    <w:p>
      <w:pPr>
        <w:spacing w:after="0"/>
        <w:ind w:left="0"/>
        <w:jc w:val="both"/>
      </w:pPr>
      <w:r>
        <w:rPr>
          <w:rFonts w:ascii="Times New Roman"/>
          <w:b w:val="false"/>
          <w:i w:val="false"/>
          <w:color w:val="000000"/>
          <w:sz w:val="28"/>
        </w:rPr>
        <w:t>
      22. Клиент оқиғалар немесе әрекеттенулер туралы дерекқорға енгізілген кезде ұйым ішкі қағидаларға сәйкес қаржылық және (немесе) төлем қызметтерін көрсетуден бас тарту туралы немесе қаржылық және (немесе) төлем қызметтерінің шектеулі тізбесін ұсыну туралы шешім қабылдайды.</w:t>
      </w:r>
    </w:p>
    <w:bookmarkEnd w:id="109"/>
    <w:bookmarkStart w:name="z120" w:id="110"/>
    <w:p>
      <w:pPr>
        <w:spacing w:after="0"/>
        <w:ind w:left="0"/>
        <w:jc w:val="both"/>
      </w:pPr>
      <w:r>
        <w:rPr>
          <w:rFonts w:ascii="Times New Roman"/>
          <w:b w:val="false"/>
          <w:i w:val="false"/>
          <w:color w:val="000000"/>
          <w:sz w:val="28"/>
        </w:rPr>
        <w:t>
      Көрсетілетін қаржылық және (немесе) төлем қызметтерінің шектеулі тізбесін ұйым ішкі қағидаларға сәйкес айқындайды және онда:</w:t>
      </w:r>
    </w:p>
    <w:bookmarkEnd w:id="110"/>
    <w:bookmarkStart w:name="z121" w:id="111"/>
    <w:p>
      <w:pPr>
        <w:spacing w:after="0"/>
        <w:ind w:left="0"/>
        <w:jc w:val="both"/>
      </w:pPr>
      <w:r>
        <w:rPr>
          <w:rFonts w:ascii="Times New Roman"/>
          <w:b w:val="false"/>
          <w:i w:val="false"/>
          <w:color w:val="000000"/>
          <w:sz w:val="28"/>
        </w:rPr>
        <w:t>
      1) Қазақстан Республикасының заңнамасына сәйкес еңбек демалысы ақысын, жалақыны, қызметтік іссапарларға арналған шығыстарды және (немесе) жұмыс берушінің өзге де төлемдерін, зейнетақыны, стипендияны, жәрдемақыны және (немесе) өзге де әлеуметтік төлемді төлеу түрінде клиенттің банктік шотына түскен төлемдерді есепке жатқызу;</w:t>
      </w:r>
    </w:p>
    <w:bookmarkEnd w:id="111"/>
    <w:bookmarkStart w:name="z122" w:id="112"/>
    <w:p>
      <w:pPr>
        <w:spacing w:after="0"/>
        <w:ind w:left="0"/>
        <w:jc w:val="both"/>
      </w:pPr>
      <w:r>
        <w:rPr>
          <w:rFonts w:ascii="Times New Roman"/>
          <w:b w:val="false"/>
          <w:i w:val="false"/>
          <w:color w:val="000000"/>
          <w:sz w:val="28"/>
        </w:rPr>
        <w:t>
      2) ұйымда осы төлемдерді есепке жатқызу бойынша төлемдердің алаяқтық сипаты туралы ақпарат болмаған жағдайда, клиентке оның банктік шотына еңбек демалысы ақысын, жалақыны, қызметтік іссапарларға арналған шығыстарды және (немесе) жұмыс берушінің өзге де төлемдерін төлеу түрінде есепке жатқызылған қолма-қол ақшаны беру;</w:t>
      </w:r>
    </w:p>
    <w:bookmarkEnd w:id="112"/>
    <w:bookmarkStart w:name="z123" w:id="113"/>
    <w:p>
      <w:pPr>
        <w:spacing w:after="0"/>
        <w:ind w:left="0"/>
        <w:jc w:val="both"/>
      </w:pPr>
      <w:r>
        <w:rPr>
          <w:rFonts w:ascii="Times New Roman"/>
          <w:b w:val="false"/>
          <w:i w:val="false"/>
          <w:color w:val="000000"/>
          <w:sz w:val="28"/>
        </w:rPr>
        <w:t>
      3) Қазақстан Республикасының заңнамасына сәйкес клиентке оның банктік шотына зейнетақы, стипендия, жәрдемақы және (немесе) өзге де әлеуметтік төлем түрінде есепке жатқызылған қолма-қол ақшаны беру;</w:t>
      </w:r>
    </w:p>
    <w:bookmarkEnd w:id="113"/>
    <w:bookmarkStart w:name="z124" w:id="114"/>
    <w:p>
      <w:pPr>
        <w:spacing w:after="0"/>
        <w:ind w:left="0"/>
        <w:jc w:val="both"/>
      </w:pPr>
      <w:r>
        <w:rPr>
          <w:rFonts w:ascii="Times New Roman"/>
          <w:b w:val="false"/>
          <w:i w:val="false"/>
          <w:color w:val="000000"/>
          <w:sz w:val="28"/>
        </w:rPr>
        <w:t>
      4) осы тармақтың 1) тармақшасына сәйкес есепке жатқызылған ақша сомасы шегінде салықтарды, коммуналдық және әлеуметтік төлемдерді, бюджетке төленетін басқа да міндетті төлемдерді, өсімпұлдар мен айыппұлдарды, сондай-ақ қарызды өтеу бойынша төлемдерді төлеу бойынша қызметтер қамтылады.</w:t>
      </w:r>
    </w:p>
    <w:bookmarkEnd w:id="114"/>
    <w:bookmarkStart w:name="z125" w:id="115"/>
    <w:p>
      <w:pPr>
        <w:spacing w:after="0"/>
        <w:ind w:left="0"/>
        <w:jc w:val="both"/>
      </w:pPr>
      <w:r>
        <w:rPr>
          <w:rFonts w:ascii="Times New Roman"/>
          <w:b w:val="false"/>
          <w:i w:val="false"/>
          <w:color w:val="000000"/>
          <w:sz w:val="28"/>
        </w:rPr>
        <w:t>
      23. Алаяқтық белгілері бар транзакция деп танылған төлемнің және (немесе) ақша аударымының бенефициарына қызмет көрсететін ұйым ақшаны прокурор санкциялаған, Антифрод-орталық арқылы алынған қылмыстық қудалау органының транзакцияны алаяқтық транзакциясы деп тану және қаулыда (бұдан әрі – қаулы) көрсетілген тұлғаға ақшаны қайтару қажеттілігі туралы қаулы түрінде хабарлама алған кезде қайтарады.</w:t>
      </w:r>
    </w:p>
    <w:bookmarkEnd w:id="115"/>
    <w:bookmarkStart w:name="z126" w:id="116"/>
    <w:p>
      <w:pPr>
        <w:spacing w:after="0"/>
        <w:ind w:left="0"/>
        <w:jc w:val="both"/>
      </w:pPr>
      <w:r>
        <w:rPr>
          <w:rFonts w:ascii="Times New Roman"/>
          <w:b w:val="false"/>
          <w:i w:val="false"/>
          <w:color w:val="000000"/>
          <w:sz w:val="28"/>
        </w:rPr>
        <w:t xml:space="preserve">
      Ұйым ақшаны төлем ордерін және төлем тапсырмасын пайдалана отырып, Төлемдер туралы заңның </w:t>
      </w:r>
      <w:r>
        <w:rPr>
          <w:rFonts w:ascii="Times New Roman"/>
          <w:b w:val="false"/>
          <w:i w:val="false"/>
          <w:color w:val="000000"/>
          <w:sz w:val="28"/>
        </w:rPr>
        <w:t>25-1-бабында</w:t>
      </w:r>
      <w:r>
        <w:rPr>
          <w:rFonts w:ascii="Times New Roman"/>
          <w:b w:val="false"/>
          <w:i w:val="false"/>
          <w:color w:val="000000"/>
          <w:sz w:val="28"/>
        </w:rPr>
        <w:t xml:space="preserve"> көзделген тәртіппен бұғатталған сома шегінде ғана қайтарады.</w:t>
      </w:r>
    </w:p>
    <w:bookmarkEnd w:id="116"/>
    <w:bookmarkStart w:name="z127" w:id="117"/>
    <w:p>
      <w:pPr>
        <w:spacing w:after="0"/>
        <w:ind w:left="0"/>
        <w:jc w:val="both"/>
      </w:pPr>
      <w:r>
        <w:rPr>
          <w:rFonts w:ascii="Times New Roman"/>
          <w:b w:val="false"/>
          <w:i w:val="false"/>
          <w:color w:val="000000"/>
          <w:sz w:val="28"/>
        </w:rPr>
        <w:t>
      Егер қаулыда көрсетілген ақша сомасы Төлемдер туралы заңның 25-1-бабында көзделген тәртіппен бұғатталған сомадан асып кеткен жағдайда, ұйым Төлемдер туралы заңның 25-1-бабында көзделген тәртіппен бұғатталған сома шегінде ғана қаулыны ішінара орындайды. Қаулыда көрсетілген соманың қалдығы заңды күшіне енген сот шешімі негізінде қайтарылуға жатады.</w:t>
      </w:r>
    </w:p>
    <w:bookmarkEnd w:id="117"/>
    <w:bookmarkStart w:name="z128" w:id="118"/>
    <w:p>
      <w:pPr>
        <w:spacing w:after="0"/>
        <w:ind w:left="0"/>
        <w:jc w:val="both"/>
      </w:pPr>
      <w:r>
        <w:rPr>
          <w:rFonts w:ascii="Times New Roman"/>
          <w:b w:val="false"/>
          <w:i w:val="false"/>
          <w:color w:val="000000"/>
          <w:sz w:val="28"/>
        </w:rPr>
        <w:t>
      Қаулыда көрсетілген бенефициар пайдасына ақша қаулыны алған кезден бастап келесі операциялық күннен кешіктірілмейтін мерзімде аударылады.</w:t>
      </w:r>
    </w:p>
    <w:bookmarkEnd w:id="118"/>
    <w:bookmarkStart w:name="z129" w:id="119"/>
    <w:p>
      <w:pPr>
        <w:spacing w:after="0"/>
        <w:ind w:left="0"/>
        <w:jc w:val="both"/>
      </w:pPr>
      <w:r>
        <w:rPr>
          <w:rFonts w:ascii="Times New Roman"/>
          <w:b w:val="false"/>
          <w:i w:val="false"/>
          <w:color w:val="000000"/>
          <w:sz w:val="28"/>
        </w:rPr>
        <w:t>
      Қаулыда пайдасына ақша қайтарылатын бенефициардың мынадай деректемелері қамтылады:</w:t>
      </w:r>
    </w:p>
    <w:bookmarkEnd w:id="119"/>
    <w:bookmarkStart w:name="z130" w:id="120"/>
    <w:p>
      <w:pPr>
        <w:spacing w:after="0"/>
        <w:ind w:left="0"/>
        <w:jc w:val="both"/>
      </w:pPr>
      <w:r>
        <w:rPr>
          <w:rFonts w:ascii="Times New Roman"/>
          <w:b w:val="false"/>
          <w:i w:val="false"/>
          <w:color w:val="000000"/>
          <w:sz w:val="28"/>
        </w:rPr>
        <w:t>
      1) жеке тұлғаларға қатысты тегі, аты, әкесінің аты (ол болған жағдайда), заңды тұлғаларға қатысты атауы;</w:t>
      </w:r>
    </w:p>
    <w:bookmarkEnd w:id="120"/>
    <w:bookmarkStart w:name="z131" w:id="121"/>
    <w:p>
      <w:pPr>
        <w:spacing w:after="0"/>
        <w:ind w:left="0"/>
        <w:jc w:val="both"/>
      </w:pPr>
      <w:r>
        <w:rPr>
          <w:rFonts w:ascii="Times New Roman"/>
          <w:b w:val="false"/>
          <w:i w:val="false"/>
          <w:color w:val="000000"/>
          <w:sz w:val="28"/>
        </w:rPr>
        <w:t>
      2) банктік шот ашылған банктің банктік сәйкестендіру коды;</w:t>
      </w:r>
    </w:p>
    <w:bookmarkEnd w:id="121"/>
    <w:bookmarkStart w:name="z132" w:id="122"/>
    <w:p>
      <w:pPr>
        <w:spacing w:after="0"/>
        <w:ind w:left="0"/>
        <w:jc w:val="both"/>
      </w:pPr>
      <w:r>
        <w:rPr>
          <w:rFonts w:ascii="Times New Roman"/>
          <w:b w:val="false"/>
          <w:i w:val="false"/>
          <w:color w:val="000000"/>
          <w:sz w:val="28"/>
        </w:rPr>
        <w:t>
      3) клиенттің жеке сәйкестендіру коды;</w:t>
      </w:r>
    </w:p>
    <w:bookmarkEnd w:id="122"/>
    <w:bookmarkStart w:name="z133" w:id="123"/>
    <w:p>
      <w:pPr>
        <w:spacing w:after="0"/>
        <w:ind w:left="0"/>
        <w:jc w:val="both"/>
      </w:pPr>
      <w:r>
        <w:rPr>
          <w:rFonts w:ascii="Times New Roman"/>
          <w:b w:val="false"/>
          <w:i w:val="false"/>
          <w:color w:val="000000"/>
          <w:sz w:val="28"/>
        </w:rPr>
        <w:t>
      4) клиенттің жеке сәйкестендіру нөмірі немесе бизнес сәйкестендіру нөмірі;</w:t>
      </w:r>
    </w:p>
    <w:bookmarkEnd w:id="123"/>
    <w:bookmarkStart w:name="z134" w:id="124"/>
    <w:p>
      <w:pPr>
        <w:spacing w:after="0"/>
        <w:ind w:left="0"/>
        <w:jc w:val="both"/>
      </w:pPr>
      <w:r>
        <w:rPr>
          <w:rFonts w:ascii="Times New Roman"/>
          <w:b w:val="false"/>
          <w:i w:val="false"/>
          <w:color w:val="000000"/>
          <w:sz w:val="28"/>
        </w:rPr>
        <w:t>
      5) ақша сомасы.</w:t>
      </w:r>
    </w:p>
    <w:bookmarkEnd w:id="124"/>
    <w:bookmarkStart w:name="z135" w:id="125"/>
    <w:p>
      <w:pPr>
        <w:spacing w:after="0"/>
        <w:ind w:left="0"/>
        <w:jc w:val="both"/>
      </w:pPr>
      <w:r>
        <w:rPr>
          <w:rFonts w:ascii="Times New Roman"/>
          <w:b w:val="false"/>
          <w:i w:val="false"/>
          <w:color w:val="000000"/>
          <w:sz w:val="28"/>
        </w:rPr>
        <w:t>
      Қаулыда банк шотынан ақша қайтарылатын ақша жөнелтушінің мынадай деректемелері қамтылады:</w:t>
      </w:r>
    </w:p>
    <w:bookmarkEnd w:id="125"/>
    <w:bookmarkStart w:name="z136" w:id="126"/>
    <w:p>
      <w:pPr>
        <w:spacing w:after="0"/>
        <w:ind w:left="0"/>
        <w:jc w:val="both"/>
      </w:pPr>
      <w:r>
        <w:rPr>
          <w:rFonts w:ascii="Times New Roman"/>
          <w:b w:val="false"/>
          <w:i w:val="false"/>
          <w:color w:val="000000"/>
          <w:sz w:val="28"/>
        </w:rPr>
        <w:t>
      1) жеке тұлғаларға қатысты тегі, аты, әкесінің аты (ол болған жағдайда), заңды тұлғаларға қатысты атауы;</w:t>
      </w:r>
    </w:p>
    <w:bookmarkEnd w:id="126"/>
    <w:bookmarkStart w:name="z137" w:id="127"/>
    <w:p>
      <w:pPr>
        <w:spacing w:after="0"/>
        <w:ind w:left="0"/>
        <w:jc w:val="both"/>
      </w:pPr>
      <w:r>
        <w:rPr>
          <w:rFonts w:ascii="Times New Roman"/>
          <w:b w:val="false"/>
          <w:i w:val="false"/>
          <w:color w:val="000000"/>
          <w:sz w:val="28"/>
        </w:rPr>
        <w:t>
      2) банктік шот ашылған банктің банктік сәйкестендіру коды немесе электрондық ақша жүйесі операторының шоты ашылған банктің банктік сәйкестендіру коды;</w:t>
      </w:r>
    </w:p>
    <w:bookmarkEnd w:id="127"/>
    <w:bookmarkStart w:name="z138" w:id="128"/>
    <w:p>
      <w:pPr>
        <w:spacing w:after="0"/>
        <w:ind w:left="0"/>
        <w:jc w:val="both"/>
      </w:pPr>
      <w:r>
        <w:rPr>
          <w:rFonts w:ascii="Times New Roman"/>
          <w:b w:val="false"/>
          <w:i w:val="false"/>
          <w:color w:val="000000"/>
          <w:sz w:val="28"/>
        </w:rPr>
        <w:t>
      3) клиенттің жеке сәйкестендіру коды немесе электрондық ақша жүйесі операторының жеке сәйкестендіру коды;</w:t>
      </w:r>
    </w:p>
    <w:bookmarkEnd w:id="128"/>
    <w:bookmarkStart w:name="z139" w:id="129"/>
    <w:p>
      <w:pPr>
        <w:spacing w:after="0"/>
        <w:ind w:left="0"/>
        <w:jc w:val="both"/>
      </w:pPr>
      <w:r>
        <w:rPr>
          <w:rFonts w:ascii="Times New Roman"/>
          <w:b w:val="false"/>
          <w:i w:val="false"/>
          <w:color w:val="000000"/>
          <w:sz w:val="28"/>
        </w:rPr>
        <w:t>
      4) клиенттің жеке сәйкестендіру нөмірі немесе бизнес сәйкестендіру нөмірі.</w:t>
      </w:r>
    </w:p>
    <w:bookmarkEnd w:id="129"/>
    <w:bookmarkStart w:name="z140" w:id="130"/>
    <w:p>
      <w:pPr>
        <w:spacing w:after="0"/>
        <w:ind w:left="0"/>
        <w:jc w:val="both"/>
      </w:pPr>
      <w:r>
        <w:rPr>
          <w:rFonts w:ascii="Times New Roman"/>
          <w:b w:val="false"/>
          <w:i w:val="false"/>
          <w:color w:val="000000"/>
          <w:sz w:val="28"/>
        </w:rPr>
        <w:t>
      Бенефициарға қызмет көрсететін ұйым қаулыны күнтізбелік кезектіліктің келу тәртібімен (күні мен уақыты бойынша) орындайды.</w:t>
      </w:r>
    </w:p>
    <w:bookmarkEnd w:id="130"/>
    <w:bookmarkStart w:name="z141" w:id="131"/>
    <w:p>
      <w:pPr>
        <w:spacing w:after="0"/>
        <w:ind w:left="0"/>
        <w:jc w:val="left"/>
      </w:pPr>
      <w:r>
        <w:rPr>
          <w:rFonts w:ascii="Times New Roman"/>
          <w:b/>
          <w:i w:val="false"/>
          <w:color w:val="000000"/>
        </w:rPr>
        <w:t xml:space="preserve"> 5-тарау. Ұйымдардың алаяқтық белгілері бар төлем транзакцияларын жүзеге асырудың барлық оқиғалары және (немесе) әрекеттенулері туралы ақпаратты антифрод-орталыққа жіберуі</w:t>
      </w:r>
    </w:p>
    <w:bookmarkEnd w:id="131"/>
    <w:bookmarkStart w:name="z142" w:id="132"/>
    <w:p>
      <w:pPr>
        <w:spacing w:after="0"/>
        <w:ind w:left="0"/>
        <w:jc w:val="both"/>
      </w:pPr>
      <w:r>
        <w:rPr>
          <w:rFonts w:ascii="Times New Roman"/>
          <w:b w:val="false"/>
          <w:i w:val="false"/>
          <w:color w:val="000000"/>
          <w:sz w:val="28"/>
        </w:rPr>
        <w:t>
      24. Ұйым антифрод-орталыққа жіберетін алаяқтық белгілері бар төлем транзакциясы туралы хабарда өз клиентінің:</w:t>
      </w:r>
    </w:p>
    <w:bookmarkEnd w:id="132"/>
    <w:bookmarkStart w:name="z143" w:id="133"/>
    <w:p>
      <w:pPr>
        <w:spacing w:after="0"/>
        <w:ind w:left="0"/>
        <w:jc w:val="both"/>
      </w:pPr>
      <w:r>
        <w:rPr>
          <w:rFonts w:ascii="Times New Roman"/>
          <w:b w:val="false"/>
          <w:i w:val="false"/>
          <w:color w:val="000000"/>
          <w:sz w:val="28"/>
        </w:rPr>
        <w:t>
      1) алдау немесе сенімді теріс пайдалану арқылы клиенттің ақшасын жымқыруға бағытталған үшінші тұлғалардың әрекеттерінен зардап шеккен;</w:t>
      </w:r>
    </w:p>
    <w:bookmarkEnd w:id="133"/>
    <w:bookmarkStart w:name="z144" w:id="134"/>
    <w:p>
      <w:pPr>
        <w:spacing w:after="0"/>
        <w:ind w:left="0"/>
        <w:jc w:val="both"/>
      </w:pPr>
      <w:r>
        <w:rPr>
          <w:rFonts w:ascii="Times New Roman"/>
          <w:b w:val="false"/>
          <w:i w:val="false"/>
          <w:color w:val="000000"/>
          <w:sz w:val="28"/>
        </w:rPr>
        <w:t>
      2) үшінші тұлғаға/тұлғаларға қатысты алдау немесе сенімді теріс пайдалану арқылы үшінші тұлғаның/тұлғалардың ақшасын жымқыруға бағытталған іс-әрекеттер жасауға күдікті мәртебесі туралы мәліметтер қамтылады.</w:t>
      </w:r>
    </w:p>
    <w:bookmarkEnd w:id="134"/>
    <w:bookmarkStart w:name="z145" w:id="135"/>
    <w:p>
      <w:pPr>
        <w:spacing w:after="0"/>
        <w:ind w:left="0"/>
        <w:jc w:val="both"/>
      </w:pPr>
      <w:r>
        <w:rPr>
          <w:rFonts w:ascii="Times New Roman"/>
          <w:b w:val="false"/>
          <w:i w:val="false"/>
          <w:color w:val="000000"/>
          <w:sz w:val="28"/>
        </w:rPr>
        <w:t>
      25. Ұйым және (немесе) қылмыстық қудалау органы алаяқтық белгілері бар төлем транзакциясы туралы хабарды электрондық нысанда антифрод-орталықтың ішкі құжаттарында белгіленген форматта төлемді және (немесе) ақша аударымын:</w:t>
      </w:r>
    </w:p>
    <w:bookmarkEnd w:id="135"/>
    <w:bookmarkStart w:name="z146" w:id="136"/>
    <w:p>
      <w:pPr>
        <w:spacing w:after="0"/>
        <w:ind w:left="0"/>
        <w:jc w:val="both"/>
      </w:pPr>
      <w:r>
        <w:rPr>
          <w:rFonts w:ascii="Times New Roman"/>
          <w:b w:val="false"/>
          <w:i w:val="false"/>
          <w:color w:val="000000"/>
          <w:sz w:val="28"/>
        </w:rPr>
        <w:t>
      1) банктік шотты пайдалана отырып жүзеге асырған кезде: жеке сәйкестендіру кодын, транзакция сомасын, уақытын және төлем транзакциясының бірегей кодын;</w:t>
      </w:r>
    </w:p>
    <w:bookmarkEnd w:id="136"/>
    <w:bookmarkStart w:name="z147" w:id="137"/>
    <w:p>
      <w:pPr>
        <w:spacing w:after="0"/>
        <w:ind w:left="0"/>
        <w:jc w:val="both"/>
      </w:pPr>
      <w:r>
        <w:rPr>
          <w:rFonts w:ascii="Times New Roman"/>
          <w:b w:val="false"/>
          <w:i w:val="false"/>
          <w:color w:val="000000"/>
          <w:sz w:val="28"/>
        </w:rPr>
        <w:t>
      2) төлем карточкасын пайдалана отырып жүзеге асырған кезде: алғашқы 6 және соңғы 4 разрядты көрсете отырып, карточканың толық емес нөмірін және (немесе) эквайер оны өңдеу процесінде беретін төлем транзакциясының бірегей сәйкестендіргішін (бар болса), транзакция сомасын, төлем транзакциясының уақытын және бірегей кодын;</w:t>
      </w:r>
    </w:p>
    <w:bookmarkEnd w:id="137"/>
    <w:bookmarkStart w:name="z148" w:id="138"/>
    <w:p>
      <w:pPr>
        <w:spacing w:after="0"/>
        <w:ind w:left="0"/>
        <w:jc w:val="both"/>
      </w:pPr>
      <w:r>
        <w:rPr>
          <w:rFonts w:ascii="Times New Roman"/>
          <w:b w:val="false"/>
          <w:i w:val="false"/>
          <w:color w:val="000000"/>
          <w:sz w:val="28"/>
        </w:rPr>
        <w:t>
      3) электрондық әмиянды пайдалана отырып жүзеге асырған кезде: әмиянның деректемелерін, төлем транзакциясының сомасын, уақытын және бірегей кодын;</w:t>
      </w:r>
    </w:p>
    <w:bookmarkEnd w:id="138"/>
    <w:bookmarkStart w:name="z149" w:id="139"/>
    <w:p>
      <w:pPr>
        <w:spacing w:after="0"/>
        <w:ind w:left="0"/>
        <w:jc w:val="both"/>
      </w:pPr>
      <w:r>
        <w:rPr>
          <w:rFonts w:ascii="Times New Roman"/>
          <w:b w:val="false"/>
          <w:i w:val="false"/>
          <w:color w:val="000000"/>
          <w:sz w:val="28"/>
        </w:rPr>
        <w:t>
      4) антифрод-орталықтың ішкі қағидаларында белгіленген өзге де қосымша деректемелерді көрсете отырып жібереді.</w:t>
      </w:r>
    </w:p>
    <w:bookmarkEnd w:id="139"/>
    <w:bookmarkStart w:name="z150" w:id="140"/>
    <w:p>
      <w:pPr>
        <w:spacing w:after="0"/>
        <w:ind w:left="0"/>
        <w:jc w:val="both"/>
      </w:pPr>
      <w:r>
        <w:rPr>
          <w:rFonts w:ascii="Times New Roman"/>
          <w:b w:val="false"/>
          <w:i w:val="false"/>
          <w:color w:val="000000"/>
          <w:sz w:val="28"/>
        </w:rPr>
        <w:t>
      Алаяқтық белгілері бар төлем транзакциясы туралы хабарды әрбір ұйым тегін, атын, әкесінің атын (ол болған жағдайда) және оның жеке сәйкестендіру нөмірін міндетті түрде көрсете отырып, өз клиенті бойынша дербес толтырады.</w:t>
      </w:r>
    </w:p>
    <w:bookmarkEnd w:id="140"/>
    <w:bookmarkStart w:name="z151" w:id="141"/>
    <w:p>
      <w:pPr>
        <w:spacing w:after="0"/>
        <w:ind w:left="0"/>
        <w:jc w:val="both"/>
      </w:pPr>
      <w:r>
        <w:rPr>
          <w:rFonts w:ascii="Times New Roman"/>
          <w:b w:val="false"/>
          <w:i w:val="false"/>
          <w:color w:val="000000"/>
          <w:sz w:val="28"/>
        </w:rPr>
        <w:t>
      26. Антифрод-орталық алаяқтық белгілері бар төлем транзакциясы туралы хабарды алған кезде осы хабарға антифрод-орталықтың ішкі құжаттарында белгіленген тәртіппен басымдық береді.</w:t>
      </w:r>
    </w:p>
    <w:bookmarkEnd w:id="141"/>
    <w:bookmarkStart w:name="z152" w:id="142"/>
    <w:p>
      <w:pPr>
        <w:spacing w:after="0"/>
        <w:ind w:left="0"/>
        <w:jc w:val="both"/>
      </w:pPr>
      <w:r>
        <w:rPr>
          <w:rFonts w:ascii="Times New Roman"/>
          <w:b w:val="false"/>
          <w:i w:val="false"/>
          <w:color w:val="000000"/>
          <w:sz w:val="28"/>
        </w:rPr>
        <w:t>
      27. Ұйым ішкі құжаттармен бекітілген мынадай өлшемшарттар (белгілер) негізінде, бірақ олармен шектелмей, алаяқтық белгілері бар төлем транзакциясын анықтайды:</w:t>
      </w:r>
    </w:p>
    <w:bookmarkEnd w:id="142"/>
    <w:bookmarkStart w:name="z153" w:id="143"/>
    <w:p>
      <w:pPr>
        <w:spacing w:after="0"/>
        <w:ind w:left="0"/>
        <w:jc w:val="both"/>
      </w:pPr>
      <w:r>
        <w:rPr>
          <w:rFonts w:ascii="Times New Roman"/>
          <w:b w:val="false"/>
          <w:i w:val="false"/>
          <w:color w:val="000000"/>
          <w:sz w:val="28"/>
        </w:rPr>
        <w:t>
      1) ұйым жалпы жасалатын операциялар (клиент жүзеге асыратын қызмет) бойынша талдау негізінде анықтаған клиент жүргізетін операция сипатының (өзгеше) сәйкес келмеуі, атап айтқанда:</w:t>
      </w:r>
    </w:p>
    <w:bookmarkEnd w:id="143"/>
    <w:bookmarkStart w:name="z154" w:id="144"/>
    <w:p>
      <w:pPr>
        <w:spacing w:after="0"/>
        <w:ind w:left="0"/>
        <w:jc w:val="both"/>
      </w:pPr>
      <w:r>
        <w:rPr>
          <w:rFonts w:ascii="Times New Roman"/>
          <w:b w:val="false"/>
          <w:i w:val="false"/>
          <w:color w:val="000000"/>
          <w:sz w:val="28"/>
        </w:rPr>
        <w:t>
      операцияны жүзеге асыру уақыты (күндері);</w:t>
      </w:r>
    </w:p>
    <w:bookmarkEnd w:id="144"/>
    <w:bookmarkStart w:name="z155" w:id="145"/>
    <w:p>
      <w:pPr>
        <w:spacing w:after="0"/>
        <w:ind w:left="0"/>
        <w:jc w:val="both"/>
      </w:pPr>
      <w:r>
        <w:rPr>
          <w:rFonts w:ascii="Times New Roman"/>
          <w:b w:val="false"/>
          <w:i w:val="false"/>
          <w:color w:val="000000"/>
          <w:sz w:val="28"/>
        </w:rPr>
        <w:t>
      операцияларды жүзеге асыру орны (клиенттің нақты орналасқан жері, операцияны жүзеге асыру орны және тағы басқалар);</w:t>
      </w:r>
    </w:p>
    <w:bookmarkEnd w:id="145"/>
    <w:bookmarkStart w:name="z156" w:id="146"/>
    <w:p>
      <w:pPr>
        <w:spacing w:after="0"/>
        <w:ind w:left="0"/>
        <w:jc w:val="both"/>
      </w:pPr>
      <w:r>
        <w:rPr>
          <w:rFonts w:ascii="Times New Roman"/>
          <w:b w:val="false"/>
          <w:i w:val="false"/>
          <w:color w:val="000000"/>
          <w:sz w:val="28"/>
        </w:rPr>
        <w:t>
      оны пайдалана отырып операция жүзеге асырылатын құрылғы.</w:t>
      </w:r>
    </w:p>
    <w:bookmarkEnd w:id="146"/>
    <w:bookmarkStart w:name="z157" w:id="147"/>
    <w:p>
      <w:pPr>
        <w:spacing w:after="0"/>
        <w:ind w:left="0"/>
        <w:jc w:val="both"/>
      </w:pPr>
      <w:r>
        <w:rPr>
          <w:rFonts w:ascii="Times New Roman"/>
          <w:b w:val="false"/>
          <w:i w:val="false"/>
          <w:color w:val="000000"/>
          <w:sz w:val="28"/>
        </w:rPr>
        <w:t>
      2) клиент жүргізетін операция параметрлерінің сәйкес келмеуі:</w:t>
      </w:r>
    </w:p>
    <w:bookmarkEnd w:id="147"/>
    <w:bookmarkStart w:name="z158" w:id="148"/>
    <w:p>
      <w:pPr>
        <w:spacing w:after="0"/>
        <w:ind w:left="0"/>
        <w:jc w:val="both"/>
      </w:pPr>
      <w:r>
        <w:rPr>
          <w:rFonts w:ascii="Times New Roman"/>
          <w:b w:val="false"/>
          <w:i w:val="false"/>
          <w:color w:val="000000"/>
          <w:sz w:val="28"/>
        </w:rPr>
        <w:t>
      операция сомасы;</w:t>
      </w:r>
    </w:p>
    <w:bookmarkEnd w:id="148"/>
    <w:bookmarkStart w:name="z159" w:id="149"/>
    <w:p>
      <w:pPr>
        <w:spacing w:after="0"/>
        <w:ind w:left="0"/>
        <w:jc w:val="both"/>
      </w:pPr>
      <w:r>
        <w:rPr>
          <w:rFonts w:ascii="Times New Roman"/>
          <w:b w:val="false"/>
          <w:i w:val="false"/>
          <w:color w:val="000000"/>
          <w:sz w:val="28"/>
        </w:rPr>
        <w:t>
      операцияларды жүзеге асыру кезеңділігі (жиілігі);</w:t>
      </w:r>
    </w:p>
    <w:bookmarkEnd w:id="149"/>
    <w:bookmarkStart w:name="z160" w:id="150"/>
    <w:p>
      <w:pPr>
        <w:spacing w:after="0"/>
        <w:ind w:left="0"/>
        <w:jc w:val="both"/>
      </w:pPr>
      <w:r>
        <w:rPr>
          <w:rFonts w:ascii="Times New Roman"/>
          <w:b w:val="false"/>
          <w:i w:val="false"/>
          <w:color w:val="000000"/>
          <w:sz w:val="28"/>
        </w:rPr>
        <w:t>
      ақша алушы (бенефициар).</w:t>
      </w:r>
    </w:p>
    <w:bookmarkEnd w:id="150"/>
    <w:bookmarkStart w:name="z161" w:id="151"/>
    <w:p>
      <w:pPr>
        <w:spacing w:after="0"/>
        <w:ind w:left="0"/>
        <w:jc w:val="both"/>
      </w:pPr>
      <w:r>
        <w:rPr>
          <w:rFonts w:ascii="Times New Roman"/>
          <w:b w:val="false"/>
          <w:i w:val="false"/>
          <w:color w:val="000000"/>
          <w:sz w:val="28"/>
        </w:rPr>
        <w:t>
      3) клиенттің:</w:t>
      </w:r>
    </w:p>
    <w:bookmarkEnd w:id="151"/>
    <w:bookmarkStart w:name="z162" w:id="152"/>
    <w:p>
      <w:pPr>
        <w:spacing w:after="0"/>
        <w:ind w:left="0"/>
        <w:jc w:val="both"/>
      </w:pPr>
      <w:r>
        <w:rPr>
          <w:rFonts w:ascii="Times New Roman"/>
          <w:b w:val="false"/>
          <w:i w:val="false"/>
          <w:color w:val="000000"/>
          <w:sz w:val="28"/>
        </w:rPr>
        <w:t>
      шетелдік қызмет көрсетушілердің пайдасына, оның ішінде цифрлық активтер платформалары;</w:t>
      </w:r>
    </w:p>
    <w:bookmarkEnd w:id="152"/>
    <w:bookmarkStart w:name="z163" w:id="153"/>
    <w:p>
      <w:pPr>
        <w:spacing w:after="0"/>
        <w:ind w:left="0"/>
        <w:jc w:val="both"/>
      </w:pPr>
      <w:r>
        <w:rPr>
          <w:rFonts w:ascii="Times New Roman"/>
          <w:b w:val="false"/>
          <w:i w:val="false"/>
          <w:color w:val="000000"/>
          <w:sz w:val="28"/>
        </w:rPr>
        <w:t>
      қызметі ірі төлемдерді қабылдауға байланысты емес, тауарларды, жұмыстарды және көрсетілетін қызметтерді жеткізушілердің пайдасына жүргізетін операциялар көлемінің сәйкес келмеуі.</w:t>
      </w:r>
    </w:p>
    <w:bookmarkEnd w:id="153"/>
    <w:bookmarkStart w:name="z164" w:id="154"/>
    <w:p>
      <w:pPr>
        <w:spacing w:after="0"/>
        <w:ind w:left="0"/>
        <w:jc w:val="both"/>
      </w:pPr>
      <w:r>
        <w:rPr>
          <w:rFonts w:ascii="Times New Roman"/>
          <w:b w:val="false"/>
          <w:i w:val="false"/>
          <w:color w:val="000000"/>
          <w:sz w:val="28"/>
        </w:rPr>
        <w:t>
      Алаяқтық белгілері бар төлем транзакциялары бойынша деректер алмасу орталығының</w:t>
      </w:r>
    </w:p>
    <w:bookmarkEnd w:id="154"/>
    <w:bookmarkStart w:name="z165" w:id="155"/>
    <w:p>
      <w:pPr>
        <w:spacing w:after="0"/>
        <w:ind w:left="0"/>
        <w:jc w:val="both"/>
      </w:pPr>
      <w:r>
        <w:rPr>
          <w:rFonts w:ascii="Times New Roman"/>
          <w:b w:val="false"/>
          <w:i w:val="false"/>
          <w:color w:val="000000"/>
          <w:sz w:val="28"/>
        </w:rPr>
        <w:t>
      (Қазақстан Республикасы Ұлттық Банкінің антифрод-орталығы) қызметін ұйымдастыру қағидаларына</w:t>
      </w:r>
    </w:p>
    <w:bookmarkEnd w:id="155"/>
    <w:bookmarkStart w:name="z166" w:id="156"/>
    <w:p>
      <w:pPr>
        <w:spacing w:after="0"/>
        <w:ind w:left="0"/>
        <w:jc w:val="both"/>
      </w:pPr>
      <w:r>
        <w:rPr>
          <w:rFonts w:ascii="Times New Roman"/>
          <w:b w:val="false"/>
          <w:i w:val="false"/>
          <w:color w:val="000000"/>
          <w:sz w:val="28"/>
        </w:rPr>
        <w:t>
      қосымша</w:t>
      </w:r>
    </w:p>
    <w:bookmarkEnd w:id="156"/>
    <w:bookmarkStart w:name="z167" w:id="157"/>
    <w:p>
      <w:pPr>
        <w:spacing w:after="0"/>
        <w:ind w:left="0"/>
        <w:jc w:val="both"/>
      </w:pPr>
      <w:r>
        <w:rPr>
          <w:rFonts w:ascii="Times New Roman"/>
          <w:b w:val="false"/>
          <w:i w:val="false"/>
          <w:color w:val="000000"/>
          <w:sz w:val="28"/>
        </w:rPr>
        <w:t>
      Антифрод-орталықтың қатысушылары арасында</w:t>
      </w:r>
    </w:p>
    <w:bookmarkEnd w:id="157"/>
    <w:bookmarkStart w:name="z168" w:id="158"/>
    <w:p>
      <w:pPr>
        <w:spacing w:after="0"/>
        <w:ind w:left="0"/>
        <w:jc w:val="both"/>
      </w:pPr>
      <w:r>
        <w:rPr>
          <w:rFonts w:ascii="Times New Roman"/>
          <w:b w:val="false"/>
          <w:i w:val="false"/>
          <w:color w:val="000000"/>
          <w:sz w:val="28"/>
        </w:rPr>
        <w:t>
      заңсыз деп танылатын немесе тыйым салынған төлем транзакциялары</w:t>
      </w:r>
    </w:p>
    <w:bookmarkEnd w:id="158"/>
    <w:bookmarkStart w:name="z169" w:id="159"/>
    <w:p>
      <w:pPr>
        <w:spacing w:after="0"/>
        <w:ind w:left="0"/>
        <w:jc w:val="both"/>
      </w:pPr>
      <w:r>
        <w:rPr>
          <w:rFonts w:ascii="Times New Roman"/>
          <w:b w:val="false"/>
          <w:i w:val="false"/>
          <w:color w:val="000000"/>
          <w:sz w:val="28"/>
        </w:rPr>
        <w:t>
      жүзеге асырылатын электрондық төлем құралдары бойынша</w:t>
      </w:r>
    </w:p>
    <w:bookmarkEnd w:id="159"/>
    <w:bookmarkStart w:name="z170" w:id="160"/>
    <w:p>
      <w:pPr>
        <w:spacing w:after="0"/>
        <w:ind w:left="0"/>
        <w:jc w:val="both"/>
      </w:pPr>
      <w:r>
        <w:rPr>
          <w:rFonts w:ascii="Times New Roman"/>
          <w:b w:val="false"/>
          <w:i w:val="false"/>
          <w:color w:val="000000"/>
          <w:sz w:val="28"/>
        </w:rPr>
        <w:t>
      өзара іс-қимыл алгоритмі</w:t>
      </w:r>
    </w:p>
    <w:bookmarkEnd w:id="160"/>
    <w:bookmarkStart w:name="z171" w:id="161"/>
    <w:p>
      <w:pPr>
        <w:spacing w:after="0"/>
        <w:ind w:left="0"/>
        <w:jc w:val="both"/>
      </w:pPr>
      <w:r>
        <w:rPr>
          <w:rFonts w:ascii="Times New Roman"/>
          <w:b w:val="false"/>
          <w:i w:val="false"/>
          <w:color w:val="000000"/>
          <w:sz w:val="28"/>
        </w:rPr>
        <w:t>
      1. Қылмыстық қудалау, ұлттық қауіпсіздік органы және құқық қорғау органдары тіркелген қылмыстық істер бойынша заңсыз және (немесе) тыйым салынған төлем операцияларында пайдаланылатын (пайдаланылған), қаржы ұйымдары мен төлем ұйымдарының (бұдан әрі – Ұйымдар) клиенттеріне тиесілі электрондық төлем құралдарының (бұдан әрі – заңсыз пайдаланылған электрондық төлем құралдары) деректемелерін анықтайды.</w:t>
      </w:r>
    </w:p>
    <w:bookmarkEnd w:id="161"/>
    <w:bookmarkStart w:name="z172" w:id="162"/>
    <w:p>
      <w:pPr>
        <w:spacing w:after="0"/>
        <w:ind w:left="0"/>
        <w:jc w:val="both"/>
      </w:pPr>
      <w:r>
        <w:rPr>
          <w:rFonts w:ascii="Times New Roman"/>
          <w:b w:val="false"/>
          <w:i w:val="false"/>
          <w:color w:val="000000"/>
          <w:sz w:val="28"/>
        </w:rPr>
        <w:t>
      2. Қылмыстық қудалау, ұлттық қауіпсіздік органы және құқық қорғау органдары нақты уақыт режимінде заңсыз пайдаланылған электрондық төлем құралдарының тізбесін алаяқтық белгілері бар төлем транзакциялары бойынша деректер алмасу орталығына (Қазақстан Республикасы Ұлттық Банкінің антифрод-орталығы) (бұдан әрі – антифрод-орталық) жібереді. Қылмыстық қудалау органы әрбір электрондық төлем құралы бойынша тіркелген қылмыстық іс туралы ақпаратты қоса береді.</w:t>
      </w:r>
    </w:p>
    <w:bookmarkEnd w:id="162"/>
    <w:bookmarkStart w:name="z173" w:id="163"/>
    <w:p>
      <w:pPr>
        <w:spacing w:after="0"/>
        <w:ind w:left="0"/>
        <w:jc w:val="both"/>
      </w:pPr>
      <w:r>
        <w:rPr>
          <w:rFonts w:ascii="Times New Roman"/>
          <w:b w:val="false"/>
          <w:i w:val="false"/>
          <w:color w:val="000000"/>
          <w:sz w:val="28"/>
        </w:rPr>
        <w:t>
      3. "Қазақстан Республикасы Ұлттық Банкінің Ұлттық төлем корпорациясы" акционерлік қоғамы қылмыстық қудалау, ұлттық қауіпсіздік органынан, құқық қорғау органынан электрондық төлем құралын алған кезден бастап 1 (бір) сағат ішінде оның иесін (төлем карточкасының эмитент банкін немесе электрондық әмиян ашылған электрондық ақша жүйесін) айқындайды және жабық режимде электрондық төлем құралының әрбір иесіне жеке-жеке жолдайды.</w:t>
      </w:r>
    </w:p>
    <w:bookmarkEnd w:id="163"/>
    <w:bookmarkStart w:name="z174" w:id="164"/>
    <w:p>
      <w:pPr>
        <w:spacing w:after="0"/>
        <w:ind w:left="0"/>
        <w:jc w:val="both"/>
      </w:pPr>
      <w:r>
        <w:rPr>
          <w:rFonts w:ascii="Times New Roman"/>
          <w:b w:val="false"/>
          <w:i w:val="false"/>
          <w:color w:val="000000"/>
          <w:sz w:val="28"/>
        </w:rPr>
        <w:t>
      4. Әр Ұйым мынадай іс-шараларды өткізеді:</w:t>
      </w:r>
    </w:p>
    <w:bookmarkEnd w:id="164"/>
    <w:bookmarkStart w:name="z175" w:id="165"/>
    <w:p>
      <w:pPr>
        <w:spacing w:after="0"/>
        <w:ind w:left="0"/>
        <w:jc w:val="both"/>
      </w:pPr>
      <w:r>
        <w:rPr>
          <w:rFonts w:ascii="Times New Roman"/>
          <w:b w:val="false"/>
          <w:i w:val="false"/>
          <w:color w:val="000000"/>
          <w:sz w:val="28"/>
        </w:rPr>
        <w:t>
      1) қылмыстық қудалау, ұлттық қауіпсіздік органынан, құқық қорғау органынан антифрод-орталық арқылы алынған бұдан кейінгі іс-әрекет туралы қаулы түрінде қосымша хабарлама алғанға дейін электрондық төлем құралын бұғаттайды және клиентке бұл туралы хабарлайды;</w:t>
      </w:r>
    </w:p>
    <w:bookmarkEnd w:id="165"/>
    <w:bookmarkStart w:name="z176" w:id="166"/>
    <w:p>
      <w:pPr>
        <w:spacing w:after="0"/>
        <w:ind w:left="0"/>
        <w:jc w:val="both"/>
      </w:pPr>
      <w:r>
        <w:rPr>
          <w:rFonts w:ascii="Times New Roman"/>
          <w:b w:val="false"/>
          <w:i w:val="false"/>
          <w:color w:val="000000"/>
          <w:sz w:val="28"/>
        </w:rPr>
        <w:t>
      2) иесінің тегі, аты, әкесінің аты (ол болған жағдайда) мен жеке сәйкестендіру нөмірін, резиденттік мәртебесін қамтитын электрондық төлем құралының иесі бойынша деректерді, сондай-ақ Қазақстан Республикасының заңдарына сәйкес қылмыстық қудалау, ұлттық қауіпсіздік органының, құқық қорғау органының сұратуы бойынша өзге де ақпаратты антифрод-орталыққа жібереді;</w:t>
      </w:r>
    </w:p>
    <w:bookmarkEnd w:id="166"/>
    <w:bookmarkStart w:name="z177" w:id="167"/>
    <w:p>
      <w:pPr>
        <w:spacing w:after="0"/>
        <w:ind w:left="0"/>
        <w:jc w:val="both"/>
      </w:pPr>
      <w:r>
        <w:rPr>
          <w:rFonts w:ascii="Times New Roman"/>
          <w:b w:val="false"/>
          <w:i w:val="false"/>
          <w:color w:val="000000"/>
          <w:sz w:val="28"/>
        </w:rPr>
        <w:t>
      3) қылмыстық қудалау, ұлттық қауіпсіздік органынан, құқық қорғау органынан антифрод-орталық арқылы алынған қаулы түріндегі хабарламаның негізінде Ұйым клиентке қызмет көрсетуді қайта бастау немесе клиентке қызмет көрсетуден бас тарту туралы шешім қабылдайды.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