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2aae" w14:textId="0162a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операторларының мемлекеттік органдардың бірыңғай көліктік ортасына кірмейтін және мемлекеттік органдарға байланыс қызметтерін көрсету кезінде радиоэлектрондық құралдарды пайдаланып ақпарат беруді жүзеге асыратын байланыс жолдары мен арналарында ақпаратты қорғау құралдарын қолдануды өтеусіз негізде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2025 жылғы 28 тамыздағы № 444/НҚ бұйрығы. Қазақстан Республикасының Әділет министрлігінде 2025 жылғы 29 тамызда № 36729 болып тіркелді</w:t>
      </w:r>
    </w:p>
    <w:p>
      <w:pPr>
        <w:spacing w:after="0"/>
        <w:ind w:left="0"/>
        <w:jc w:val="both"/>
      </w:pPr>
      <w:bookmarkStart w:name="z4" w:id="0"/>
      <w:r>
        <w:rPr>
          <w:rFonts w:ascii="Times New Roman"/>
          <w:b w:val="false"/>
          <w:i w:val="false"/>
          <w:color w:val="000000"/>
          <w:sz w:val="28"/>
        </w:rPr>
        <w:t xml:space="preserve">
      "Байланыс туралы" Қазақстан Республикасы Заңының 21-бабының </w:t>
      </w:r>
      <w:r>
        <w:rPr>
          <w:rFonts w:ascii="Times New Roman"/>
          <w:b w:val="false"/>
          <w:i w:val="false"/>
          <w:color w:val="000000"/>
          <w:sz w:val="28"/>
        </w:rPr>
        <w:t>5-1-тармағына</w:t>
      </w:r>
      <w:r>
        <w:rPr>
          <w:rFonts w:ascii="Times New Roman"/>
          <w:b w:val="false"/>
          <w:i w:val="false"/>
          <w:color w:val="000000"/>
          <w:sz w:val="28"/>
        </w:rPr>
        <w:t xml:space="preserve"> және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100-1)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берiлiп отырған Байланыс операторларының мемлекеттік органдардың бірыңғай көліктік ортасына кірмейтін және мемлекеттік органдарға байланыс қызметтерін көрсету кезінде радиоэлектрондық құралдарды пайдаланып ақпарат беруді жүзеге асыратын байланыс жолдары мен арналарында ақпаратты қорғау құралдарын қолдануды өтеусіз негізде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Цифрлық даму, инновациялар және аэроғарыш өнеркәсібі министрлігінің Телекоммуникациялар комитеті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0"/>
              <w:ind w:left="0"/>
              <w:jc w:val="left"/>
            </w:pP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xml:space="preserve">
      Ұлттық қауіпсіздік комитеті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w:t>
            </w:r>
            <w:r>
              <w:br/>
            </w:r>
            <w:r>
              <w:rPr>
                <w:rFonts w:ascii="Times New Roman"/>
                <w:b w:val="false"/>
                <w:i w:val="false"/>
                <w:color w:val="000000"/>
                <w:sz w:val="20"/>
              </w:rPr>
              <w:t>2025 жылғы 28 тамыздағы</w:t>
            </w:r>
            <w:r>
              <w:br/>
            </w:r>
            <w:r>
              <w:rPr>
                <w:rFonts w:ascii="Times New Roman"/>
                <w:b w:val="false"/>
                <w:i w:val="false"/>
                <w:color w:val="000000"/>
                <w:sz w:val="20"/>
              </w:rPr>
              <w:t>№ 444/НҚ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Байланыс операторларының мемлекеттік органдардың бірыңғай көліктік ортасына кірмейтін және мемлекеттік органдарға байланыс қызметтерін көрсету кезінде радиоэлектрондық құралдарды пайдаланып ақпарат беруді жүзеге асыратын байланыс жолдары мен арналарында ақпаратты қорғау құралдарын қолдануды өтеусіз негізде қамтамасыз ету қағидалары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Байланыс операторларының мемлекеттік органдардың бірыңғай көліктік ортасына кірмейтін және мемлекеттік органдарға байланыс қызметтерін көрсету кезінде радиоэлектрондық құралдарды пайдаланып ақпарат беруді жүзеге асыратын байланыс жолдары мен арналарында ақпаратты қорғау құралдарын қолдануды өтеусіз негізде қамтамасыз ету қағидалары (бұдан әрі – Қағидалар) "Байланыс туралы" Қазақстан Республикасы Заңының 21-бабының </w:t>
      </w:r>
      <w:r>
        <w:rPr>
          <w:rFonts w:ascii="Times New Roman"/>
          <w:b w:val="false"/>
          <w:i w:val="false"/>
          <w:color w:val="000000"/>
          <w:sz w:val="28"/>
        </w:rPr>
        <w:t>5-1-тармағына</w:t>
      </w: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100-1) тармақшасына</w:t>
      </w:r>
      <w:r>
        <w:rPr>
          <w:rFonts w:ascii="Times New Roman"/>
          <w:b w:val="false"/>
          <w:i w:val="false"/>
          <w:color w:val="000000"/>
          <w:sz w:val="28"/>
        </w:rPr>
        <w:t xml:space="preserve"> сәйкес әзірленді және Байланыс операторларының мемлекеттік органдардың бірыңғай көліктік ортасына кірмейтін және мемлекеттік органдарға байланыс қызметтерін көрсету кезінде радиоэлектрондық құралдарды пайдаланып ақпарат беруді жүзеге асыратын байланыс жолдары мен арналарында ақпаратты қорғау құралдарын қолдануды өтеусіз негізде қамтамасыз ету тәртібін айқындайды.</w:t>
      </w:r>
    </w:p>
    <w:bookmarkEnd w:id="13"/>
    <w:bookmarkStart w:name="z20" w:id="14"/>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4"/>
    <w:bookmarkStart w:name="z21" w:id="15"/>
    <w:p>
      <w:pPr>
        <w:spacing w:after="0"/>
        <w:ind w:left="0"/>
        <w:jc w:val="both"/>
      </w:pPr>
      <w:r>
        <w:rPr>
          <w:rFonts w:ascii="Times New Roman"/>
          <w:b w:val="false"/>
          <w:i w:val="false"/>
          <w:color w:val="000000"/>
          <w:sz w:val="28"/>
        </w:rPr>
        <w:t>
      1) ақпаратты қорғау құралы (бұдан әрі – АҚҚ) – ақпараттың қорғалуын қамтамасыз етуге арналған және пайдаланылатын бағдарламалық қамтылым, техникалық және өзге де құралдар;</w:t>
      </w:r>
    </w:p>
    <w:bookmarkEnd w:id="15"/>
    <w:bookmarkStart w:name="z22" w:id="16"/>
    <w:p>
      <w:pPr>
        <w:spacing w:after="0"/>
        <w:ind w:left="0"/>
        <w:jc w:val="both"/>
      </w:pPr>
      <w:r>
        <w:rPr>
          <w:rFonts w:ascii="Times New Roman"/>
          <w:b w:val="false"/>
          <w:i w:val="false"/>
          <w:color w:val="000000"/>
          <w:sz w:val="28"/>
        </w:rPr>
        <w:t>
      2) байланыс арнасы – жиіліктер белдеуінде немесе осы байланыс арнасына тән беру жылдамдығымен телекоммуникация құралдары арасында сигнал беруді қамтамасыз ететін телекоммуникация құралдары мен тарату ортасының кешені. Байланыс түріне қарай арналар – телефон, телеграф, деректер беру арналары, ал аумақтық белгілері бойынша – халықаралық, қалааралық, аймақтық және жергілікті арналар болып бөлінеді;</w:t>
      </w:r>
    </w:p>
    <w:bookmarkEnd w:id="16"/>
    <w:bookmarkStart w:name="z23" w:id="17"/>
    <w:p>
      <w:pPr>
        <w:spacing w:after="0"/>
        <w:ind w:left="0"/>
        <w:jc w:val="both"/>
      </w:pPr>
      <w:r>
        <w:rPr>
          <w:rFonts w:ascii="Times New Roman"/>
          <w:b w:val="false"/>
          <w:i w:val="false"/>
          <w:color w:val="000000"/>
          <w:sz w:val="28"/>
        </w:rPr>
        <w:t>
      3) байланыс жолдары – тарату жолдары (кәбілдік, радиорелелік, спутниктік және басқалары), байланыстың физикалық тізбектері және жол-кәбілдік, оның ішінде магистральдық (халықаралық және қалааралық) құрылғылары;</w:t>
      </w:r>
    </w:p>
    <w:bookmarkEnd w:id="17"/>
    <w:bookmarkStart w:name="z24" w:id="18"/>
    <w:p>
      <w:pPr>
        <w:spacing w:after="0"/>
        <w:ind w:left="0"/>
        <w:jc w:val="both"/>
      </w:pPr>
      <w:r>
        <w:rPr>
          <w:rFonts w:ascii="Times New Roman"/>
          <w:b w:val="false"/>
          <w:i w:val="false"/>
          <w:color w:val="000000"/>
          <w:sz w:val="28"/>
        </w:rPr>
        <w:t>
      4) байланыс операторы – байланыс қызметтерін көрсететін және (немесе) байланыс желілерін пайдаланатын, Қазақстан Республикасының аумағында тіркелген жеке немесе заңды тұлға;</w:t>
      </w:r>
    </w:p>
    <w:bookmarkEnd w:id="18"/>
    <w:bookmarkStart w:name="z25" w:id="19"/>
    <w:p>
      <w:pPr>
        <w:spacing w:after="0"/>
        <w:ind w:left="0"/>
        <w:jc w:val="both"/>
      </w:pPr>
      <w:r>
        <w:rPr>
          <w:rFonts w:ascii="Times New Roman"/>
          <w:b w:val="false"/>
          <w:i w:val="false"/>
          <w:color w:val="000000"/>
          <w:sz w:val="28"/>
        </w:rPr>
        <w:t>
      5) радиоэлектрондық құрал – көмекші жабдықты қоса алғанда, радиотолқындарды таратуға және (немесе) қабылдауға арналған және бір немесе бірнеше таратушы және (немесе) қабылдаушы құрылғылардан не олардың құрамаларынан тұратын техникалық құрал;</w:t>
      </w:r>
    </w:p>
    <w:bookmarkEnd w:id="19"/>
    <w:bookmarkStart w:name="z26" w:id="20"/>
    <w:p>
      <w:pPr>
        <w:spacing w:after="0"/>
        <w:ind w:left="0"/>
        <w:jc w:val="both"/>
      </w:pPr>
      <w:r>
        <w:rPr>
          <w:rFonts w:ascii="Times New Roman"/>
          <w:b w:val="false"/>
          <w:i w:val="false"/>
          <w:color w:val="000000"/>
          <w:sz w:val="28"/>
        </w:rPr>
        <w:t>
      6) телекоммуникация құралдары (байланыс құралдары) – электрмагниттік немесе оптикалық сигналдарды қалыптастыруға, таратуға, қабылдауға, сақтауға, өңдеуге, коммутациялауға немесе оларды басқаруға мүмкіндік беретін техникалық құрылғылар, жабдық, жүйелер және бағдарламалық құралдар.</w:t>
      </w:r>
    </w:p>
    <w:bookmarkEnd w:id="20"/>
    <w:bookmarkStart w:name="z27" w:id="21"/>
    <w:p>
      <w:pPr>
        <w:spacing w:after="0"/>
        <w:ind w:left="0"/>
        <w:jc w:val="left"/>
      </w:pPr>
      <w:r>
        <w:rPr>
          <w:rFonts w:ascii="Times New Roman"/>
          <w:b/>
          <w:i w:val="false"/>
          <w:color w:val="000000"/>
        </w:rPr>
        <w:t xml:space="preserve"> 2-тарау. Байланыс операторларының мемлекеттік органдардың бірыңғай көліктік ортасына кірмейтін және мемлекеттік органдарға байланыс қызметтерін көрсету кезінде радиоэлектрондық құралдарды пайдаланып ақпарат беруді жүзеге асыратын байланыс жолдары мен арналарында ақпаратты қорғау құралдарын қолдануды өтеусіз негізде қамтамасыз ету тәртібі</w:t>
      </w:r>
    </w:p>
    <w:bookmarkEnd w:id="21"/>
    <w:bookmarkStart w:name="z28" w:id="22"/>
    <w:p>
      <w:pPr>
        <w:spacing w:after="0"/>
        <w:ind w:left="0"/>
        <w:jc w:val="both"/>
      </w:pPr>
      <w:r>
        <w:rPr>
          <w:rFonts w:ascii="Times New Roman"/>
          <w:b w:val="false"/>
          <w:i w:val="false"/>
          <w:color w:val="000000"/>
          <w:sz w:val="28"/>
        </w:rPr>
        <w:t>
      3. Байланыс операторлары мемлекеттік органдардың бірыңғай көліктік ортасына кірмейтін және радиоэлектрондық құралдарды пайдаланып, ақпарат беруді жүзеге асыратын байланыс жолдары мен арналарында мемлекеттік органдарға байланыс қызметтерін көрсету кезінде (бұдан әрі – байланыс жолдары мен арналары) осы байланыс жолдары мен арналарында өтеусіз негізде АҚҚ қолдануды қамтамасыз етеді.</w:t>
      </w:r>
    </w:p>
    <w:bookmarkEnd w:id="22"/>
    <w:bookmarkStart w:name="z29" w:id="23"/>
    <w:p>
      <w:pPr>
        <w:spacing w:after="0"/>
        <w:ind w:left="0"/>
        <w:jc w:val="both"/>
      </w:pPr>
      <w:r>
        <w:rPr>
          <w:rFonts w:ascii="Times New Roman"/>
          <w:b w:val="false"/>
          <w:i w:val="false"/>
          <w:color w:val="000000"/>
          <w:sz w:val="28"/>
        </w:rPr>
        <w:t>
      4. Байланыс жолдары мен арналарында АҚҚ-ны қолдану мемлекеттік орган мен байланыс операторы арасындағы байланыс қызметтерін көрсетуге арналған шарт шеңберінде өтеусіз негізде жүзеге асырылады.</w:t>
      </w:r>
    </w:p>
    <w:bookmarkEnd w:id="23"/>
    <w:bookmarkStart w:name="z30" w:id="24"/>
    <w:p>
      <w:pPr>
        <w:spacing w:after="0"/>
        <w:ind w:left="0"/>
        <w:jc w:val="both"/>
      </w:pPr>
      <w:r>
        <w:rPr>
          <w:rFonts w:ascii="Times New Roman"/>
          <w:b w:val="false"/>
          <w:i w:val="false"/>
          <w:color w:val="000000"/>
          <w:sz w:val="28"/>
        </w:rPr>
        <w:t>
      5. Байланыс операторы байланыс қызметтерін көрсету басталғанға дейін байланыс жолдары мен арналары бойынша АҚҚ-ны қолданатыны туралы мемлекеттік органды хабардар етеді.</w:t>
      </w:r>
    </w:p>
    <w:bookmarkEnd w:id="24"/>
    <w:bookmarkStart w:name="z31" w:id="25"/>
    <w:p>
      <w:pPr>
        <w:spacing w:after="0"/>
        <w:ind w:left="0"/>
        <w:jc w:val="both"/>
      </w:pPr>
      <w:r>
        <w:rPr>
          <w:rFonts w:ascii="Times New Roman"/>
          <w:b w:val="false"/>
          <w:i w:val="false"/>
          <w:color w:val="000000"/>
          <w:sz w:val="28"/>
        </w:rPr>
        <w:t xml:space="preserve">
      6. Байланыс операторы қорғау құралдарының іркіліссіз, байланыс сапасын төмендетпей немесе мемлекеттік органның ақпараттық жүйелерінің функционалдығын шектемей дұрыс жұмыс істеуі мақсатында байланыс жолдары мен арналарында қолданылатын АҚҚ-ның мемлекеттік органның байланыс жолдары мен арналарына қосылған техникалық құралдарымен үйлесімділігін қамтамасыз етеді. </w:t>
      </w:r>
    </w:p>
    <w:bookmarkEnd w:id="25"/>
    <w:bookmarkStart w:name="z32" w:id="26"/>
    <w:p>
      <w:pPr>
        <w:spacing w:after="0"/>
        <w:ind w:left="0"/>
        <w:jc w:val="both"/>
      </w:pPr>
      <w:r>
        <w:rPr>
          <w:rFonts w:ascii="Times New Roman"/>
          <w:b w:val="false"/>
          <w:i w:val="false"/>
          <w:color w:val="000000"/>
          <w:sz w:val="28"/>
        </w:rPr>
        <w:t>
      7. Байланыс операторы байланыс жолдары мен арналарында АҚҚ-ны баптау және сүйемелдеу процесін қамтамасыз етеді және мемлекеттік органның сұрау салуы бойынша байланыс жолдары мен арналарында АҚҚ-ның конфигурациясы, параметрлері, қолданылатын алгоритмдері мен жұмыс режимдері туралы ақпаратты ұсынады.</w:t>
      </w:r>
    </w:p>
    <w:bookmarkEnd w:id="26"/>
    <w:bookmarkStart w:name="z33" w:id="27"/>
    <w:p>
      <w:pPr>
        <w:spacing w:after="0"/>
        <w:ind w:left="0"/>
        <w:jc w:val="both"/>
      </w:pPr>
      <w:r>
        <w:rPr>
          <w:rFonts w:ascii="Times New Roman"/>
          <w:b w:val="false"/>
          <w:i w:val="false"/>
          <w:color w:val="000000"/>
          <w:sz w:val="28"/>
        </w:rPr>
        <w:t>
      8. Байланыс операторы байланыс жолдары мен арналарында АҚҚ-ны қолдану кезінде берілетін ақпараттың құпиялылығын қамтамасыз етеді және берілетін деректер мазмұнын мониторингілеу, талдау, ұстап қалу немесе сақтау үшін аталған ақпаратты қорғау құралдарын қолданбайды.</w:t>
      </w:r>
    </w:p>
    <w:bookmarkEnd w:id="27"/>
    <w:bookmarkStart w:name="z34" w:id="28"/>
    <w:p>
      <w:pPr>
        <w:spacing w:after="0"/>
        <w:ind w:left="0"/>
        <w:jc w:val="both"/>
      </w:pPr>
      <w:r>
        <w:rPr>
          <w:rFonts w:ascii="Times New Roman"/>
          <w:b w:val="false"/>
          <w:i w:val="false"/>
          <w:color w:val="000000"/>
          <w:sz w:val="28"/>
        </w:rPr>
        <w:t>
      9. Байланыс жолдары мен арналарындағы АҚҚ-ға:</w:t>
      </w:r>
    </w:p>
    <w:bookmarkEnd w:id="28"/>
    <w:bookmarkStart w:name="z35" w:id="29"/>
    <w:p>
      <w:pPr>
        <w:spacing w:after="0"/>
        <w:ind w:left="0"/>
        <w:jc w:val="both"/>
      </w:pPr>
      <w:r>
        <w:rPr>
          <w:rFonts w:ascii="Times New Roman"/>
          <w:b w:val="false"/>
          <w:i w:val="false"/>
          <w:color w:val="000000"/>
          <w:sz w:val="28"/>
        </w:rPr>
        <w:t>
      1) рұқсатсыз кіруден қорғау үшін ақпаратты криптографиялық түрлендіру алгоритмдерін іске асыратын жеке шифрлау құралдары (аппараттық, бағдарламалық және бағдарламалық-аппараттық);</w:t>
      </w:r>
    </w:p>
    <w:bookmarkEnd w:id="29"/>
    <w:bookmarkStart w:name="z36" w:id="30"/>
    <w:p>
      <w:pPr>
        <w:spacing w:after="0"/>
        <w:ind w:left="0"/>
        <w:jc w:val="both"/>
      </w:pPr>
      <w:r>
        <w:rPr>
          <w:rFonts w:ascii="Times New Roman"/>
          <w:b w:val="false"/>
          <w:i w:val="false"/>
          <w:color w:val="000000"/>
          <w:sz w:val="28"/>
        </w:rPr>
        <w:t>
      2) телекоммуникация құралдарына ендірілген, олардың ажырамас бөлігі болып табылатын және оларды байланыс жолдары мен арналары арқылы беру кезінде деректерді қорғауды қамтамасыз ететін хаттамалар мен шифрлау технологиялары;</w:t>
      </w:r>
    </w:p>
    <w:bookmarkEnd w:id="30"/>
    <w:bookmarkStart w:name="z37" w:id="31"/>
    <w:p>
      <w:pPr>
        <w:spacing w:after="0"/>
        <w:ind w:left="0"/>
        <w:jc w:val="both"/>
      </w:pPr>
      <w:r>
        <w:rPr>
          <w:rFonts w:ascii="Times New Roman"/>
          <w:b w:val="false"/>
          <w:i w:val="false"/>
          <w:color w:val="000000"/>
          <w:sz w:val="28"/>
        </w:rPr>
        <w:t xml:space="preserve">
      3) деректерді рұқсатсыз кіруден, модификациядан немесе таралып кетуден қорғауға арналған технологиялық шешімдер жатады. </w:t>
      </w:r>
    </w:p>
    <w:bookmarkEnd w:id="31"/>
    <w:bookmarkStart w:name="z38" w:id="32"/>
    <w:p>
      <w:pPr>
        <w:spacing w:after="0"/>
        <w:ind w:left="0"/>
        <w:jc w:val="both"/>
      </w:pPr>
      <w:r>
        <w:rPr>
          <w:rFonts w:ascii="Times New Roman"/>
          <w:b w:val="false"/>
          <w:i w:val="false"/>
          <w:color w:val="000000"/>
          <w:sz w:val="28"/>
        </w:rPr>
        <w:t>
      10. Байланыс жолдары мен арналарында қолданылатын АҚҚ деректерді ашық (шифрланбаған) түрде берілуін болдырмауды көздейді.</w:t>
      </w:r>
    </w:p>
    <w:bookmarkEnd w:id="32"/>
    <w:bookmarkStart w:name="z39" w:id="33"/>
    <w:p>
      <w:pPr>
        <w:spacing w:after="0"/>
        <w:ind w:left="0"/>
        <w:jc w:val="both"/>
      </w:pPr>
      <w:r>
        <w:rPr>
          <w:rFonts w:ascii="Times New Roman"/>
          <w:b w:val="false"/>
          <w:i w:val="false"/>
          <w:color w:val="000000"/>
          <w:sz w:val="28"/>
        </w:rPr>
        <w:t>
      11. Байланыс жолдары мен арналарында қолданылатын АҚҚ тізбесін байланыс операторлары осы Қағидалардың 9-тармағына сәйкес қалыптастырады.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