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43277" w14:textId="8343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Эндаумент-қор (нысаналы капитал) активтерінің есебінен нысаналы капитал қорының бір тұлғасы және үлестес тұлғалары шығарған (ұсынған) қаржы құралдарына (ақшаны қоспағанда) инвестициялардың жиынтық мөлшерін белгілеу және Эндаумент-қор (нысаналы капитал) активтерінің құрамына кіруі мүмкін қаржы құралдарының тізбесін, Эндаумент-қор (нысаналы капитал) активтерінің құрамына кіруі мүмкін қаржы құралдарын басқарушы компаниялардың (фидуциарийлердің) басқаруы қағидаларын, сондай-ақ Эндаумент-қордың (нысаналы капиталдың) таза активтері мен активтерінің құнын есептеу және айқындау қағидаларын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44 қаулысы. Қазақстан Республикасының Әділет министрлігінде 2025 жылғы 29 тамызда № 36725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31.08.2025 ж. бастап қолданысқа енгізіледі</w:t>
      </w:r>
    </w:p>
    <w:bookmarkStart w:name="z6" w:id="0"/>
    <w:p>
      <w:pPr>
        <w:spacing w:after="0"/>
        <w:ind w:left="0"/>
        <w:jc w:val="both"/>
      </w:pPr>
      <w:r>
        <w:rPr>
          <w:rFonts w:ascii="Times New Roman"/>
          <w:b w:val="false"/>
          <w:i w:val="false"/>
          <w:color w:val="000000"/>
          <w:sz w:val="28"/>
        </w:rPr>
        <w:t xml:space="preserve">
      "Нысаналы капитал қорлары және эндаумент-қорлар (нысаналы капиталдар) туралы" Қазақстан Республикасы Заңының 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тармақшаларына</w:t>
      </w:r>
      <w:r>
        <w:rPr>
          <w:rFonts w:ascii="Times New Roman"/>
          <w:b w:val="false"/>
          <w:i w:val="false"/>
          <w:color w:val="000000"/>
          <w:sz w:val="28"/>
        </w:rPr>
        <w:t xml:space="preserve">, 27-бабының </w:t>
      </w:r>
      <w:r>
        <w:rPr>
          <w:rFonts w:ascii="Times New Roman"/>
          <w:b w:val="false"/>
          <w:i w:val="false"/>
          <w:color w:val="000000"/>
          <w:sz w:val="28"/>
        </w:rPr>
        <w:t>4-тармағына</w:t>
      </w:r>
      <w:r>
        <w:rPr>
          <w:rFonts w:ascii="Times New Roman"/>
          <w:b w:val="false"/>
          <w:i w:val="false"/>
          <w:color w:val="000000"/>
          <w:sz w:val="28"/>
        </w:rPr>
        <w:t xml:space="preserve"> және 28-бабының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1. Эндаумент-қор (нысаналы капитал) активтерінің есебінен нысаналы капитал қорының бір тұлғасы және үлестес тұлғалары шығарған (ұсынған) қаржы құралдарына (ақшаны қоспағанда) инвестициялардың жиынтық мөлшері эндаумент-қордың (нысаналы капитал) таза активтері құнының (30) отыз пайызынан аспайтын мөлшерде белгіленсін.</w:t>
      </w:r>
    </w:p>
    <w:bookmarkEnd w:id="1"/>
    <w:bookmarkStart w:name="z8" w:id="2"/>
    <w:p>
      <w:pPr>
        <w:spacing w:after="0"/>
        <w:ind w:left="0"/>
        <w:jc w:val="both"/>
      </w:pPr>
      <w:r>
        <w:rPr>
          <w:rFonts w:ascii="Times New Roman"/>
          <w:b w:val="false"/>
          <w:i w:val="false"/>
          <w:color w:val="000000"/>
          <w:sz w:val="28"/>
        </w:rPr>
        <w:t>
      2. Мына:</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Эндаумент-қор (нысаналы капитал) активтерінің құрамына кіруі мүмкін қаржы құралдарының тізбесі;</w:t>
      </w:r>
    </w:p>
    <w:bookmarkEnd w:id="3"/>
    <w:bookmarkStart w:name="z10" w:id="4"/>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Эндаумент-қор (нысаналы капитал) активтерінің құрамына кіруі мүмкін қаржы құралдарын басқарушы компаниялардың (фидуциарийлердің) басқаруы қағидалары;</w:t>
      </w:r>
    </w:p>
    <w:bookmarkEnd w:id="4"/>
    <w:bookmarkStart w:name="z11" w:id="5"/>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Эндаумент-қордың (нысаналы капиталдың) таза активтері мен активтерінің құнын есептеу және айқындау қағидалары бекітілсін.</w:t>
      </w:r>
    </w:p>
    <w:bookmarkEnd w:id="5"/>
    <w:bookmarkStart w:name="z12" w:id="6"/>
    <w:p>
      <w:pPr>
        <w:spacing w:after="0"/>
        <w:ind w:left="0"/>
        <w:jc w:val="both"/>
      </w:pPr>
      <w:r>
        <w:rPr>
          <w:rFonts w:ascii="Times New Roman"/>
          <w:b w:val="false"/>
          <w:i w:val="false"/>
          <w:color w:val="000000"/>
          <w:sz w:val="28"/>
        </w:rPr>
        <w:t>
      3. Бағалы қағаздар нарығы департаменті Қазақстан Республикасының заңнамасында белгіленген тәртіппен:</w:t>
      </w:r>
    </w:p>
    <w:bookmarkEnd w:id="6"/>
    <w:bookmarkStart w:name="z13"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4"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bookmarkStart w:name="z15" w:id="9"/>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7" w:id="11"/>
    <w:p>
      <w:pPr>
        <w:spacing w:after="0"/>
        <w:ind w:left="0"/>
        <w:jc w:val="both"/>
      </w:pPr>
      <w:r>
        <w:rPr>
          <w:rFonts w:ascii="Times New Roman"/>
          <w:b w:val="false"/>
          <w:i w:val="false"/>
          <w:color w:val="000000"/>
          <w:sz w:val="28"/>
        </w:rPr>
        <w:t>
      5. Осы қаулы 2025 жылғы 31 тамыздан бастап қолданысқа енгізіледі және міндетті түрде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28 тамыздағы</w:t>
            </w:r>
            <w:r>
              <w:br/>
            </w:r>
            <w:r>
              <w:rPr>
                <w:rFonts w:ascii="Times New Roman"/>
                <w:b w:val="false"/>
                <w:i w:val="false"/>
                <w:color w:val="000000"/>
                <w:sz w:val="20"/>
              </w:rPr>
              <w:t>№ 44 Қаулыға</w:t>
            </w:r>
            <w:r>
              <w:br/>
            </w:r>
            <w:r>
              <w:rPr>
                <w:rFonts w:ascii="Times New Roman"/>
                <w:b w:val="false"/>
                <w:i w:val="false"/>
                <w:color w:val="000000"/>
                <w:sz w:val="20"/>
              </w:rPr>
              <w:t>1-қосымша</w:t>
            </w:r>
          </w:p>
        </w:tc>
      </w:tr>
    </w:tbl>
    <w:bookmarkStart w:name="z20" w:id="12"/>
    <w:p>
      <w:pPr>
        <w:spacing w:after="0"/>
        <w:ind w:left="0"/>
        <w:jc w:val="left"/>
      </w:pPr>
      <w:r>
        <w:rPr>
          <w:rFonts w:ascii="Times New Roman"/>
          <w:b/>
          <w:i w:val="false"/>
          <w:color w:val="000000"/>
        </w:rPr>
        <w:t xml:space="preserve"> Эндаумент-қор (нысаналы капитал) активтерінің құрамына кіруі мүмкін қаржы құралдарының тізбесі</w:t>
      </w:r>
    </w:p>
    <w:bookmarkEnd w:id="12"/>
    <w:bookmarkStart w:name="z21" w:id="13"/>
    <w:p>
      <w:pPr>
        <w:spacing w:after="0"/>
        <w:ind w:left="0"/>
        <w:jc w:val="both"/>
      </w:pPr>
      <w:r>
        <w:rPr>
          <w:rFonts w:ascii="Times New Roman"/>
          <w:b w:val="false"/>
          <w:i w:val="false"/>
          <w:color w:val="000000"/>
          <w:sz w:val="28"/>
        </w:rPr>
        <w:t>
      Басқарушы компания (фидуциарий) инвестициялық басқаруындағы әрбір жеке эндаумент-қор (нысаналы капитал) активтерін инвестициялайтын қаржы құралдарының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және (немесе) "Астана" халықаралық қаржы орталығының аумағында қызметті жүзеге асыратын қор биржасында жария саудаға салуға рұқсат етілген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ұзақ мерзімді кредиттік рейтингі "В-"-тен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"kzBВ-"-тен төмен емес рейтингілік бағасы немесе басқа рейтингілік агенттіктерінің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бейрезидент-бас банкі Standard &amp; Poor's (Стандард энд Пурс) агенттігінің халықаралық шәкілі бойынша ұзақ мерзімді кредиттік рейтингі "А-"-тен төмен емес немесе басқа рейтингілік агенттіктердің бірінің осындай деңгейдегі рейтингілік бағасы бар бейрезидент еншілес банктер, бейрезидент-бас банк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"В-"-тен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"kzBВ-"-тен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Standard &amp; Poor's (Стандард энд Пурс) агенттігінің халықаралық шәкілі бойынша рейтингі "В-"-тен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"kzBВ-"-тен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биржасының ресми тізіміне енгізілген Қазақстан Республикасы ұйымдарының инфрақұрылымдық облигациялары және (немесе)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басқарушы компаниясы (фидуциарий) Қазақстан Республикасының немесе "Астана" халықаралық қаржы орталығының заңнамасына сәйкес құрылған заңды тұлға болып табылатын аралық инвестициялық пай қорларының (басқарушы компаниясы (фидуциарий) активтері есебінен осы пайлар сатып алынатын, нысаналы капитал қор болып табылатын, инвестициялық пай қорларының пайларын қоспағанда)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Commodities (ETC) (Эксчейндж Трэйдэд Коммодитис), Exchange Traded Notes (ETN) (Эксчейндж Трэйдэд Ноутс)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осы тармақтың 5, 12, 13-жолдарында көрсетілген акциялар болып табылатын не базалық активі Standard &amp; Poor's (Стандард энд Пурс) агенттігінің халықаралық шәкілі бойынша рейтингісі "В-"-тен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депозитарлық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 Азия даму банкі; Африка даму банкі; Халықаралық есеп айырысу банкі; Еуразиялық даму банкі; Еуропа инвестициялық банкі; Еуропа Қайта құру және даму банкі; Ислам даму банкі; Америкааралық даму банкі; Халықаралық Қайта құру және даму банкі;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6"/>
          <w:p>
            <w:pPr>
              <w:spacing w:after="20"/>
              <w:ind w:left="20"/>
              <w:jc w:val="both"/>
            </w:pPr>
            <w:r>
              <w:rPr>
                <w:rFonts w:ascii="Times New Roman"/>
                <w:b w:val="false"/>
                <w:i w:val="false"/>
                <w:color w:val="000000"/>
                <w:sz w:val="20"/>
              </w:rPr>
              <w:t>
Шетел ұйымдары шығарған мемлекеттік емес бағалы қағаздар: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борыштық бағалы қағаздар;</w:t>
            </w:r>
          </w:p>
          <w:bookmarkEnd w:id="16"/>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деп танылатын шетелдік ұйымдар шығарған, Қазақстан Республикасының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рейтингілік бағасы немесе басқа рейтингілік агенттіктердің бірінің осыған ұқсас деңгейдегі рейтингілік бағасы бар ұйымдар шығарған Prіncіpal protected notes (Принципл протектед ноутс), ол мына талаптардың біріне сәйкес келеді: айналыс мерзімі бес жылдан аспайды; prіncіpal protected notes (принципл протектед ноутс)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рейтингілік бағасы бар бейрезидент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7"/>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AІX (Astana Іnternatіonal Exchange) (Астана Интернейшнл Эксчейндж);</w:t>
            </w:r>
          </w:p>
          <w:p>
            <w:pPr>
              <w:spacing w:after="20"/>
              <w:ind w:left="20"/>
              <w:jc w:val="both"/>
            </w:pPr>
            <w:r>
              <w:rPr>
                <w:rFonts w:ascii="Times New Roman"/>
                <w:b w:val="false"/>
                <w:i w:val="false"/>
                <w:color w:val="000000"/>
                <w:sz w:val="20"/>
              </w:rPr>
              <w:t>
</w:t>
            </w:r>
            <w:r>
              <w:rPr>
                <w:rFonts w:ascii="Times New Roman"/>
                <w:b w:val="false"/>
                <w:i w:val="false"/>
                <w:color w:val="000000"/>
                <w:sz w:val="20"/>
              </w:rPr>
              <w:t>САС 40 (Compagnіe des Agents de Change 40 Іndex) (Компани дэ Эжон дэ Шанж 40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DAX (Deutscher Aktіenіndex) (Дойтче Акциениндекс) DJІA (Dow Jones Іndustrіal Average) (Доу Джонс Индастриал Эвередж);</w:t>
            </w:r>
          </w:p>
          <w:p>
            <w:pPr>
              <w:spacing w:after="20"/>
              <w:ind w:left="20"/>
              <w:jc w:val="both"/>
            </w:pPr>
            <w:r>
              <w:rPr>
                <w:rFonts w:ascii="Times New Roman"/>
                <w:b w:val="false"/>
                <w:i w:val="false"/>
                <w:color w:val="000000"/>
                <w:sz w:val="20"/>
              </w:rPr>
              <w:t>
</w:t>
            </w:r>
            <w:r>
              <w:rPr>
                <w:rFonts w:ascii="Times New Roman"/>
                <w:b w:val="false"/>
                <w:i w:val="false"/>
                <w:color w:val="000000"/>
                <w:sz w:val="20"/>
              </w:rPr>
              <w:t>EURO STOXX 50 (EURO STOXX 50 Prіce Іndex) (Юроп Эс Ти Оу Экс Экс 50 Прайс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FTSE 100 (Fіnancіal Tіmes Stock Exchange 100 Іndex) (Файнэншл Таймс Сток Эксчейндж 100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HSІ (Hang Seng Іndex) (Ханг Сенг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KASE (Kazakhstan Stock Exchange Іndex) (Казахстан Сток Эксчейндж Индекс) MSCІ World Іndex (Morgan Stanley Capіtal Іnternatіonal World Іndex) (Морган Стэнли Кэпитал Интернешнл Ворлд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MOEX Russіa (Moscow Exchange Russіa Іndex) (Москоу Эксчейндж Раша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NІKKEІ 225 (Nіkkeі-225 Stock Average Іndex ) (Никкэй-225 Сток Эвередж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RTSІ (Russіan Trade System Іndex) (Рашен Трейд Систем Индекс) S&amp;P 500 (Standard and Poor's 500 Іndex) (Стандард энд Пурс 500 Индекс)</w:t>
            </w:r>
          </w:p>
          <w:p>
            <w:pPr>
              <w:spacing w:after="20"/>
              <w:ind w:left="20"/>
              <w:jc w:val="both"/>
            </w:pPr>
            <w:r>
              <w:rPr>
                <w:rFonts w:ascii="Times New Roman"/>
                <w:b w:val="false"/>
                <w:i w:val="false"/>
                <w:color w:val="000000"/>
                <w:sz w:val="20"/>
              </w:rPr>
              <w:t>
</w:t>
            </w:r>
            <w:r>
              <w:rPr>
                <w:rFonts w:ascii="Times New Roman"/>
                <w:b w:val="false"/>
                <w:i w:val="false"/>
                <w:color w:val="000000"/>
                <w:sz w:val="20"/>
              </w:rPr>
              <w:t>TOPІX 100 (Tokyo Stock Prіce 100 Іndex) (Токио Сток Прайс 100 Индекс)</w:t>
            </w:r>
          </w:p>
          <w:p>
            <w:pPr>
              <w:spacing w:after="20"/>
              <w:ind w:left="20"/>
              <w:jc w:val="both"/>
            </w:pPr>
            <w:r>
              <w:rPr>
                <w:rFonts w:ascii="Times New Roman"/>
                <w:b w:val="false"/>
                <w:i w:val="false"/>
                <w:color w:val="000000"/>
                <w:sz w:val="20"/>
              </w:rPr>
              <w:t>
NASDAQ-100 (Nasdaq-100 Іndex)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индекстеріне байланыстырылған пайлары бойынша баға құру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44" w:id="18"/>
    <w:p>
      <w:pPr>
        <w:spacing w:after="0"/>
        <w:ind w:left="0"/>
        <w:jc w:val="left"/>
      </w:pPr>
      <w:r>
        <w:rPr>
          <w:rFonts w:ascii="Times New Roman"/>
          <w:b/>
          <w:i w:val="false"/>
          <w:color w:val="000000"/>
        </w:rPr>
        <w:t xml:space="preserve"> Эндаумент-қор (нысаналы капитал) активтерінің құрамына кіруі мүмкін қаржы құралдарын басқарушы компаниялардың (фидуциарийлердің) басқаруы қағидалары</w:t>
      </w:r>
    </w:p>
    <w:bookmarkEnd w:id="18"/>
    <w:bookmarkStart w:name="z45" w:id="19"/>
    <w:p>
      <w:pPr>
        <w:spacing w:after="0"/>
        <w:ind w:left="0"/>
        <w:jc w:val="both"/>
      </w:pPr>
      <w:r>
        <w:rPr>
          <w:rFonts w:ascii="Times New Roman"/>
          <w:b w:val="false"/>
          <w:i w:val="false"/>
          <w:color w:val="000000"/>
          <w:sz w:val="28"/>
        </w:rPr>
        <w:t xml:space="preserve">
      Осы эндаумент-қор (нысаналы капитал) активтерінің құрамына кіруі мүмкін қаржы құралдарын басқарушы компаниялардың (фидуциарийлердің) қағидалары (бұдан әрі – Қағидалар) "Нысаналы капитал қорлары және эндаумент-қорлар (нысаналы капиталдар) туралы" Қазақстан Республикасы Заңының (бұдан әрі – Заң) 9-бабының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эндаумент-қор (нысаналы капитал) активтерінің құрамына кіруі мүмкін қаржы құралдарын басқарушы компаниялардың (фидуциарийлердің) басқару тәртібін белгілейді.</w:t>
      </w:r>
    </w:p>
    <w:bookmarkEnd w:id="19"/>
    <w:bookmarkStart w:name="z46" w:id="20"/>
    <w:p>
      <w:pPr>
        <w:spacing w:after="0"/>
        <w:ind w:left="0"/>
        <w:jc w:val="both"/>
      </w:pPr>
      <w:r>
        <w:rPr>
          <w:rFonts w:ascii="Times New Roman"/>
          <w:b w:val="false"/>
          <w:i w:val="false"/>
          <w:color w:val="000000"/>
          <w:sz w:val="28"/>
        </w:rPr>
        <w:t>
      1. Қағидалардың мақсаттары үшін мынадай ұғымдар қолданылады:</w:t>
      </w:r>
    </w:p>
    <w:bookmarkEnd w:id="20"/>
    <w:bookmarkStart w:name="z47" w:id="21"/>
    <w:p>
      <w:pPr>
        <w:spacing w:after="0"/>
        <w:ind w:left="0"/>
        <w:jc w:val="both"/>
      </w:pPr>
      <w:r>
        <w:rPr>
          <w:rFonts w:ascii="Times New Roman"/>
          <w:b w:val="false"/>
          <w:i w:val="false"/>
          <w:color w:val="000000"/>
          <w:sz w:val="28"/>
        </w:rPr>
        <w:t xml:space="preserve">
      1) баға белгілеу – пошта, электрондық немесе факсимильді байланыс арқылы алынған қаржы құралдары бойынша қарсы әріптестердің баға ұсыныстары; </w:t>
      </w:r>
    </w:p>
    <w:bookmarkEnd w:id="21"/>
    <w:bookmarkStart w:name="z48" w:id="22"/>
    <w:p>
      <w:pPr>
        <w:spacing w:after="0"/>
        <w:ind w:left="0"/>
        <w:jc w:val="both"/>
      </w:pPr>
      <w:r>
        <w:rPr>
          <w:rFonts w:ascii="Times New Roman"/>
          <w:b w:val="false"/>
          <w:i w:val="false"/>
          <w:color w:val="000000"/>
          <w:sz w:val="28"/>
        </w:rPr>
        <w:t>
      2) басқарушы компания (фидуциарий) – қаржы нарығы мен қаржы ұйымдарын реттеу, бақылау және қадағалау жөніндегі уәкілетті органның лицензиясы негізінде инвестициялық портфельді басқару жөніндегі қызметті жүзеге асыратын бағалы қағаздар нарығының кәсіби қатысушысы не эндаумент-қорлардың (нысаналы капиталдардың) активтерін басқару жөніндегі қызметті дербес жүзеге асыратын нысаналы капитал қоры;</w:t>
      </w:r>
    </w:p>
    <w:bookmarkEnd w:id="22"/>
    <w:bookmarkStart w:name="z49" w:id="23"/>
    <w:p>
      <w:pPr>
        <w:spacing w:after="0"/>
        <w:ind w:left="0"/>
        <w:jc w:val="both"/>
      </w:pPr>
      <w:r>
        <w:rPr>
          <w:rFonts w:ascii="Times New Roman"/>
          <w:b w:val="false"/>
          <w:i w:val="false"/>
          <w:color w:val="000000"/>
          <w:sz w:val="28"/>
        </w:rPr>
        <w:t>
      3) қарсы әріптес – Қазақстан Республикасының немесе шет мемлекеттің заңнамасына сәйкес қаржы құралдарымен мәмілелер жасасу құқығы бар заңды тұлға;</w:t>
      </w:r>
    </w:p>
    <w:bookmarkEnd w:id="23"/>
    <w:bookmarkStart w:name="z50" w:id="24"/>
    <w:p>
      <w:pPr>
        <w:spacing w:after="0"/>
        <w:ind w:left="0"/>
        <w:jc w:val="both"/>
      </w:pPr>
      <w:r>
        <w:rPr>
          <w:rFonts w:ascii="Times New Roman"/>
          <w:b w:val="false"/>
          <w:i w:val="false"/>
          <w:color w:val="000000"/>
          <w:sz w:val="28"/>
        </w:rPr>
        <w:t xml:space="preserve">
      4) эндаумент-қор (нысаналы капитал) – эндаументтер (нысаналы салымдар) және инвестициялық кіріс, сондай-ақ нысаналы капитал қорының меншікті қаражаты есебінен қалыптастырылатын және (немесе) толықтырылатын және эндаумент-қордың (нысаналы капиталдың) қайырымдылық бағдарламасында көзделген қайырымдылық объектілерін қаржыландыру үшін пайдаланылатын нысаналы капитал қорының мүлкі; </w:t>
      </w:r>
    </w:p>
    <w:bookmarkEnd w:id="24"/>
    <w:bookmarkStart w:name="z51" w:id="25"/>
    <w:p>
      <w:pPr>
        <w:spacing w:after="0"/>
        <w:ind w:left="0"/>
        <w:jc w:val="both"/>
      </w:pPr>
      <w:r>
        <w:rPr>
          <w:rFonts w:ascii="Times New Roman"/>
          <w:b w:val="false"/>
          <w:i w:val="false"/>
          <w:color w:val="000000"/>
          <w:sz w:val="28"/>
        </w:rPr>
        <w:t>
      5) principal protected notes (принципл протектед ноутс) – негізгі борыш сомасын толық қайтару бойынша эмитенттің кепілдігі белгіленген борыштық бағалы қағаздар.</w:t>
      </w:r>
    </w:p>
    <w:bookmarkEnd w:id="25"/>
    <w:bookmarkStart w:name="z52" w:id="26"/>
    <w:p>
      <w:pPr>
        <w:spacing w:after="0"/>
        <w:ind w:left="0"/>
        <w:jc w:val="both"/>
      </w:pPr>
      <w:r>
        <w:rPr>
          <w:rFonts w:ascii="Times New Roman"/>
          <w:b w:val="false"/>
          <w:i w:val="false"/>
          <w:color w:val="000000"/>
          <w:sz w:val="28"/>
        </w:rPr>
        <w:t xml:space="preserve">
      2. Басқарушы компания (фидуциарий) эндаумент-қордың (нысаналы капиталдың) инвестициялық портфелін инвестициялық басқаруды Заңның, Қағидалардың,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9248 болып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мен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8796 болып тіркелген) талаптарына, сенімгерлік басқару шартына, эндаумент-қордың (нысаналы капиталдың) инвестициялық декларациясына және фидуциарлық міндеттемелерге сәйкес жүзеге асырады.</w:t>
      </w:r>
    </w:p>
    <w:bookmarkEnd w:id="26"/>
    <w:bookmarkStart w:name="z53" w:id="27"/>
    <w:p>
      <w:pPr>
        <w:spacing w:after="0"/>
        <w:ind w:left="0"/>
        <w:jc w:val="both"/>
      </w:pPr>
      <w:r>
        <w:rPr>
          <w:rFonts w:ascii="Times New Roman"/>
          <w:b w:val="false"/>
          <w:i w:val="false"/>
          <w:color w:val="000000"/>
          <w:sz w:val="28"/>
        </w:rPr>
        <w:t>
      3. Басқарушы компания (фидуциарий) мәмілелерді брокерлік және (немесе) дилерлік қызметті жүзеге асыруға лицензиясы болған кезде инвестициялық басқаруға қабылданған эндаумент-қорлардың (нысаналы капиталдардың) активтері есебінен дербес не Қазақстан Республикасының немесе шет мемлекеттің заңнамасына сәйкес қаржы құралдарымен мәмілелер жасасу құқығы бар заңды тұлғалардың қызметтерін пайдалана отырып (Қазақстан Республикасынан тыс жерлерде эндаумент-қор (нысаналы капитал) активтері есебінен мәмілелер жасау кезінде) жасайды.</w:t>
      </w:r>
    </w:p>
    <w:bookmarkEnd w:id="27"/>
    <w:bookmarkStart w:name="z54" w:id="28"/>
    <w:p>
      <w:pPr>
        <w:spacing w:after="0"/>
        <w:ind w:left="0"/>
        <w:jc w:val="both"/>
      </w:pPr>
      <w:r>
        <w:rPr>
          <w:rFonts w:ascii="Times New Roman"/>
          <w:b w:val="false"/>
          <w:i w:val="false"/>
          <w:color w:val="000000"/>
          <w:sz w:val="28"/>
        </w:rPr>
        <w:t>
      Басқарушы компания (фидуциарий) инвестициялық басқаруға қабылдаған эндаумент-қор (нысаналы капитал) активтерінің есебінен бастапқы ұйымдастырылмаған нарықтағы мемлекеттік емес бағалы қағаздармен (оларды орналастыру кезінде), сондай-ақ ұйымдастырылған бағалы қағаздар нарығында айналысқа жіберілмеген бағалы қағаздармен және заңды тұлғалардың жарғылық капиталына қатысу үлестерімен мәмілелерді басқарушы компания (фидуциарий) дербес жасайды.</w:t>
      </w:r>
    </w:p>
    <w:bookmarkEnd w:id="28"/>
    <w:bookmarkStart w:name="z55" w:id="29"/>
    <w:p>
      <w:pPr>
        <w:spacing w:after="0"/>
        <w:ind w:left="0"/>
        <w:jc w:val="both"/>
      </w:pPr>
      <w:r>
        <w:rPr>
          <w:rFonts w:ascii="Times New Roman"/>
          <w:b w:val="false"/>
          <w:i w:val="false"/>
          <w:color w:val="000000"/>
          <w:sz w:val="28"/>
        </w:rPr>
        <w:t xml:space="preserve">
      4. Қаржы құралдарымен мәмілелер жасасу кезінде басқарушы компания (фидуциарий) "Бағалы қағаздар рыногы туралы" Қазақстан Республикасының Заңында,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белгіленген талаптарды басшылыққа алады.</w:t>
      </w:r>
    </w:p>
    <w:bookmarkEnd w:id="29"/>
    <w:bookmarkStart w:name="z56" w:id="30"/>
    <w:p>
      <w:pPr>
        <w:spacing w:after="0"/>
        <w:ind w:left="0"/>
        <w:jc w:val="both"/>
      </w:pPr>
      <w:r>
        <w:rPr>
          <w:rFonts w:ascii="Times New Roman"/>
          <w:b w:val="false"/>
          <w:i w:val="false"/>
          <w:color w:val="000000"/>
          <w:sz w:val="28"/>
        </w:rPr>
        <w:t>
      5. Егер эндаумент-қордың (нысаналы капиталдың) активтерін құрайтын инвестициялық портфельді басқару жөніндегі шартта басқарушы компанияның (фидуциарийдің) көрсетілген шарттың талаптарын орындауды басқа тұлғаға беру мүмкіндігі көзделсе, онда шартта:</w:t>
      </w:r>
    </w:p>
    <w:bookmarkEnd w:id="30"/>
    <w:bookmarkStart w:name="z57" w:id="31"/>
    <w:p>
      <w:pPr>
        <w:spacing w:after="0"/>
        <w:ind w:left="0"/>
        <w:jc w:val="both"/>
      </w:pPr>
      <w:r>
        <w:rPr>
          <w:rFonts w:ascii="Times New Roman"/>
          <w:b w:val="false"/>
          <w:i w:val="false"/>
          <w:color w:val="000000"/>
          <w:sz w:val="28"/>
        </w:rPr>
        <w:t>
      1) басқарушы компанияның (фидуциарийдің) нысаналы капитал қоры алдындағы міндеттемелер бойынша жауапкершілігі;</w:t>
      </w:r>
    </w:p>
    <w:bookmarkEnd w:id="31"/>
    <w:bookmarkStart w:name="z58" w:id="32"/>
    <w:p>
      <w:pPr>
        <w:spacing w:after="0"/>
        <w:ind w:left="0"/>
        <w:jc w:val="both"/>
      </w:pPr>
      <w:r>
        <w:rPr>
          <w:rFonts w:ascii="Times New Roman"/>
          <w:b w:val="false"/>
          <w:i w:val="false"/>
          <w:color w:val="000000"/>
          <w:sz w:val="28"/>
        </w:rPr>
        <w:t>
      2) Қағидаларды және нысаналы капитал қорының инвестициялық декларациясын сақтай отырып, эндаумент-қордың (нысаналы капиталың) активтерін басқару талабы көзделеді.</w:t>
      </w:r>
    </w:p>
    <w:bookmarkEnd w:id="32"/>
    <w:bookmarkStart w:name="z59" w:id="33"/>
    <w:p>
      <w:pPr>
        <w:spacing w:after="0"/>
        <w:ind w:left="0"/>
        <w:jc w:val="both"/>
      </w:pPr>
      <w:r>
        <w:rPr>
          <w:rFonts w:ascii="Times New Roman"/>
          <w:b w:val="false"/>
          <w:i w:val="false"/>
          <w:color w:val="000000"/>
          <w:sz w:val="28"/>
        </w:rPr>
        <w:t>
      6. Басқарушы компания (фидуциарий) инвестициялық басқарудағы эндаумент-қорлардың (нысаналы капиталдардың) активтерін Заңның 9-бабының 1) тармақшасына сәйкес айқындалған эндаумент-қорлар (нысаналы капиталдар) активтерінің құрамына кіруі мүмкін қаржы құралдарының тізбесіне инвестициялайды.</w:t>
      </w:r>
    </w:p>
    <w:bookmarkEnd w:id="33"/>
    <w:bookmarkStart w:name="z60" w:id="34"/>
    <w:p>
      <w:pPr>
        <w:spacing w:after="0"/>
        <w:ind w:left="0"/>
        <w:jc w:val="both"/>
      </w:pPr>
      <w:r>
        <w:rPr>
          <w:rFonts w:ascii="Times New Roman"/>
          <w:b w:val="false"/>
          <w:i w:val="false"/>
          <w:color w:val="000000"/>
          <w:sz w:val="28"/>
        </w:rPr>
        <w:t>
      Басқарушы компанияның (фидуциарийдің) инвестициялық басқаруындағы эндаумент-қорлардың (нысаналы капиталдардың) активтері нысаналы капитал қорының инвестициялық декларациясында айқындалған инвестициялау нысандарының тізбесіне инвестицияланады.</w:t>
      </w:r>
    </w:p>
    <w:bookmarkEnd w:id="34"/>
    <w:bookmarkStart w:name="z61" w:id="35"/>
    <w:p>
      <w:pPr>
        <w:spacing w:after="0"/>
        <w:ind w:left="0"/>
        <w:jc w:val="both"/>
      </w:pPr>
      <w:r>
        <w:rPr>
          <w:rFonts w:ascii="Times New Roman"/>
          <w:b w:val="false"/>
          <w:i w:val="false"/>
          <w:color w:val="000000"/>
          <w:sz w:val="28"/>
        </w:rPr>
        <w:t>
      7. Эндаумент-қорлар (нысаналы капиталдар) активтері есебінен туынды қаржы құралдарымен мәмілелер жасасуға осы туынды қаржы құралдары Заңның 9-бабының 1) тармақшасына сәйкес айқындалған эндаумент-қорлар (нысаналы капиталдар) активтерінің құрамына кіруі мүмкін қаржы құралдарының тізбесінде көзделген жағдайда, хеджирлеу мақсаттары үшін жол беріледі.</w:t>
      </w:r>
    </w:p>
    <w:bookmarkEnd w:id="35"/>
    <w:bookmarkStart w:name="z62" w:id="36"/>
    <w:p>
      <w:pPr>
        <w:spacing w:after="0"/>
        <w:ind w:left="0"/>
        <w:jc w:val="both"/>
      </w:pPr>
      <w:r>
        <w:rPr>
          <w:rFonts w:ascii="Times New Roman"/>
          <w:b w:val="false"/>
          <w:i w:val="false"/>
          <w:color w:val="000000"/>
          <w:sz w:val="28"/>
        </w:rPr>
        <w:t>
      8. Басқарушы компания (фидуциарий) осы Қағидаларда және нысаналы капитал қорының инвестициялық декларациясында белгіленген инвестициялау лимиттері сақталған кезде эндаумент-қордың (нысаналы капиталдың) активтерін инвестициялауды жүзеге асырады.</w:t>
      </w:r>
    </w:p>
    <w:bookmarkEnd w:id="36"/>
    <w:bookmarkStart w:name="z63" w:id="37"/>
    <w:p>
      <w:pPr>
        <w:spacing w:after="0"/>
        <w:ind w:left="0"/>
        <w:jc w:val="both"/>
      </w:pPr>
      <w:r>
        <w:rPr>
          <w:rFonts w:ascii="Times New Roman"/>
          <w:b w:val="false"/>
          <w:i w:val="false"/>
          <w:color w:val="000000"/>
          <w:sz w:val="28"/>
        </w:rPr>
        <w:t>
      9. Басқарушы компания (фидуциарий) эндаумент-қорлардың (нысаналы капиталдардың) активтерін басқару процесінде мыналарды:</w:t>
      </w:r>
    </w:p>
    <w:bookmarkEnd w:id="37"/>
    <w:bookmarkStart w:name="z64" w:id="38"/>
    <w:p>
      <w:pPr>
        <w:spacing w:after="0"/>
        <w:ind w:left="0"/>
        <w:jc w:val="both"/>
      </w:pPr>
      <w:r>
        <w:rPr>
          <w:rFonts w:ascii="Times New Roman"/>
          <w:b w:val="false"/>
          <w:i w:val="false"/>
          <w:color w:val="000000"/>
          <w:sz w:val="28"/>
        </w:rPr>
        <w:t>
      1) эмитенттің міндеттемелерін қайта құрылымдау мақсатында шығарылған эмитенттің бағалы қағаздарын және өзге де міндеттемелерін осы эмитенттің бағалы қағаздарына айырбастауды (айналдыруды) қоспағанда, эмитент дефолтқа жол берген, не қор биржасы сауда-саттықты тоқтатқан эндаумент-қордың (нысаналы капиталдың) активтері есебінен қаржы құралдарын сатып алуды;</w:t>
      </w:r>
    </w:p>
    <w:bookmarkEnd w:id="38"/>
    <w:bookmarkStart w:name="z65" w:id="39"/>
    <w:p>
      <w:pPr>
        <w:spacing w:after="0"/>
        <w:ind w:left="0"/>
        <w:jc w:val="both"/>
      </w:pPr>
      <w:r>
        <w:rPr>
          <w:rFonts w:ascii="Times New Roman"/>
          <w:b w:val="false"/>
          <w:i w:val="false"/>
          <w:color w:val="000000"/>
          <w:sz w:val="28"/>
        </w:rPr>
        <w:t>
      2) талаптарында мәміленің мәні болып табылатын қаржы құралдарын кері сатып алу не кері сату міндеттемесі көзделетін ұйымдастырылмаған нарықта қаржы құралдарымен мәмілелер жасасуды;</w:t>
      </w:r>
    </w:p>
    <w:bookmarkEnd w:id="39"/>
    <w:bookmarkStart w:name="z66" w:id="40"/>
    <w:p>
      <w:pPr>
        <w:spacing w:after="0"/>
        <w:ind w:left="0"/>
        <w:jc w:val="both"/>
      </w:pPr>
      <w:r>
        <w:rPr>
          <w:rFonts w:ascii="Times New Roman"/>
          <w:b w:val="false"/>
          <w:i w:val="false"/>
          <w:color w:val="000000"/>
          <w:sz w:val="28"/>
        </w:rPr>
        <w:t>
      3) эндаумент-қорлардың (нысаналы капиталдардың) активтерімен қарапайым серіктестіктерге қатысуды;</w:t>
      </w:r>
    </w:p>
    <w:bookmarkEnd w:id="40"/>
    <w:bookmarkStart w:name="z67" w:id="41"/>
    <w:p>
      <w:pPr>
        <w:spacing w:after="0"/>
        <w:ind w:left="0"/>
        <w:jc w:val="both"/>
      </w:pPr>
      <w:r>
        <w:rPr>
          <w:rFonts w:ascii="Times New Roman"/>
          <w:b w:val="false"/>
          <w:i w:val="false"/>
          <w:color w:val="000000"/>
          <w:sz w:val="28"/>
        </w:rPr>
        <w:t>
      4) инвестициялық шешім қабылданған күнге теріс меншікті капиталы бар шаруашылық серіктестіктерге қатысу үлестерін сатып алуды;</w:t>
      </w:r>
    </w:p>
    <w:bookmarkEnd w:id="41"/>
    <w:bookmarkStart w:name="z68" w:id="42"/>
    <w:p>
      <w:pPr>
        <w:spacing w:after="0"/>
        <w:ind w:left="0"/>
        <w:jc w:val="both"/>
      </w:pPr>
      <w:r>
        <w:rPr>
          <w:rFonts w:ascii="Times New Roman"/>
          <w:b w:val="false"/>
          <w:i w:val="false"/>
          <w:color w:val="000000"/>
          <w:sz w:val="28"/>
        </w:rPr>
        <w:t xml:space="preserve">
      5) активтерінің елу пайыздан астамы сот дауларының нысанасы болып табылатын заңды тұлғалар шығарған (ұсынған) қаржы құралдарын сатып алуды көздейтін инвестициялық шешімдер қабылдамайды. </w:t>
      </w:r>
    </w:p>
    <w:bookmarkEnd w:id="42"/>
    <w:bookmarkStart w:name="z69" w:id="43"/>
    <w:p>
      <w:pPr>
        <w:spacing w:after="0"/>
        <w:ind w:left="0"/>
        <w:jc w:val="both"/>
      </w:pPr>
      <w:r>
        <w:rPr>
          <w:rFonts w:ascii="Times New Roman"/>
          <w:b w:val="false"/>
          <w:i w:val="false"/>
          <w:color w:val="000000"/>
          <w:sz w:val="28"/>
        </w:rPr>
        <w:t>
      10. Эндаумент-қордың (нысаналы капиталдың) активтері есебінен мәмілелер мынадай талаптар сақталған кезде халықаралық (шетелдік) бағалы қағаздар нарықтарында жасалады:</w:t>
      </w:r>
    </w:p>
    <w:bookmarkEnd w:id="43"/>
    <w:bookmarkStart w:name="z70" w:id="44"/>
    <w:p>
      <w:pPr>
        <w:spacing w:after="0"/>
        <w:ind w:left="0"/>
        <w:jc w:val="both"/>
      </w:pPr>
      <w:r>
        <w:rPr>
          <w:rFonts w:ascii="Times New Roman"/>
          <w:b w:val="false"/>
          <w:i w:val="false"/>
          <w:color w:val="000000"/>
          <w:sz w:val="28"/>
        </w:rPr>
        <w:t>
      1) акцияларды (базалық активі акциялар болып табылатын депозитарлық қолхаттарды) сатып алу жөніндегі мәміле Bloomberg (Блумберг) немесе Reuters (Рейтер) ақпараттық талдамалық жүйелерінде ұсынылған ақпаратқа сәйкес, осы қаржы құралы айналысқа түсетін халықаралық (шетелдік) қор биржаларында мәміле жасалған күні қалыптасқан осы қаржы құралы бойынша бағаның ең жоғары мәнінен аспайтын баға бойынша жасалады;</w:t>
      </w:r>
    </w:p>
    <w:bookmarkEnd w:id="44"/>
    <w:bookmarkStart w:name="z71" w:id="45"/>
    <w:p>
      <w:pPr>
        <w:spacing w:after="0"/>
        <w:ind w:left="0"/>
        <w:jc w:val="both"/>
      </w:pPr>
      <w:r>
        <w:rPr>
          <w:rFonts w:ascii="Times New Roman"/>
          <w:b w:val="false"/>
          <w:i w:val="false"/>
          <w:color w:val="000000"/>
          <w:sz w:val="28"/>
        </w:rPr>
        <w:t xml:space="preserve">
      2) акцияларды (базалық активі акциялар болып табылатын депозитарлық қолхаттарды) сату жөніндегі мәміле Bloomberg (Блумберг) немесе Reuters (Рейтер) ақпараттық талдамалық жүйелерінде ұсынылған ақпаратқа сәйкес, осы қаржы құралы айналысқа түсетін халықаралық (шетелдік) қор биржаларында мәміле жасалған күні қалыптасқан осы қаржы құралы бойынша бағаның ең төменгі мәнінен төмен емес баға бойынша жасалады; </w:t>
      </w:r>
    </w:p>
    <w:bookmarkEnd w:id="45"/>
    <w:bookmarkStart w:name="z72" w:id="46"/>
    <w:p>
      <w:pPr>
        <w:spacing w:after="0"/>
        <w:ind w:left="0"/>
        <w:jc w:val="both"/>
      </w:pPr>
      <w:r>
        <w:rPr>
          <w:rFonts w:ascii="Times New Roman"/>
          <w:b w:val="false"/>
          <w:i w:val="false"/>
          <w:color w:val="000000"/>
          <w:sz w:val="28"/>
        </w:rPr>
        <w:t>
      3) principal protected notes (принципл протектед ноутс) қоспағанда, борыштық бағалы қағаздар бойынша, сондай-ақ туынды қаржы құралдары бойынша Bloomberg (Блумберг) немесе Reuters (Рейтер) ақпараттық аналитикалық жүйелерінен сатып алуға және (немесе) сатуға баға белгілеулердің басып шығаруы бар, не мұндай баға белгілеулер болмаған жағдайда үш түрлі контрәріптестерден кемінде үш баға белгілеу бар. Контрәріптестерден осы қаржы құралы бойынша баға ұсыныстары болмаған кезде контрәріптестен баға белгілеулердің болмауы немесе қаржы құралына баға белгілеуден бас тартуы туралы хабарламасы мәміле жасасу туралы есепке (құжатқа) енгізіледі.</w:t>
      </w:r>
    </w:p>
    <w:bookmarkEnd w:id="46"/>
    <w:bookmarkStart w:name="z73" w:id="47"/>
    <w:p>
      <w:pPr>
        <w:spacing w:after="0"/>
        <w:ind w:left="0"/>
        <w:jc w:val="both"/>
      </w:pPr>
      <w:r>
        <w:rPr>
          <w:rFonts w:ascii="Times New Roman"/>
          <w:b w:val="false"/>
          <w:i w:val="false"/>
          <w:color w:val="000000"/>
          <w:sz w:val="28"/>
        </w:rPr>
        <w:t xml:space="preserve">
      11. Эндаумент-қордың (нысаналы капиталдың) активтері есебінен principal protected notes (принципл протектед ноутс) сатып алған кезде есептеулер "төлемге қарсы жеткізу" қағидаты бойынша жүзеге асырылады. </w:t>
      </w:r>
    </w:p>
    <w:bookmarkEnd w:id="47"/>
    <w:bookmarkStart w:name="z74" w:id="48"/>
    <w:p>
      <w:pPr>
        <w:spacing w:after="0"/>
        <w:ind w:left="0"/>
        <w:jc w:val="both"/>
      </w:pPr>
      <w:r>
        <w:rPr>
          <w:rFonts w:ascii="Times New Roman"/>
          <w:b w:val="false"/>
          <w:i w:val="false"/>
          <w:color w:val="000000"/>
          <w:sz w:val="28"/>
        </w:rPr>
        <w:t>
      12. Басқарушы компанияның (фидуциарийдің) эндаумент-қордың (нысаналы капиталдың) активтері есебінен мүлікті сатып алуы эндаумент-қордың (нысаналы капиталдың) сатып алынатын мүлікке қатысты меншік құқығын белгілейтін құжаттарды ресімдеу арқылы жүзеге асырылады.</w:t>
      </w:r>
    </w:p>
    <w:bookmarkEnd w:id="48"/>
    <w:bookmarkStart w:name="z75" w:id="49"/>
    <w:p>
      <w:pPr>
        <w:spacing w:after="0"/>
        <w:ind w:left="0"/>
        <w:jc w:val="both"/>
      </w:pPr>
      <w:r>
        <w:rPr>
          <w:rFonts w:ascii="Times New Roman"/>
          <w:b w:val="false"/>
          <w:i w:val="false"/>
          <w:color w:val="000000"/>
          <w:sz w:val="28"/>
        </w:rPr>
        <w:t>
      13. Эндаумент-қордың (нысаналы капиталдың) активтері құрылымының Қағидаларда және (немесе) инвестициялық декларацияда белгіленген талаптарға сәйкес келмеуіне әкеліп соққан басқарушы компанияның (фидуциарийдің) әрекеттеріне тәуелсіз мән-жайлар туындаған кезде басқарушы компания осындай сәйкессіздікке байланысты инвестициялық қызметті тоқтатады және үш жұмыс күні ішінде қаржы нарығы мен қаржы ұйымдарын реттеу, бақылау және қадағалау жөніндегі уәкілетті органға іс-шаралардың атауын, басқарушы компанияның (фидуциарийдің) олардың орындалуына жауапты басшы қызметкерлерін және орындау мерзімдерін көрсете отырып, оны жою жөнінде іс-шаралар жоспарын қоса бере отырып, аталған сәйкессіздік фактісі және себептері жөнінде хабарлайды.</w:t>
      </w:r>
    </w:p>
    <w:bookmarkEnd w:id="49"/>
    <w:bookmarkStart w:name="z76" w:id="50"/>
    <w:p>
      <w:pPr>
        <w:spacing w:after="0"/>
        <w:ind w:left="0"/>
        <w:jc w:val="both"/>
      </w:pP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кезде басқарушы компания оны іске асыруға кіріседі және іс-шаралар жоспарында белгіленген іс-шараларды орындау мерзімдері өткеннен кейін бес жұмыс күнінен кешіктірмей уәкілетті органға іс-шаралардың орындалуы туралы есептер ұсынады. Уәкілетті органның іс-шаралар жоспарына ескертулерін алған кезде басқарушы компания (фидуциарий) уәкілетті органға іс-шаралар жоспарын қарау нәтижелері туралы уәкілетті органның хатын алған күннен бастап бес жұмыс күнінен кешіктірмей түзетілген іс-шаралар жоспарын ұсынады.</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9" w:id="51"/>
    <w:p>
      <w:pPr>
        <w:spacing w:after="0"/>
        <w:ind w:left="0"/>
        <w:jc w:val="left"/>
      </w:pPr>
      <w:r>
        <w:rPr>
          <w:rFonts w:ascii="Times New Roman"/>
          <w:b/>
          <w:i w:val="false"/>
          <w:color w:val="000000"/>
        </w:rPr>
        <w:t xml:space="preserve"> Эндаумент-қордың (нысаналы капиталдың) таза активтері мен активтерінің құнын есептеу және айқындау қағидалары</w:t>
      </w:r>
    </w:p>
    <w:bookmarkEnd w:id="51"/>
    <w:bookmarkStart w:name="z80" w:id="52"/>
    <w:p>
      <w:pPr>
        <w:spacing w:after="0"/>
        <w:ind w:left="0"/>
        <w:jc w:val="both"/>
      </w:pPr>
      <w:r>
        <w:rPr>
          <w:rFonts w:ascii="Times New Roman"/>
          <w:b w:val="false"/>
          <w:i w:val="false"/>
          <w:color w:val="000000"/>
          <w:sz w:val="28"/>
        </w:rPr>
        <w:t xml:space="preserve">
      Осы Эндаумент-қордың (нысаналы капиталдың) таза активтері мен активтерінің құнын есептеу және айқындау қағидалары (бұдан әрі – Қағидалар) "Нысаналы капитал қорлары және эндаумент-қорлар (нысаналы капиталдар) туралы" Қазақстан Республикасы Заңының 9-бабының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28-бабының </w:t>
      </w:r>
      <w:r>
        <w:rPr>
          <w:rFonts w:ascii="Times New Roman"/>
          <w:b w:val="false"/>
          <w:i w:val="false"/>
          <w:color w:val="000000"/>
          <w:sz w:val="28"/>
        </w:rPr>
        <w:t>1-тармағына</w:t>
      </w:r>
      <w:r>
        <w:rPr>
          <w:rFonts w:ascii="Times New Roman"/>
          <w:b w:val="false"/>
          <w:i w:val="false"/>
          <w:color w:val="000000"/>
          <w:sz w:val="28"/>
        </w:rPr>
        <w:t xml:space="preserve"> және "Бухгалтерлік есеп пен қаржылық есептілік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эндаумент-қордың (нысаналы капиталдың) активтері мен таза активтерінің құнын есептеу және анықтау тәртібін айқындайды.</w:t>
      </w:r>
    </w:p>
    <w:bookmarkEnd w:id="52"/>
    <w:bookmarkStart w:name="z81" w:id="53"/>
    <w:p>
      <w:pPr>
        <w:spacing w:after="0"/>
        <w:ind w:left="0"/>
        <w:jc w:val="left"/>
      </w:pPr>
      <w:r>
        <w:rPr>
          <w:rFonts w:ascii="Times New Roman"/>
          <w:b/>
          <w:i w:val="false"/>
          <w:color w:val="000000"/>
        </w:rPr>
        <w:t xml:space="preserve"> 1-тарау. Эндаумент-қорды (нысаналы капиталды) басқаруға байланысты активтер мен міндеттемелердің құнын айқындау</w:t>
      </w:r>
    </w:p>
    <w:bookmarkEnd w:id="53"/>
    <w:bookmarkStart w:name="z82" w:id="54"/>
    <w:p>
      <w:pPr>
        <w:spacing w:after="0"/>
        <w:ind w:left="0"/>
        <w:jc w:val="both"/>
      </w:pPr>
      <w:r>
        <w:rPr>
          <w:rFonts w:ascii="Times New Roman"/>
          <w:b w:val="false"/>
          <w:i w:val="false"/>
          <w:color w:val="000000"/>
          <w:sz w:val="28"/>
        </w:rPr>
        <w:t>
      1. Эндаумент-қор (нысаналы капитал) активтерінің және эндаумент-қорды (нысаналы капиталды) басқаруға байланысты міндеттемелердің құны ай сайын әр күнтізбелік айдың соңғы жұмыс күнінің соңындағы, сондай-ақ:</w:t>
      </w:r>
    </w:p>
    <w:bookmarkEnd w:id="54"/>
    <w:bookmarkStart w:name="z83" w:id="55"/>
    <w:p>
      <w:pPr>
        <w:spacing w:after="0"/>
        <w:ind w:left="0"/>
        <w:jc w:val="both"/>
      </w:pPr>
      <w:r>
        <w:rPr>
          <w:rFonts w:ascii="Times New Roman"/>
          <w:b w:val="false"/>
          <w:i w:val="false"/>
          <w:color w:val="000000"/>
          <w:sz w:val="28"/>
        </w:rPr>
        <w:t>
      1) эндаумент-қордың (нысаналы капиталдың) жұмыс істеуі тоқтатылған жағдайда - оның жұмыс істеуін тоқтату үшін негіз пайда болған күнгі жағдай бойынша;</w:t>
      </w:r>
    </w:p>
    <w:bookmarkEnd w:id="55"/>
    <w:bookmarkStart w:name="z84" w:id="56"/>
    <w:p>
      <w:pPr>
        <w:spacing w:after="0"/>
        <w:ind w:left="0"/>
        <w:jc w:val="both"/>
      </w:pPr>
      <w:r>
        <w:rPr>
          <w:rFonts w:ascii="Times New Roman"/>
          <w:b w:val="false"/>
          <w:i w:val="false"/>
          <w:color w:val="000000"/>
          <w:sz w:val="28"/>
        </w:rPr>
        <w:t xml:space="preserve">
      2) өзге жағдайларда нысаналы капитал қорының немесе эндаумент-қорды (нысаналы капиталды) басқарушы компанияның (фидуциарийдің) ішкі құжаттарына сәйкес айқындалады. </w:t>
      </w:r>
    </w:p>
    <w:bookmarkEnd w:id="56"/>
    <w:bookmarkStart w:name="z85" w:id="57"/>
    <w:p>
      <w:pPr>
        <w:spacing w:after="0"/>
        <w:ind w:left="0"/>
        <w:jc w:val="both"/>
      </w:pPr>
      <w:r>
        <w:rPr>
          <w:rFonts w:ascii="Times New Roman"/>
          <w:b w:val="false"/>
          <w:i w:val="false"/>
          <w:color w:val="000000"/>
          <w:sz w:val="28"/>
        </w:rPr>
        <w:t>
      2. Эндаумент-қор (нысаналы капитал) активтерінің және эндаумент-қорды (нысаналы капиталды) басқаруға байланысты міндеттемелердің құны әр айдың соңғы жұмыс күнінің соңындағы жағдай бойынша басқарушы компанияның (фидуциарийдің) және эндаумент-қордың (нысаналы капиталдың) жұмыс істеуін қамтамасыз ететін өзге де тұлғаларға шығыстар есептелгеннен және сыйақы төленгеннен кейін айқындалады.</w:t>
      </w:r>
    </w:p>
    <w:bookmarkEnd w:id="57"/>
    <w:bookmarkStart w:name="z86" w:id="58"/>
    <w:p>
      <w:pPr>
        <w:spacing w:after="0"/>
        <w:ind w:left="0"/>
        <w:jc w:val="both"/>
      </w:pPr>
      <w:r>
        <w:rPr>
          <w:rFonts w:ascii="Times New Roman"/>
          <w:b w:val="false"/>
          <w:i w:val="false"/>
          <w:color w:val="000000"/>
          <w:sz w:val="28"/>
        </w:rPr>
        <w:t>
      3. Эндаумент-қор (нысаналы капитал) активтерінің құрамында қаржы құралын тану, сондай-ақ қаржы құралын есептен шығару мәміле кастодианның немесе орталық депозитарийдің есепке алу жүйесінде тіркелген күні жүзеге асырылады.</w:t>
      </w:r>
    </w:p>
    <w:bookmarkEnd w:id="58"/>
    <w:bookmarkStart w:name="z87" w:id="59"/>
    <w:p>
      <w:pPr>
        <w:spacing w:after="0"/>
        <w:ind w:left="0"/>
        <w:jc w:val="both"/>
      </w:pPr>
      <w:r>
        <w:rPr>
          <w:rFonts w:ascii="Times New Roman"/>
          <w:b w:val="false"/>
          <w:i w:val="false"/>
          <w:color w:val="000000"/>
          <w:sz w:val="28"/>
        </w:rPr>
        <w:t>
      4. Эндаумент-қордың (нысаналы капиталдың) активтерін құрайтын және қор биржасының тізіміне кіретін қаржы құралы қор биржасының бағалы қағаздарын бағалау әдістемесін белгілейтін қор биржасының ішкі құжатына сәйкес не Bloomberg (Блумберг) немесе Reuters (Рейтер) ақпараттық-талдау жүйелерінің деректері бойынша нарықтық немесе индикативтік баға бойынша бағаланады.</w:t>
      </w:r>
    </w:p>
    <w:bookmarkEnd w:id="59"/>
    <w:bookmarkStart w:name="z88" w:id="60"/>
    <w:p>
      <w:pPr>
        <w:spacing w:after="0"/>
        <w:ind w:left="0"/>
        <w:jc w:val="both"/>
      </w:pPr>
      <w:r>
        <w:rPr>
          <w:rFonts w:ascii="Times New Roman"/>
          <w:b w:val="false"/>
          <w:i w:val="false"/>
          <w:color w:val="000000"/>
          <w:sz w:val="28"/>
        </w:rPr>
        <w:t>
      Шет мемлекеттердің заңнамасына сәйкес шығарылған қаржы құралдары жұмыс күнінің соңында, Bloomberg (Блумберг) немесе Reuters (Рейтер) ақпараттық-талдау жүйелерінің деректері бойынша бағалау жүргізілетін сауда күнінің жабылу бағасымен бағаланады.</w:t>
      </w:r>
    </w:p>
    <w:bookmarkEnd w:id="60"/>
    <w:bookmarkStart w:name="z89" w:id="61"/>
    <w:p>
      <w:pPr>
        <w:spacing w:after="0"/>
        <w:ind w:left="0"/>
        <w:jc w:val="both"/>
      </w:pPr>
      <w:r>
        <w:rPr>
          <w:rFonts w:ascii="Times New Roman"/>
          <w:b w:val="false"/>
          <w:i w:val="false"/>
          <w:color w:val="000000"/>
          <w:sz w:val="28"/>
        </w:rPr>
        <w:t>
      Бағалауы қор биржасының бағалы қағаздарды бағалау әдістемесінде және Қағидаларда көзделмеген борыштық бағалы қағаздардың әділ құны ағымдағы аптаның бірінші жұмыс күнінің соңына апта сайын амортизацияланған құнмен есепке алу арқылы айқындалады.</w:t>
      </w:r>
    </w:p>
    <w:bookmarkEnd w:id="61"/>
    <w:bookmarkStart w:name="z90" w:id="62"/>
    <w:p>
      <w:pPr>
        <w:spacing w:after="0"/>
        <w:ind w:left="0"/>
        <w:jc w:val="both"/>
      </w:pPr>
      <w:r>
        <w:rPr>
          <w:rFonts w:ascii="Times New Roman"/>
          <w:b w:val="false"/>
          <w:i w:val="false"/>
          <w:color w:val="000000"/>
          <w:sz w:val="28"/>
        </w:rPr>
        <w:t>
      5. Өтімді емес акциялардың құны баланстық құны бойынша анықталады. Бұл ретте, егер эндаумент-қордың (нысаналы капиталдың) активтерін қайта бағалау күніне осы бағалы қағаз қор биржасының бағалы қағаздарының өтімділік көрсеткіштерін айқындау әдістемесін белгілейтін қор биржасының ішкі құжатына сәйкес айқындалған өтімділіктің бірінші класты бағалы қағаздар тізіміне кірмеген болса, акция өтімді емес деп танылады.</w:t>
      </w:r>
    </w:p>
    <w:bookmarkEnd w:id="62"/>
    <w:bookmarkStart w:name="z91" w:id="63"/>
    <w:p>
      <w:pPr>
        <w:spacing w:after="0"/>
        <w:ind w:left="0"/>
        <w:jc w:val="both"/>
      </w:pPr>
      <w:r>
        <w:rPr>
          <w:rFonts w:ascii="Times New Roman"/>
          <w:b w:val="false"/>
          <w:i w:val="false"/>
          <w:color w:val="000000"/>
          <w:sz w:val="28"/>
        </w:rPr>
        <w:t xml:space="preserve">
      Қағидалардың мақсаттары үшін жай акциялардың баланстық құны және артықшылық берілген акциялардың баланстық құны ретінде "Бағалы қағаздар рыногы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және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17579 болып тіркелген) талаптарына сәйкес жарияланатын эмитенттің қаржылық есептілігі негізінде айқындалатын тиісінше жай акциялардың құны мен артықшылық берілген акциялардың құны түсініледі.</w:t>
      </w:r>
    </w:p>
    <w:bookmarkEnd w:id="63"/>
    <w:bookmarkStart w:name="z92" w:id="64"/>
    <w:p>
      <w:pPr>
        <w:spacing w:after="0"/>
        <w:ind w:left="0"/>
        <w:jc w:val="both"/>
      </w:pPr>
      <w:r>
        <w:rPr>
          <w:rFonts w:ascii="Times New Roman"/>
          <w:b w:val="false"/>
          <w:i w:val="false"/>
          <w:color w:val="000000"/>
          <w:sz w:val="28"/>
        </w:rPr>
        <w:t>
      Эмитенттің қаржылық жай-күйінің нашарлауына байланысты емес себептермен қор биржасының тізімінен алып тасталған пайлар таза активтер құны бойынша бағаланады.</w:t>
      </w:r>
    </w:p>
    <w:bookmarkEnd w:id="64"/>
    <w:bookmarkStart w:name="z93" w:id="65"/>
    <w:p>
      <w:pPr>
        <w:spacing w:after="0"/>
        <w:ind w:left="0"/>
        <w:jc w:val="both"/>
      </w:pPr>
      <w:r>
        <w:rPr>
          <w:rFonts w:ascii="Times New Roman"/>
          <w:b w:val="false"/>
          <w:i w:val="false"/>
          <w:color w:val="000000"/>
          <w:sz w:val="28"/>
        </w:rPr>
        <w:t>
      6. Қаржы құралдарынан басқа, эндаумент-қордың (нысаналы капитал) өзге мүлкiнiң нарықтық құны Қазақстан Республикасының бағалау қызметi жөнiндегi заңнамасына сәйкес айқындалады.</w:t>
      </w:r>
    </w:p>
    <w:bookmarkEnd w:id="65"/>
    <w:bookmarkStart w:name="z94" w:id="66"/>
    <w:p>
      <w:pPr>
        <w:spacing w:after="0"/>
        <w:ind w:left="0"/>
        <w:jc w:val="both"/>
      </w:pPr>
      <w:r>
        <w:rPr>
          <w:rFonts w:ascii="Times New Roman"/>
          <w:b w:val="false"/>
          <w:i w:val="false"/>
          <w:color w:val="000000"/>
          <w:sz w:val="28"/>
        </w:rPr>
        <w:t>
      Егер эндаумент-қордың (нысаналы капитал) активтерi Қазақстан Республикасынан тыс жерлерде болған жағдайда, олардың құнын аумағында эндаумент-қордың (нысаналы капитал) активтерi бар мемлекеттердiң заңдарына сәйкес мүлiктi бағалауды жүзеге асыру лицензиясына (рұқсатына) ие бағалаушылар айқындай алады.</w:t>
      </w:r>
    </w:p>
    <w:bookmarkEnd w:id="66"/>
    <w:bookmarkStart w:name="z95" w:id="67"/>
    <w:p>
      <w:pPr>
        <w:spacing w:after="0"/>
        <w:ind w:left="0"/>
        <w:jc w:val="both"/>
      </w:pPr>
      <w:r>
        <w:rPr>
          <w:rFonts w:ascii="Times New Roman"/>
          <w:b w:val="false"/>
          <w:i w:val="false"/>
          <w:color w:val="000000"/>
          <w:sz w:val="28"/>
        </w:rPr>
        <w:t>
      7. Эндаумент-қордың (нысаналы капитал) бағалаушы бағалайтын активтерi оларды сатып алған және иелiгiнен шығарған кезде, бiрақ жылына бiр реттен кем емес бағалануға жатады.</w:t>
      </w:r>
    </w:p>
    <w:bookmarkEnd w:id="67"/>
    <w:bookmarkStart w:name="z96" w:id="68"/>
    <w:p>
      <w:pPr>
        <w:spacing w:after="0"/>
        <w:ind w:left="0"/>
        <w:jc w:val="both"/>
      </w:pPr>
      <w:r>
        <w:rPr>
          <w:rFonts w:ascii="Times New Roman"/>
          <w:b w:val="false"/>
          <w:i w:val="false"/>
          <w:color w:val="000000"/>
          <w:sz w:val="28"/>
        </w:rPr>
        <w:t xml:space="preserve">
      8. Эндаумент-қордың (нысаналы капитал) құны шетел валютасымен көрсетiлген активтерi мен міндеттемелерін бағалау эндаумент-қор (нысаналы капитал) активтерiнiң құнын айқындау күні Қазақстан Республикасы Ұлттық Банкі Басқармасының 2013 жылғы 25 қаңтардағы № 15 </w:t>
      </w:r>
      <w:r>
        <w:rPr>
          <w:rFonts w:ascii="Times New Roman"/>
          <w:b w:val="false"/>
          <w:i w:val="false"/>
          <w:color w:val="000000"/>
          <w:sz w:val="28"/>
        </w:rPr>
        <w:t>бірлескен қаулысында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және "Валюта айырбастаудың нарықтық бағамын айқындау тәртібі туралы" Қазақстан Республикасы Қаржы министрінің 2013 жылғы 22 ақпандағы № 99 бұйрығында көзделген тәртіппен валюталар айырбастаудың нарықтық бағамы бойынша бағамы бойынша жүзеге асырылады.</w:t>
      </w:r>
    </w:p>
    <w:bookmarkEnd w:id="68"/>
    <w:bookmarkStart w:name="z97" w:id="69"/>
    <w:p>
      <w:pPr>
        <w:spacing w:after="0"/>
        <w:ind w:left="0"/>
        <w:jc w:val="both"/>
      </w:pPr>
      <w:r>
        <w:rPr>
          <w:rFonts w:ascii="Times New Roman"/>
          <w:b w:val="false"/>
          <w:i w:val="false"/>
          <w:color w:val="000000"/>
          <w:sz w:val="28"/>
        </w:rPr>
        <w:t>
      9. РЕПО және кері РЕПО операциялары, орналастырылған салымдар, амортизацияланған құны бойынша бағаланады.</w:t>
      </w:r>
    </w:p>
    <w:bookmarkEnd w:id="69"/>
    <w:bookmarkStart w:name="z98" w:id="70"/>
    <w:p>
      <w:pPr>
        <w:spacing w:after="0"/>
        <w:ind w:left="0"/>
        <w:jc w:val="both"/>
      </w:pPr>
      <w:r>
        <w:rPr>
          <w:rFonts w:ascii="Times New Roman"/>
          <w:b w:val="false"/>
          <w:i w:val="false"/>
          <w:color w:val="000000"/>
          <w:sz w:val="28"/>
        </w:rPr>
        <w:t xml:space="preserve">
      Осы тармақта көзделген қаржы құралдары бойынша пайыздық кірістер және шығыстар 9 "Қаржы құралдары" Халықаралық қаржылық есептілік стандартының (IFRS) ережелеріне сәйкес қолданылатын тиімді пайыздық мөлшерлеме әдісін пайдалана отырып есептеледі. </w:t>
      </w:r>
    </w:p>
    <w:bookmarkEnd w:id="70"/>
    <w:bookmarkStart w:name="z99" w:id="71"/>
    <w:p>
      <w:pPr>
        <w:spacing w:after="0"/>
        <w:ind w:left="0"/>
        <w:jc w:val="both"/>
      </w:pPr>
      <w:r>
        <w:rPr>
          <w:rFonts w:ascii="Times New Roman"/>
          <w:b w:val="false"/>
          <w:i w:val="false"/>
          <w:color w:val="000000"/>
          <w:sz w:val="28"/>
        </w:rPr>
        <w:t>
      10. Эндаумент-қорды (нысаналы капиталды) басқаруға байланысты міндеттемелерге эндаумент-қордың (нысаналы капитал) активтерін басқару және (немесе) есепке алу жөніндегі шығыстар жатады.</w:t>
      </w:r>
    </w:p>
    <w:bookmarkEnd w:id="71"/>
    <w:bookmarkStart w:name="z100" w:id="72"/>
    <w:p>
      <w:pPr>
        <w:spacing w:after="0"/>
        <w:ind w:left="0"/>
        <w:jc w:val="left"/>
      </w:pPr>
      <w:r>
        <w:rPr>
          <w:rFonts w:ascii="Times New Roman"/>
          <w:b/>
          <w:i w:val="false"/>
          <w:color w:val="000000"/>
        </w:rPr>
        <w:t xml:space="preserve"> 2-тарау. Эндаумент-қордың (нысаналы капитал) таза активтерінің құнын айқындау</w:t>
      </w:r>
    </w:p>
    <w:bookmarkEnd w:id="72"/>
    <w:bookmarkStart w:name="z101" w:id="73"/>
    <w:p>
      <w:pPr>
        <w:spacing w:after="0"/>
        <w:ind w:left="0"/>
        <w:jc w:val="both"/>
      </w:pPr>
      <w:r>
        <w:rPr>
          <w:rFonts w:ascii="Times New Roman"/>
          <w:b w:val="false"/>
          <w:i w:val="false"/>
          <w:color w:val="000000"/>
          <w:sz w:val="28"/>
        </w:rPr>
        <w:t>
      11. Эндаумент-қордың (нысаналы капиталдың) таза активтерінің құны оның активтерінің құны мен эндаумент-қорды (нысаналы капиталды) басқаруға байланысты міндеттемелердің арасындағы айырма ретінде айқындалады.</w:t>
      </w:r>
    </w:p>
    <w:bookmarkEnd w:id="73"/>
    <w:bookmarkStart w:name="z102" w:id="74"/>
    <w:p>
      <w:pPr>
        <w:spacing w:after="0"/>
        <w:ind w:left="0"/>
        <w:jc w:val="both"/>
      </w:pPr>
      <w:r>
        <w:rPr>
          <w:rFonts w:ascii="Times New Roman"/>
          <w:b w:val="false"/>
          <w:i w:val="false"/>
          <w:color w:val="000000"/>
          <w:sz w:val="28"/>
        </w:rPr>
        <w:t>
      Эндаумент-қордың (нысаналы капитал) таза активтерінің құнын есептеген кезде нысаналы капитал қорының кастодианында есепте тұрмайтын және сақталмайтын, нысаналы капитал қорының қызметін қамтамасыз етуге арналған активтер және бөлінбеген кірістің бір бөлігі есепке алынбайды.</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