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9f33" w14:textId="f699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28 тамыздағы № 85 бұйрығы. Қазақстан Республикасының Әділет министрлігінде 2025 жылғы 29 тамызда № 36724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министрінің өзгерістер мен толықтырулар енгізілетін кейбір бұйрықтарының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алғашқы ресми жариялаған күнінен кейін Қазақстан Республикасы Ұлттық экономика министрлігінің интернет-ресурсында орналастыруды қамтамасыз етсін.</w:t>
      </w:r>
    </w:p>
    <w:bookmarkEnd w:id="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Start w:name="z50"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Қазақстан Республикасының</w:t>
      </w:r>
    </w:p>
    <w:bookmarkEnd w:id="5"/>
    <w:bookmarkStart w:name="z12" w:id="6"/>
    <w:p>
      <w:pPr>
        <w:spacing w:after="0"/>
        <w:ind w:left="0"/>
        <w:jc w:val="both"/>
      </w:pPr>
      <w:r>
        <w:rPr>
          <w:rFonts w:ascii="Times New Roman"/>
          <w:b w:val="false"/>
          <w:i w:val="false"/>
          <w:color w:val="000000"/>
          <w:sz w:val="28"/>
        </w:rPr>
        <w:t>
      Көлік министрлігі</w:t>
      </w:r>
    </w:p>
    <w:bookmarkEnd w:id="6"/>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Өнеркәсіп және құрылыс</w:t>
      </w:r>
    </w:p>
    <w:bookmarkEnd w:id="9"/>
    <w:bookmarkStart w:name="z16" w:id="10"/>
    <w:p>
      <w:pPr>
        <w:spacing w:after="0"/>
        <w:ind w:left="0"/>
        <w:jc w:val="both"/>
      </w:pPr>
      <w:r>
        <w:rPr>
          <w:rFonts w:ascii="Times New Roman"/>
          <w:b w:val="false"/>
          <w:i w:val="false"/>
          <w:color w:val="000000"/>
          <w:sz w:val="28"/>
        </w:rPr>
        <w:t>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xml:space="preserve">
      Қазақстан Республикасының </w:t>
      </w:r>
    </w:p>
    <w:bookmarkEnd w:id="12"/>
    <w:bookmarkStart w:name="z19" w:id="13"/>
    <w:p>
      <w:pPr>
        <w:spacing w:after="0"/>
        <w:ind w:left="0"/>
        <w:jc w:val="both"/>
      </w:pPr>
      <w:r>
        <w:rPr>
          <w:rFonts w:ascii="Times New Roman"/>
          <w:b w:val="false"/>
          <w:i w:val="false"/>
          <w:color w:val="000000"/>
          <w:sz w:val="28"/>
        </w:rPr>
        <w:t>
      Су ресурстары және ирригация</w:t>
      </w:r>
    </w:p>
    <w:bookmarkEnd w:id="13"/>
    <w:bookmarkStart w:name="z20" w:id="14"/>
    <w:p>
      <w:pPr>
        <w:spacing w:after="0"/>
        <w:ind w:left="0"/>
        <w:jc w:val="both"/>
      </w:pPr>
      <w:r>
        <w:rPr>
          <w:rFonts w:ascii="Times New Roman"/>
          <w:b w:val="false"/>
          <w:i w:val="false"/>
          <w:color w:val="000000"/>
          <w:sz w:val="28"/>
        </w:rPr>
        <w:t>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Энергетика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85 Бұйрыққа қосымша</w:t>
            </w:r>
          </w:p>
        </w:tc>
      </w:tr>
    </w:tbl>
    <w:bookmarkStart w:name="z25" w:id="18"/>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18"/>
    <w:bookmarkStart w:name="z26" w:id="19"/>
    <w:p>
      <w:pPr>
        <w:spacing w:after="0"/>
        <w:ind w:left="0"/>
        <w:jc w:val="both"/>
      </w:pPr>
      <w:r>
        <w:rPr>
          <w:rFonts w:ascii="Times New Roman"/>
          <w:b w:val="false"/>
          <w:i w:val="false"/>
          <w:color w:val="000000"/>
          <w:sz w:val="28"/>
        </w:rPr>
        <w:t xml:space="preserve">
      1.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 мынадай өзгеріс пен толықтырулар енгізілсін: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саласындағы табиғи монополиялар субъектілері қызметкерлерінің нақты іс-қимыл тәртібі бар қызметтер көрсетудің </w:t>
      </w:r>
      <w:r>
        <w:rPr>
          <w:rFonts w:ascii="Times New Roman"/>
          <w:b w:val="false"/>
          <w:i w:val="false"/>
          <w:color w:val="000000"/>
          <w:sz w:val="28"/>
        </w:rPr>
        <w:t>үлгілік регламентінде</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мынадай мазмұндағы 27-1 және 27-2-тармақтармен толықтырылсын:</w:t>
      </w:r>
    </w:p>
    <w:bookmarkEnd w:id="21"/>
    <w:bookmarkStart w:name="z29" w:id="22"/>
    <w:p>
      <w:pPr>
        <w:spacing w:after="0"/>
        <w:ind w:left="0"/>
        <w:jc w:val="both"/>
      </w:pPr>
      <w:r>
        <w:rPr>
          <w:rFonts w:ascii="Times New Roman"/>
          <w:b w:val="false"/>
          <w:i w:val="false"/>
          <w:color w:val="000000"/>
          <w:sz w:val="28"/>
        </w:rPr>
        <w:t xml:space="preserve">
      "27-1.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22"/>
    <w:bookmarkStart w:name="z30" w:id="23"/>
    <w:p>
      <w:pPr>
        <w:spacing w:after="0"/>
        <w:ind w:left="0"/>
        <w:jc w:val="both"/>
      </w:pPr>
      <w:r>
        <w:rPr>
          <w:rFonts w:ascii="Times New Roman"/>
          <w:b w:val="false"/>
          <w:i w:val="false"/>
          <w:color w:val="000000"/>
          <w:sz w:val="28"/>
        </w:rPr>
        <w:t>
      27-2. Табиғи монополия субъектісі көппәтерлі тұрғын үйдің жылу энергиясын үйге ортақ коммерциялық есепке алу аспабын пайдалануға берілгеннен кейін өз балансына өтеусіз негізде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32" w:id="24"/>
    <w:p>
      <w:pPr>
        <w:spacing w:after="0"/>
        <w:ind w:left="0"/>
        <w:jc w:val="both"/>
      </w:pPr>
      <w:r>
        <w:rPr>
          <w:rFonts w:ascii="Times New Roman"/>
          <w:b w:val="false"/>
          <w:i w:val="false"/>
          <w:color w:val="000000"/>
          <w:sz w:val="28"/>
        </w:rPr>
        <w:t>
      "32. Осы Қағидалардың 27-1 және 27-2-тармақтарын қоспағанда, тұтынушының есепке алу аспаптарын пайдалануына рұқсат беруді және коммерциялық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24"/>
    <w:bookmarkStart w:name="z33" w:id="25"/>
    <w:p>
      <w:pPr>
        <w:spacing w:after="0"/>
        <w:ind w:left="0"/>
        <w:jc w:val="both"/>
      </w:pPr>
      <w:r>
        <w:rPr>
          <w:rFonts w:ascii="Times New Roman"/>
          <w:b w:val="false"/>
          <w:i w:val="false"/>
          <w:color w:val="000000"/>
          <w:sz w:val="28"/>
        </w:rPr>
        <w:t xml:space="preserve">
      2.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толықтырулар енгізілсін:</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6"/>
    <w:bookmarkStart w:name="z35" w:id="27"/>
    <w:p>
      <w:pPr>
        <w:spacing w:after="0"/>
        <w:ind w:left="0"/>
        <w:jc w:val="both"/>
      </w:pPr>
      <w:r>
        <w:rPr>
          <w:rFonts w:ascii="Times New Roman"/>
          <w:b w:val="false"/>
          <w:i w:val="false"/>
          <w:color w:val="000000"/>
          <w:sz w:val="28"/>
        </w:rPr>
        <w:t xml:space="preserve">
      мынадай мазмұндағы 48-1-тармақпен толықтырылсын: </w:t>
      </w:r>
    </w:p>
    <w:bookmarkEnd w:id="27"/>
    <w:bookmarkStart w:name="z36" w:id="28"/>
    <w:p>
      <w:pPr>
        <w:spacing w:after="0"/>
        <w:ind w:left="0"/>
        <w:jc w:val="both"/>
      </w:pPr>
      <w:r>
        <w:rPr>
          <w:rFonts w:ascii="Times New Roman"/>
          <w:b w:val="false"/>
          <w:i w:val="false"/>
          <w:color w:val="000000"/>
          <w:sz w:val="28"/>
        </w:rPr>
        <w:t>
      "48-1. Энергетикалық және коммуналдық секторларды жаңғыртудың ұлттық жобасын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офтейік-келісімшарттар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28"/>
    <w:bookmarkStart w:name="z37" w:id="29"/>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аякталғанға дейін қолданылады.</w:t>
      </w:r>
    </w:p>
    <w:bookmarkEnd w:id="29"/>
    <w:bookmarkStart w:name="z38" w:id="30"/>
    <w:p>
      <w:pPr>
        <w:spacing w:after="0"/>
        <w:ind w:left="0"/>
        <w:jc w:val="both"/>
      </w:pPr>
      <w:r>
        <w:rPr>
          <w:rFonts w:ascii="Times New Roman"/>
          <w:b w:val="false"/>
          <w:i w:val="false"/>
          <w:color w:val="000000"/>
          <w:sz w:val="28"/>
        </w:rPr>
        <w:t xml:space="preserve">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w:t>
      </w:r>
      <w:r>
        <w:rPr>
          <w:rFonts w:ascii="Times New Roman"/>
          <w:b w:val="false"/>
          <w:i w:val="false"/>
          <w:color w:val="000000"/>
          <w:sz w:val="28"/>
        </w:rPr>
        <w:t>10-12 баптарына</w:t>
      </w:r>
      <w:r>
        <w:rPr>
          <w:rFonts w:ascii="Times New Roman"/>
          <w:b w:val="false"/>
          <w:i w:val="false"/>
          <w:color w:val="000000"/>
          <w:sz w:val="28"/>
        </w:rPr>
        <w:t xml:space="preserve"> сәйкес белгіленеді.";</w:t>
      </w:r>
    </w:p>
    <w:bookmarkEnd w:id="30"/>
    <w:bookmarkStart w:name="z39" w:id="31"/>
    <w:p>
      <w:pPr>
        <w:spacing w:after="0"/>
        <w:ind w:left="0"/>
        <w:jc w:val="both"/>
      </w:pPr>
      <w:r>
        <w:rPr>
          <w:rFonts w:ascii="Times New Roman"/>
          <w:b w:val="false"/>
          <w:i w:val="false"/>
          <w:color w:val="000000"/>
          <w:sz w:val="28"/>
        </w:rPr>
        <w:t>
      мынадай мазмұндағы 310-2 және 310-3-тармақтармен толықтырылсын:</w:t>
      </w:r>
    </w:p>
    <w:bookmarkEnd w:id="31"/>
    <w:bookmarkStart w:name="z40" w:id="32"/>
    <w:p>
      <w:pPr>
        <w:spacing w:after="0"/>
        <w:ind w:left="0"/>
        <w:jc w:val="both"/>
      </w:pPr>
      <w:r>
        <w:rPr>
          <w:rFonts w:ascii="Times New Roman"/>
          <w:b w:val="false"/>
          <w:i w:val="false"/>
          <w:color w:val="000000"/>
          <w:sz w:val="28"/>
        </w:rPr>
        <w:t xml:space="preserve">
      "310-2. Табиғи монополия субъектісі құрылыс объектілерін пайдалануға қабылдау және беру жағдайларын қоспағанда, Заңның </w:t>
      </w:r>
      <w:r>
        <w:rPr>
          <w:rFonts w:ascii="Times New Roman"/>
          <w:b w:val="false"/>
          <w:i w:val="false"/>
          <w:color w:val="000000"/>
          <w:sz w:val="28"/>
        </w:rPr>
        <w:t>15-бабы</w:t>
      </w:r>
      <w:r>
        <w:rPr>
          <w:rFonts w:ascii="Times New Roman"/>
          <w:b w:val="false"/>
          <w:i w:val="false"/>
          <w:color w:val="000000"/>
          <w:sz w:val="28"/>
        </w:rPr>
        <w:t xml:space="preserve"> 23-тармағының 8-1) тармақшасына сәйкес бұрын пайдалануға берілген көппәтерлі тұрғын үйлердің жылу энергиясын үйге ортақ коммерциялық есепке алу аспаптарын сатып алады, орнатады, салыстырып тексеруді және ағымдағы пайдалануды жүргізеді.</w:t>
      </w:r>
    </w:p>
    <w:bookmarkEnd w:id="32"/>
    <w:bookmarkStart w:name="z41" w:id="33"/>
    <w:p>
      <w:pPr>
        <w:spacing w:after="0"/>
        <w:ind w:left="0"/>
        <w:jc w:val="both"/>
      </w:pPr>
      <w:r>
        <w:rPr>
          <w:rFonts w:ascii="Times New Roman"/>
          <w:b w:val="false"/>
          <w:i w:val="false"/>
          <w:color w:val="000000"/>
          <w:sz w:val="28"/>
        </w:rPr>
        <w:t xml:space="preserve">
      310-3. Табиғи монополия субъектісі құрылыс объектілерін қабылдау және пайдалануға беру жағдайларын қоспағанда, осы Заңның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енгізеді.";</w:t>
      </w:r>
    </w:p>
    <w:bookmarkEnd w:id="33"/>
    <w:bookmarkStart w:name="z42" w:id="34"/>
    <w:p>
      <w:pPr>
        <w:spacing w:after="0"/>
        <w:ind w:left="0"/>
        <w:jc w:val="both"/>
      </w:pPr>
      <w:r>
        <w:rPr>
          <w:rFonts w:ascii="Times New Roman"/>
          <w:b w:val="false"/>
          <w:i w:val="false"/>
          <w:color w:val="000000"/>
          <w:sz w:val="28"/>
        </w:rPr>
        <w:t xml:space="preserve">
      мынадай мазмұндағы 322-1-тармақпен толықтырылсын: </w:t>
      </w:r>
    </w:p>
    <w:bookmarkEnd w:id="34"/>
    <w:bookmarkStart w:name="z43" w:id="35"/>
    <w:p>
      <w:pPr>
        <w:spacing w:after="0"/>
        <w:ind w:left="0"/>
        <w:jc w:val="both"/>
      </w:pPr>
      <w:r>
        <w:rPr>
          <w:rFonts w:ascii="Times New Roman"/>
          <w:b w:val="false"/>
          <w:i w:val="false"/>
          <w:color w:val="000000"/>
          <w:sz w:val="28"/>
        </w:rPr>
        <w:t>
      "322-1. Осы тарау осы Қағидалардың 310-2 және 310-3-тармақтарын қоспағанда, жылу энергиясын үйге ортақ коммерциялық есепке алу аспабын сатып алуға және орнатуға қолданылмайды.".</w:t>
      </w:r>
    </w:p>
    <w:bookmarkEnd w:id="35"/>
    <w:bookmarkStart w:name="z44" w:id="36"/>
    <w:p>
      <w:pPr>
        <w:spacing w:after="0"/>
        <w:ind w:left="0"/>
        <w:jc w:val="both"/>
      </w:pPr>
      <w:r>
        <w:rPr>
          <w:rFonts w:ascii="Times New Roman"/>
          <w:b w:val="false"/>
          <w:i w:val="false"/>
          <w:color w:val="000000"/>
          <w:sz w:val="28"/>
        </w:rPr>
        <w:t xml:space="preserve">
      3.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36"/>
    <w:bookmarkStart w:name="z45" w:id="37"/>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47" w:id="38"/>
    <w:p>
      <w:pPr>
        <w:spacing w:after="0"/>
        <w:ind w:left="0"/>
        <w:jc w:val="both"/>
      </w:pPr>
      <w:r>
        <w:rPr>
          <w:rFonts w:ascii="Times New Roman"/>
          <w:b w:val="false"/>
          <w:i w:val="false"/>
          <w:color w:val="000000"/>
          <w:sz w:val="28"/>
        </w:rPr>
        <w:t>
      "16) өтінім ұсынудың алдындағы төрт тоқсан үшін және алдыңғы күнтізбелік жыл үшін реттеліп көрсетілетін қызметтердің шығындары мен көлемі туралы нақты деректерді растайтын құжаттар (шарттардың, оның ішінде жылу энергиясын беру, бөлу және өткізу жөніндегі көрсетілетін қызметтерге арналған үйге ортақ коммерциялық есепке алу аспаптарын сатып алуға), орындалған жұмыстар актілерінің, жүкқұжаттардың, шот-фактуралардың көшірмелері, баланстық және қалдық құнын, қызмет мерзімін, жылдық амортизациясын көрсете отырып, негізгі құралдар (жылу энергиясын беру, бөлу және өткізу жөніндегі көрсетілетін қызметтерге үйге ортақ коммерциялық есепке алу аспаптарын орнатуға, тексеруге және пайдалануға) мен материалдық емес активтердің объектілері бойынша тізбесі қоса 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630-тармақтың</w:t>
      </w:r>
      <w:r>
        <w:rPr>
          <w:rFonts w:ascii="Times New Roman"/>
          <w:b w:val="false"/>
          <w:i w:val="false"/>
          <w:color w:val="000000"/>
          <w:sz w:val="28"/>
        </w:rPr>
        <w:t xml:space="preserve"> 5) тармақшасы мынадай редакцияда жазылсын: </w:t>
      </w:r>
    </w:p>
    <w:bookmarkStart w:name="z49" w:id="39"/>
    <w:p>
      <w:pPr>
        <w:spacing w:after="0"/>
        <w:ind w:left="0"/>
        <w:jc w:val="both"/>
      </w:pPr>
      <w:r>
        <w:rPr>
          <w:rFonts w:ascii="Times New Roman"/>
          <w:b w:val="false"/>
          <w:i w:val="false"/>
          <w:color w:val="000000"/>
          <w:sz w:val="28"/>
        </w:rPr>
        <w:t>
      "5) салалық ерекшелікті ескере отырып, растаушы құжаттардың негізінде, реттеліп көрсетілетін қызметке тікелей жататын өзге өндірістік шығыстар тарифтің шығын бөлігіне, оның ішінде үйге ортақ коммерциялық есепке алу аспаптарын сатып алу, орнату, салыстырып тексеру және пайдалану шығындары жылу энергиясын беру, бөлу және өткізу жөніндегі көрсетілетін қызметтерге қосылады.".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