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20f9" w14:textId="9ce2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25 тамыздағы № 315 бұйрығы. Қазақстан Республикасының Әділет министрлігінде 2025 жылғы 28 тамызда № 36723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министрілігінің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Ұлттық экономика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16" w:id="10"/>
    <w:p>
      <w:pPr>
        <w:spacing w:after="0"/>
        <w:ind w:left="0"/>
        <w:jc w:val="left"/>
      </w:pPr>
      <w:r>
        <w:rPr>
          <w:rFonts w:ascii="Times New Roman"/>
          <w:b/>
          <w:i w:val="false"/>
          <w:color w:val="000000"/>
        </w:rPr>
        <w:t xml:space="preserve"> Өзгерістер енгізілетін кейбір бұйрықтардың тізімі</w:t>
      </w:r>
    </w:p>
    <w:bookmarkEnd w:id="10"/>
    <w:bookmarkStart w:name="z17" w:id="11"/>
    <w:p>
      <w:pPr>
        <w:spacing w:after="0"/>
        <w:ind w:left="0"/>
        <w:jc w:val="both"/>
      </w:pPr>
      <w:r>
        <w:rPr>
          <w:rFonts w:ascii="Times New Roman"/>
          <w:b w:val="false"/>
          <w:i w:val="false"/>
          <w:color w:val="000000"/>
          <w:sz w:val="28"/>
        </w:rPr>
        <w:t xml:space="preserve">
      1. "Кепілдік жарнаның мөлшерін айқындау әдістемесін бекіту туралы" Қазақстан Республикасы Ұлттық экономика министрінің 2016 жылғы 28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14190 болып тіркелген) мынадай өзгерістер енгізілсін:</w:t>
      </w:r>
    </w:p>
    <w:bookmarkEnd w:id="11"/>
    <w:bookmarkStart w:name="z18" w:id="12"/>
    <w:p>
      <w:pPr>
        <w:spacing w:after="0"/>
        <w:ind w:left="0"/>
        <w:jc w:val="both"/>
      </w:pPr>
      <w:r>
        <w:rPr>
          <w:rFonts w:ascii="Times New Roman"/>
          <w:b w:val="false"/>
          <w:i w:val="false"/>
          <w:color w:val="000000"/>
          <w:sz w:val="28"/>
        </w:rPr>
        <w:t xml:space="preserve">
      көрсетілген бұйрықпен бекітілген кепілдік жарнаның мөлшерін айқындау </w:t>
      </w:r>
      <w:r>
        <w:rPr>
          <w:rFonts w:ascii="Times New Roman"/>
          <w:b w:val="false"/>
          <w:i w:val="false"/>
          <w:color w:val="000000"/>
          <w:sz w:val="28"/>
        </w:rPr>
        <w:t>әдістемесінде: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"3. Кепілдік жарнаның мөлшері көппәтерлі тұрғын үйдің немесе жеке тұрғын үй кешенінің жобалау құны мен аяқталмаған құрылыс құны арасындағы айырмаға кепілдік жарнаның мөлшерлемесінің туындысы ретінде айқындалады:</w:t>
      </w:r>
    </w:p>
    <w:bookmarkEnd w:id="13"/>
    <w:bookmarkStart w:name="z21" w:id="14"/>
    <w:p>
      <w:pPr>
        <w:spacing w:after="0"/>
        <w:ind w:left="0"/>
        <w:jc w:val="both"/>
      </w:pPr>
      <w:r>
        <w:rPr>
          <w:rFonts w:ascii="Times New Roman"/>
          <w:b w:val="false"/>
          <w:i w:val="false"/>
          <w:color w:val="000000"/>
          <w:sz w:val="28"/>
        </w:rPr>
        <w:t>
      Кж = КжМ х (ЖҚ – АҚ)</w:t>
      </w:r>
    </w:p>
    <w:bookmarkEnd w:id="14"/>
    <w:bookmarkStart w:name="z22" w:id="15"/>
    <w:p>
      <w:pPr>
        <w:spacing w:after="0"/>
        <w:ind w:left="0"/>
        <w:jc w:val="both"/>
      </w:pPr>
      <w:r>
        <w:rPr>
          <w:rFonts w:ascii="Times New Roman"/>
          <w:b w:val="false"/>
          <w:i w:val="false"/>
          <w:color w:val="000000"/>
          <w:sz w:val="28"/>
        </w:rPr>
        <w:t>
      мұндағы:</w:t>
      </w:r>
    </w:p>
    <w:bookmarkEnd w:id="15"/>
    <w:bookmarkStart w:name="z23" w:id="16"/>
    <w:p>
      <w:pPr>
        <w:spacing w:after="0"/>
        <w:ind w:left="0"/>
        <w:jc w:val="both"/>
      </w:pPr>
      <w:r>
        <w:rPr>
          <w:rFonts w:ascii="Times New Roman"/>
          <w:b w:val="false"/>
          <w:i w:val="false"/>
          <w:color w:val="000000"/>
          <w:sz w:val="28"/>
        </w:rPr>
        <w:t>
      Кж – кепілдік жарнаның мөлшері;</w:t>
      </w:r>
    </w:p>
    <w:bookmarkEnd w:id="16"/>
    <w:bookmarkStart w:name="z24" w:id="17"/>
    <w:p>
      <w:pPr>
        <w:spacing w:after="0"/>
        <w:ind w:left="0"/>
        <w:jc w:val="both"/>
      </w:pPr>
      <w:r>
        <w:rPr>
          <w:rFonts w:ascii="Times New Roman"/>
          <w:b w:val="false"/>
          <w:i w:val="false"/>
          <w:color w:val="000000"/>
          <w:sz w:val="28"/>
        </w:rPr>
        <w:t>
      КжМ – кепілдік жарнаның мөлшерлемесі;</w:t>
      </w:r>
    </w:p>
    <w:bookmarkEnd w:id="17"/>
    <w:bookmarkStart w:name="z25" w:id="18"/>
    <w:p>
      <w:pPr>
        <w:spacing w:after="0"/>
        <w:ind w:left="0"/>
        <w:jc w:val="both"/>
      </w:pPr>
      <w:r>
        <w:rPr>
          <w:rFonts w:ascii="Times New Roman"/>
          <w:b w:val="false"/>
          <w:i w:val="false"/>
          <w:color w:val="000000"/>
          <w:sz w:val="28"/>
        </w:rPr>
        <w:t>
      ЖҚ – Заңға сәйкес көппәтерлі тұрғын үйдің немесе жеке тұрғын үй кешенінің жобалау құны;</w:t>
      </w:r>
    </w:p>
    <w:bookmarkEnd w:id="18"/>
    <w:bookmarkStart w:name="z26" w:id="19"/>
    <w:p>
      <w:pPr>
        <w:spacing w:after="0"/>
        <w:ind w:left="0"/>
        <w:jc w:val="both"/>
      </w:pPr>
      <w:r>
        <w:rPr>
          <w:rFonts w:ascii="Times New Roman"/>
          <w:b w:val="false"/>
          <w:i w:val="false"/>
          <w:color w:val="000000"/>
          <w:sz w:val="28"/>
        </w:rPr>
        <w:t>
      АҚ – тәуелсіз баға беру компаниясының есебімен және орындалған жұмыстар актісімен расталған аяқталмаған құрылыс құны.</w:t>
      </w:r>
    </w:p>
    <w:bookmarkEnd w:id="19"/>
    <w:bookmarkStart w:name="z27" w:id="20"/>
    <w:p>
      <w:pPr>
        <w:spacing w:after="0"/>
        <w:ind w:left="0"/>
        <w:jc w:val="both"/>
      </w:pPr>
      <w:r>
        <w:rPr>
          <w:rFonts w:ascii="Times New Roman"/>
          <w:b w:val="false"/>
          <w:i w:val="false"/>
          <w:color w:val="000000"/>
          <w:sz w:val="28"/>
        </w:rPr>
        <w:t xml:space="preserve">
      4. Кепілдік жарна мөлшерін айқындау үшін Қазақстан Республикасы Ұлттық экономика министрінің 2016 жылғы 30 қыркүйектегі № 432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тізілімінде № 14190 болып тіркелген) Кепілдік беру туралы шарт жасасу үшін көппәтерлі тұрғын үй немесе жеке тұрғын үй кешені құрылысының жобасы бойынша құжаттарды қарау қағидаларына сәйкес тәуекел көрсеткіштері мен факторларының бағалауына негізделген көп факторлы модель қолданылады.";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"6. Кепілдік жарнаның мөлшерлемесі Заңның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компанияның көппәтерлі тұрғын үй немесе жеке тұрғын үй кешені жобасына меншік иесінің қатысу нысаны мен мөлшеріне байланысты болады және мыналарды құрайды: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қатысу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қатысу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 жарнаның мөлшерлемесі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дан жоғары 50% -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 w:id="22"/>
    <w:p>
      <w:pPr>
        <w:spacing w:after="0"/>
        <w:ind w:left="0"/>
        <w:jc w:val="both"/>
      </w:pPr>
      <w:r>
        <w:rPr>
          <w:rFonts w:ascii="Times New Roman"/>
          <w:b w:val="false"/>
          <w:i w:val="false"/>
          <w:color w:val="000000"/>
          <w:sz w:val="28"/>
        </w:rPr>
        <w:t xml:space="preserve">
      Құрылыс салушыға жобаны республикалық маңызы бар қалалардан, астанадан тыс жерлерде жобаны іске асыратын тұрғын үй құрылысының Бірыңғай операторының бірінші кепілдігін берген кезде, Заңның 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жобаға меншік иесінің қатысуына қойылатын талаптар сақталған жағдайда кепілдік жарнаның мөлшерлемесі 0% -ді құрайды.".</w:t>
      </w:r>
    </w:p>
    <w:bookmarkEnd w:id="22"/>
    <w:bookmarkStart w:name="z31" w:id="23"/>
    <w:p>
      <w:pPr>
        <w:spacing w:after="0"/>
        <w:ind w:left="0"/>
        <w:jc w:val="both"/>
      </w:pPr>
      <w:r>
        <w:rPr>
          <w:rFonts w:ascii="Times New Roman"/>
          <w:b w:val="false"/>
          <w:i w:val="false"/>
          <w:color w:val="000000"/>
          <w:sz w:val="28"/>
        </w:rPr>
        <w:t xml:space="preserve">
      2. "Кепілдік беру туралы шарттың үлгілік нысанын бекіту туралы" Қазақстан Республикасы Ұлттық экономика министрінің 2016 жылғы 28 шілдедегі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14179 болып тіркелген) мынадай өзгерістер енгізілсін:</w:t>
      </w:r>
    </w:p>
    <w:bookmarkEnd w:id="23"/>
    <w:bookmarkStart w:name="z32" w:id="24"/>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шарттың </w:t>
      </w:r>
      <w:r>
        <w:rPr>
          <w:rFonts w:ascii="Times New Roman"/>
          <w:b w:val="false"/>
          <w:i w:val="false"/>
          <w:color w:val="000000"/>
          <w:sz w:val="28"/>
        </w:rPr>
        <w:t>үлгілік нысанында</w:t>
      </w:r>
      <w:r>
        <w:rPr>
          <w:rFonts w:ascii="Times New Roman"/>
          <w:b w:val="false"/>
          <w:i w:val="false"/>
          <w:color w:val="000000"/>
          <w:sz w:val="28"/>
        </w:rPr>
        <w:t xml:space="preserve">: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"1. Бірыңғай оператор кепілдік беру жағдайы туындаған жағдайда, көппәтерлі тұрғын үй немесе жеке тұрғын үй кешені құрылысының аяқталуын ұйымдастыруды қамтамасыз етуге және тұрғын үй құрылысына үлестік қатысу туралы шарттар бойынша Уәкілетті компаниядан үлескерлерге үлестерді беруге міндеттенеді (бұдан әрі – Кепілдік).</w:t>
      </w:r>
    </w:p>
    <w:bookmarkEnd w:id="25"/>
    <w:bookmarkStart w:name="z35" w:id="26"/>
    <w:p>
      <w:pPr>
        <w:spacing w:after="0"/>
        <w:ind w:left="0"/>
        <w:jc w:val="both"/>
      </w:pPr>
      <w:r>
        <w:rPr>
          <w:rFonts w:ascii="Times New Roman"/>
          <w:b w:val="false"/>
          <w:i w:val="false"/>
          <w:color w:val="000000"/>
          <w:sz w:val="28"/>
        </w:rPr>
        <w:t>
      2. _________ жоба бойынша (бұдан әрі – Жоба) көппәтерлі тұрғын үй немесе жеке тұрғын үй кешені жобасы бойынша, инженерлік желілерді, оның ішінде сыртқы жүйелерді және жабдықтарды салуды, көппәтерлі тұрғын үй немесе жеке тұрғын үй кешенін салуға бөлінген аумақтар шегінде абаттандыру мен көгалдандыруды қоса алғанда, оны Қазақстан Республикасының заңнамасында белгіленген тәртіпте, бірақ __________ мерзімнен кешіктірмей пайдалануға қабылдау бойынша Уәкілетті компанияның міндеттемелері Шарт объектісі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7)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xml:space="preserve">
      "7. Кепілдік жарнаның сомасы осы Шарттың қолданылу кезеңінде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бекітілетін кепілдік жарнаның мөлшерін айқындау әдістемесіне сәйкес айқындалған сомаға ұлғаю жағына қарай қайта қаралуға жатады: </w:t>
      </w:r>
    </w:p>
    <w:bookmarkEnd w:id="27"/>
    <w:bookmarkStart w:name="z39" w:id="28"/>
    <w:p>
      <w:pPr>
        <w:spacing w:after="0"/>
        <w:ind w:left="0"/>
        <w:jc w:val="both"/>
      </w:pPr>
      <w:r>
        <w:rPr>
          <w:rFonts w:ascii="Times New Roman"/>
          <w:b w:val="false"/>
          <w:i w:val="false"/>
          <w:color w:val="000000"/>
          <w:sz w:val="28"/>
        </w:rPr>
        <w:t>
      1) кешенді ведомстводан тыс сараптама нәтижелері бойынша құрылыс-монтаждау жұмыстарының құнының кепілдік беру туралы шарттың қолданылуы ішінде он және одан да көп пайызға ұлғаюына байланысты жобалау құнының қымбаттауы</w:t>
      </w:r>
    </w:p>
    <w:bookmarkEnd w:id="28"/>
    <w:bookmarkStart w:name="z40" w:id="29"/>
    <w:p>
      <w:pPr>
        <w:spacing w:after="0"/>
        <w:ind w:left="0"/>
        <w:jc w:val="both"/>
      </w:pPr>
      <w:r>
        <w:rPr>
          <w:rFonts w:ascii="Times New Roman"/>
          <w:b w:val="false"/>
          <w:i w:val="false"/>
          <w:color w:val="000000"/>
          <w:sz w:val="28"/>
        </w:rPr>
        <w:t>
      2) сыртқы инженерлік желілерді орнату құнына құрылыс жобасының қымбаттауы;</w:t>
      </w:r>
    </w:p>
    <w:bookmarkEnd w:id="29"/>
    <w:bookmarkStart w:name="z41" w:id="30"/>
    <w:p>
      <w:pPr>
        <w:spacing w:after="0"/>
        <w:ind w:left="0"/>
        <w:jc w:val="both"/>
      </w:pPr>
      <w:r>
        <w:rPr>
          <w:rFonts w:ascii="Times New Roman"/>
          <w:b w:val="false"/>
          <w:i w:val="false"/>
          <w:color w:val="000000"/>
          <w:sz w:val="28"/>
        </w:rPr>
        <w:t>
      3) жобалау-сметалық құжаттамада көзделген құрылыс материалдары мен жұмыстардың жалпы қымбаттауы.</w:t>
      </w:r>
    </w:p>
    <w:bookmarkEnd w:id="30"/>
    <w:bookmarkStart w:name="z42" w:id="31"/>
    <w:p>
      <w:pPr>
        <w:spacing w:after="0"/>
        <w:ind w:left="0"/>
        <w:jc w:val="both"/>
      </w:pPr>
      <w:r>
        <w:rPr>
          <w:rFonts w:ascii="Times New Roman"/>
          <w:b w:val="false"/>
          <w:i w:val="false"/>
          <w:color w:val="000000"/>
          <w:sz w:val="28"/>
        </w:rPr>
        <w:t>
      Бірыңғай оператор кепілдік беру сәтіндегі аяқталмаған құрылыс құны мен бағалау туралы есеппен расталған соңғы есепті күнге аяқталмаған құрылыс сомасы арасындағы айырмаға сәйкес кепілдік бойынша міндеттемелерді азайтуға жол береді.</w:t>
      </w:r>
    </w:p>
    <w:bookmarkEnd w:id="31"/>
    <w:bookmarkStart w:name="z43" w:id="32"/>
    <w:p>
      <w:pPr>
        <w:spacing w:after="0"/>
        <w:ind w:left="0"/>
        <w:jc w:val="both"/>
      </w:pPr>
      <w:r>
        <w:rPr>
          <w:rFonts w:ascii="Times New Roman"/>
          <w:b w:val="false"/>
          <w:i w:val="false"/>
          <w:color w:val="000000"/>
          <w:sz w:val="28"/>
        </w:rPr>
        <w:t>
      8. Кепілдік беру туралы шарт мерзімінен бұрын бұзылған кезде, Бірыңғай оператор кепілдік беру туралы шарт бойынша кепілдіктің қолданылу мерзімі есеп айырысу күні аяқталмаған мерзімге барабар есептелетін шамаға тең уәкілетті компанияға кепілдік жарнаның бір бөлігін қайтарады.</w:t>
      </w:r>
    </w:p>
    <w:bookmarkEnd w:id="32"/>
    <w:bookmarkStart w:name="z44" w:id="33"/>
    <w:p>
      <w:pPr>
        <w:spacing w:after="0"/>
        <w:ind w:left="0"/>
        <w:jc w:val="both"/>
      </w:pPr>
      <w:r>
        <w:rPr>
          <w:rFonts w:ascii="Times New Roman"/>
          <w:b w:val="false"/>
          <w:i w:val="false"/>
          <w:color w:val="000000"/>
          <w:sz w:val="28"/>
        </w:rPr>
        <w:t>
      Бұл ретте, кепілдік беру туралы шарт тұрғын үй құрылысына үлестік қатысу туралы барлық шарттар бұзылғаннан және тұрғын үй құрылысына үлестік қатысу туралы шарт бойынша енгізілген ақша үлескерлерге қайтарылғаннан кейін ғана бұзылуы мүмкін.";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 </w:t>
      </w:r>
    </w:p>
    <w:bookmarkStart w:name="z46" w:id="34"/>
    <w:p>
      <w:pPr>
        <w:spacing w:after="0"/>
        <w:ind w:left="0"/>
        <w:jc w:val="both"/>
      </w:pPr>
      <w:r>
        <w:rPr>
          <w:rFonts w:ascii="Times New Roman"/>
          <w:b w:val="false"/>
          <w:i w:val="false"/>
          <w:color w:val="000000"/>
          <w:sz w:val="28"/>
        </w:rPr>
        <w:t>
      "1) көппәтерлі тұрғын үйдің немесе жеке тұрғын үй кешенінің құрылысына мониторингтің;";</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 </w:t>
      </w:r>
    </w:p>
    <w:bookmarkStart w:name="z48" w:id="35"/>
    <w:p>
      <w:pPr>
        <w:spacing w:after="0"/>
        <w:ind w:left="0"/>
        <w:jc w:val="both"/>
      </w:pPr>
      <w:r>
        <w:rPr>
          <w:rFonts w:ascii="Times New Roman"/>
          <w:b w:val="false"/>
          <w:i w:val="false"/>
          <w:color w:val="000000"/>
          <w:sz w:val="28"/>
        </w:rPr>
        <w:t>
      "1) Уәкілетті компанияның көппәтерлі тұрғын үйдің немесе жеке тұрғын үй кешенінің құрылысы бойынша міндеттемелерін орындамауы немесе тиісінше орындамауы туралы ақпаратты ақпарат түскен күннен бастап он жұмыс күнінен кеш емес мерзімде тексеруді жүзеге асырады;";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w:t>
      </w:r>
    </w:p>
    <w:bookmarkStart w:name="z50" w:id="36"/>
    <w:p>
      <w:pPr>
        <w:spacing w:after="0"/>
        <w:ind w:left="0"/>
        <w:jc w:val="both"/>
      </w:pPr>
      <w:r>
        <w:rPr>
          <w:rFonts w:ascii="Times New Roman"/>
          <w:b w:val="false"/>
          <w:i w:val="false"/>
          <w:color w:val="000000"/>
          <w:sz w:val="28"/>
        </w:rPr>
        <w:t>
      "11. Кепілдік беру жағдайының басталу фактісі анықталған жағдайда, Бірыңғай оператор үш жұмыс күні ішінде мынадай жағдайлардың бірін немесе бірнешеуін:</w:t>
      </w:r>
    </w:p>
    <w:bookmarkEnd w:id="36"/>
    <w:bookmarkStart w:name="z51" w:id="37"/>
    <w:p>
      <w:pPr>
        <w:spacing w:after="0"/>
        <w:ind w:left="0"/>
        <w:jc w:val="both"/>
      </w:pPr>
      <w:r>
        <w:rPr>
          <w:rFonts w:ascii="Times New Roman"/>
          <w:b w:val="false"/>
          <w:i w:val="false"/>
          <w:color w:val="000000"/>
          <w:sz w:val="28"/>
        </w:rPr>
        <w:t xml:space="preserve">
      1) көппәтерлі тұрғын үйді немесе жеке тұрғын үй кешенін пайдалануға қабылдау мерзімін бұзу. </w:t>
      </w:r>
    </w:p>
    <w:bookmarkEnd w:id="37"/>
    <w:bookmarkStart w:name="z52" w:id="38"/>
    <w:p>
      <w:pPr>
        <w:spacing w:after="0"/>
        <w:ind w:left="0"/>
        <w:jc w:val="both"/>
      </w:pPr>
      <w:r>
        <w:rPr>
          <w:rFonts w:ascii="Times New Roman"/>
          <w:b w:val="false"/>
          <w:i w:val="false"/>
          <w:color w:val="000000"/>
          <w:sz w:val="28"/>
        </w:rPr>
        <w:t>
      Көппәтерлі тұрғын үйді немесе жеке тұрғын үй кешенін пайдалануға қабылдауды құрылыс объектісінің жобалау-сметалық құжаттамасында көрсетілген мерзімнен 5 айдан аспайтын мерзімге ауыстыруға жол беріледі;</w:t>
      </w:r>
    </w:p>
    <w:bookmarkEnd w:id="38"/>
    <w:bookmarkStart w:name="z53" w:id="39"/>
    <w:p>
      <w:pPr>
        <w:spacing w:after="0"/>
        <w:ind w:left="0"/>
        <w:jc w:val="both"/>
      </w:pPr>
      <w:r>
        <w:rPr>
          <w:rFonts w:ascii="Times New Roman"/>
          <w:b w:val="false"/>
          <w:i w:val="false"/>
          <w:color w:val="000000"/>
          <w:sz w:val="28"/>
        </w:rPr>
        <w:t xml:space="preserve">
      2) инжинирингтік компания көрсетілген фактіні анықтаған күннен бастап он бес жұмыс күні ішінде Уәкілетті компанияның банктік шотына Құрылыс салушы және (немесе) Уәкілетті компания, мердігер (бас мердігер) өтемеген ақшаны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 бұза отырып пайдалануды;</w:t>
      </w:r>
    </w:p>
    <w:bookmarkEnd w:id="39"/>
    <w:bookmarkStart w:name="z54" w:id="40"/>
    <w:p>
      <w:pPr>
        <w:spacing w:after="0"/>
        <w:ind w:left="0"/>
        <w:jc w:val="both"/>
      </w:pPr>
      <w:r>
        <w:rPr>
          <w:rFonts w:ascii="Times New Roman"/>
          <w:b w:val="false"/>
          <w:i w:val="false"/>
          <w:color w:val="000000"/>
          <w:sz w:val="28"/>
        </w:rPr>
        <w:t>
      3) Құрылыс салушының дәрменсіздігін – көппәтерлі тұрғын үй немесе жеке тұрғын үй кешені құрылысымен байланысты емес қызмет бойынша соттың заңды күшіне енген шешімімен белгіленген, Құрылыс салушының "Оңалту және банкроттық туралы" 2014 жылғы 7 наурыздағы Қазақстан Республикасының Заңында айқындалған талаптарды толық көлемде қанағаттандыруға қабілетсіздігін кепілдік беру жағдайы деп тану туралы шешім қабылдайды.</w:t>
      </w:r>
    </w:p>
    <w:bookmarkEnd w:id="40"/>
    <w:bookmarkStart w:name="z55" w:id="41"/>
    <w:p>
      <w:pPr>
        <w:spacing w:after="0"/>
        <w:ind w:left="0"/>
        <w:jc w:val="both"/>
      </w:pPr>
      <w:r>
        <w:rPr>
          <w:rFonts w:ascii="Times New Roman"/>
          <w:b w:val="false"/>
          <w:i w:val="false"/>
          <w:color w:val="000000"/>
          <w:sz w:val="28"/>
        </w:rPr>
        <w:t>
      12. Бірыңғай оператордың жауапкершілігі кепілдік беру жағдайы басталған кезде туындайды. Шарт бойынша Бірыңғай оператордың жауапкершілігінің мөлшері көппәтерлі тұрғын үйдің немесе жеке тұрғын үй кешенінің құрылысын аяқтау үшін қажетті сомаға тең болады.</w:t>
      </w:r>
    </w:p>
    <w:bookmarkEnd w:id="41"/>
    <w:bookmarkStart w:name="z56" w:id="42"/>
    <w:p>
      <w:pPr>
        <w:spacing w:after="0"/>
        <w:ind w:left="0"/>
        <w:jc w:val="both"/>
      </w:pPr>
      <w:r>
        <w:rPr>
          <w:rFonts w:ascii="Times New Roman"/>
          <w:b w:val="false"/>
          <w:i w:val="false"/>
          <w:color w:val="000000"/>
          <w:sz w:val="28"/>
        </w:rPr>
        <w:t>
      13. Кепілдік беру жағдайы басталған кезде Бірыңғай оператор мынадай іс-шараларды жүзеге асырады:</w:t>
      </w:r>
    </w:p>
    <w:bookmarkEnd w:id="42"/>
    <w:bookmarkStart w:name="z57" w:id="43"/>
    <w:p>
      <w:pPr>
        <w:spacing w:after="0"/>
        <w:ind w:left="0"/>
        <w:jc w:val="both"/>
      </w:pPr>
      <w:r>
        <w:rPr>
          <w:rFonts w:ascii="Times New Roman"/>
          <w:b w:val="false"/>
          <w:i w:val="false"/>
          <w:color w:val="000000"/>
          <w:sz w:val="28"/>
        </w:rPr>
        <w:t>
      1) Уәкілетті компания кепілдік беру жағдайымен көппәтерлі тұрғын үй немесе жеке тұрғын үй кешені құрылысы бойынша міндеттемелерін орындамау немесе тиісті орындамау фактілерін тану туралы оң шешім қабылданған кезде келесі жұмыс күнінен кешіктірмей Бірыңғай оператор Кепілдік беру жағдайының басталуы туралы хабардар етеді. Хабарлама Бірыңғай оператордың интернет- ресурсында және басқа да бұқаралық ақпарат құралдарында тиісті хабарландыру мәтінін орналастыру арқылы жүзеге асырылады;</w:t>
      </w:r>
    </w:p>
    <w:bookmarkEnd w:id="43"/>
    <w:bookmarkStart w:name="z58" w:id="44"/>
    <w:p>
      <w:pPr>
        <w:spacing w:after="0"/>
        <w:ind w:left="0"/>
        <w:jc w:val="both"/>
      </w:pPr>
      <w:r>
        <w:rPr>
          <w:rFonts w:ascii="Times New Roman"/>
          <w:b w:val="false"/>
          <w:i w:val="false"/>
          <w:color w:val="000000"/>
          <w:sz w:val="28"/>
        </w:rPr>
        <w:t>
      2) Құрылыс салушыны және Уәкілетті компанияны және оның банкін кейінге қалдыру шартымен Уәкілетті компанияның дауыс беретін акцияларын (жарғылық капиталындағы қатысу үлестерін) сенімгерлікпен басқару шартының күшіне енуі туралы хабардар етеді;</w:t>
      </w:r>
    </w:p>
    <w:bookmarkEnd w:id="44"/>
    <w:bookmarkStart w:name="z59" w:id="45"/>
    <w:p>
      <w:pPr>
        <w:spacing w:after="0"/>
        <w:ind w:left="0"/>
        <w:jc w:val="both"/>
      </w:pPr>
      <w:r>
        <w:rPr>
          <w:rFonts w:ascii="Times New Roman"/>
          <w:b w:val="false"/>
          <w:i w:val="false"/>
          <w:color w:val="000000"/>
          <w:sz w:val="28"/>
        </w:rPr>
        <w:t>
      3) қолданыстағы құрылыс мердігерлік шартын бұзу және басқа мердігермен (бас мердігермен) шарт жасасу арқылы мердігерді (бас мердігерді) ауыстыру туралы шешімді уәкілетті орган айқындайтын тәртіппен қабылдайды;</w:t>
      </w:r>
    </w:p>
    <w:bookmarkEnd w:id="45"/>
    <w:bookmarkStart w:name="z60" w:id="46"/>
    <w:p>
      <w:pPr>
        <w:spacing w:after="0"/>
        <w:ind w:left="0"/>
        <w:jc w:val="both"/>
      </w:pPr>
      <w:r>
        <w:rPr>
          <w:rFonts w:ascii="Times New Roman"/>
          <w:b w:val="false"/>
          <w:i w:val="false"/>
          <w:color w:val="000000"/>
          <w:sz w:val="28"/>
        </w:rPr>
        <w:t>
      4) Уәкілетті компанияның басшылығын ауыстыру туралы шешім қабылданған жағдайда, екінші деңгейдегі банкті кейінге қалдыру шартымен Уәкілетті компанияның дауыс беретін акцияларын (жарғылық капиталға қатысу үлестерін) сенімгерлікпен басқару шартына сәйкес, тағайындау туралы растайтын құжаттарды, сондай-ақ уәкілетті компанияның екінші деңгейдегі банктегі банктік шотын жүргізумен байланысты операцияларды жасау кезінде төлем құжаттарына қол қоюға уәкілеттік берілген адамдардың қолдарының үлгілері бар құжаттарды, жеке басын куәландыратын құжаттардың көшірмелерін қоса бере отырып, хабардар етеді;</w:t>
      </w:r>
    </w:p>
    <w:bookmarkEnd w:id="46"/>
    <w:bookmarkStart w:name="z61" w:id="47"/>
    <w:p>
      <w:pPr>
        <w:spacing w:after="0"/>
        <w:ind w:left="0"/>
        <w:jc w:val="both"/>
      </w:pPr>
      <w:r>
        <w:rPr>
          <w:rFonts w:ascii="Times New Roman"/>
          <w:b w:val="false"/>
          <w:i w:val="false"/>
          <w:color w:val="000000"/>
          <w:sz w:val="28"/>
        </w:rPr>
        <w:t>
      5) Уәкілетті компанияның қаражаты жеткіліксіз болған кезде төлемділік, мерзімділік және қайтарымдылық талаптарында жеке қаражаты есебінен қарыз шартын жасау арқылы көппәтерлі тұрғын үйдің немесе жеке тұрғын үй кешенінің құрылысын аяқтауды қаржыландырады. Мердігер (бас мердігер) мердігерлік шарт бойынша жобалау-сметалық құжаттамаға сәйкес орындаған жұмыстары үшін төлем инжинирингтік компания растаған, орындалған жұмыстар актілерінің негізінде Уәкілетті компанияның банктік шотынан жүргізіледі;</w:t>
      </w:r>
    </w:p>
    <w:bookmarkEnd w:id="47"/>
    <w:bookmarkStart w:name="z62" w:id="48"/>
    <w:p>
      <w:pPr>
        <w:spacing w:after="0"/>
        <w:ind w:left="0"/>
        <w:jc w:val="both"/>
      </w:pPr>
      <w:r>
        <w:rPr>
          <w:rFonts w:ascii="Times New Roman"/>
          <w:b w:val="false"/>
          <w:i w:val="false"/>
          <w:color w:val="000000"/>
          <w:sz w:val="28"/>
        </w:rPr>
        <w:t>
      6) көппәтерлі тұрғын үй немесе жеке тұрғын үй кешені құрылысының аяқталу, оны пайдалануға қабылдау және үлескерлерге үлестерін беру барысына одан әрі мониторинг жүргізуді жүзеге асырады.";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 </w:t>
      </w:r>
    </w:p>
    <w:bookmarkStart w:name="z64" w:id="49"/>
    <w:p>
      <w:pPr>
        <w:spacing w:after="0"/>
        <w:ind w:left="0"/>
        <w:jc w:val="both"/>
      </w:pPr>
      <w:r>
        <w:rPr>
          <w:rFonts w:ascii="Times New Roman"/>
          <w:b w:val="false"/>
          <w:i w:val="false"/>
          <w:color w:val="000000"/>
          <w:sz w:val="28"/>
        </w:rPr>
        <w:t>
      "15. Көппәтерлі тұрғын үйдің немесе жеке тұрғын үй кешенінің құрылысын аяқтау бойынша Бірыңғай оператордың қаражатын (шығындарын) өтеу үшін Уәкілетті компанияның қаражаты жеткіліксіз болған жағдайда оларды өтеу жөніндегі міндетті берешектің тәуелсіз аудиторлық компанияның қорытындысымен олардың негізділігі расталғаннан кейін Бірыңғай оператордың алдындағы берешекті өтеу тәртібі туралы шартты жасасу арқылы субсидиарлық жауапкершілікпен Құрылыс салушы көтереді.</w:t>
      </w:r>
    </w:p>
    <w:bookmarkEnd w:id="49"/>
    <w:bookmarkStart w:name="z65" w:id="50"/>
    <w:p>
      <w:pPr>
        <w:spacing w:after="0"/>
        <w:ind w:left="0"/>
        <w:jc w:val="both"/>
      </w:pPr>
      <w:r>
        <w:rPr>
          <w:rFonts w:ascii="Times New Roman"/>
          <w:b w:val="false"/>
          <w:i w:val="false"/>
          <w:color w:val="000000"/>
          <w:sz w:val="28"/>
        </w:rPr>
        <w:t>
      16. Шарттың 13, 14 және 15-тармақтарында көзделген әрекеттер орындалғаннан кейін берешекті өтеу тәртібі туралы шарт бойынша көппәтерлі тұрғын үй немесе жеке тұрғын үй кешені құрылысын аяқтау бойынша Бірыңғай оператордың қаражаттарын (шығындарын) өтеу үшін Құрылыс салушының қаражаты жеткіліксіз болған жағдайда Бірыңғай оператор Қазақстан Республикасының оңалту және банкроттық туралы заңнамасына сәйкес Құрылыс салушының банкроттығы рәсіміне бастамашылық жасайды.";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 </w:t>
      </w:r>
    </w:p>
    <w:bookmarkStart w:name="z67" w:id="51"/>
    <w:p>
      <w:pPr>
        <w:spacing w:after="0"/>
        <w:ind w:left="0"/>
        <w:jc w:val="both"/>
      </w:pPr>
      <w:r>
        <w:rPr>
          <w:rFonts w:ascii="Times New Roman"/>
          <w:b w:val="false"/>
          <w:i w:val="false"/>
          <w:color w:val="000000"/>
          <w:sz w:val="28"/>
        </w:rPr>
        <w:t>
      "18. Бірыңғай оператор Заң талаптарының негізінде:</w:t>
      </w:r>
    </w:p>
    <w:bookmarkEnd w:id="51"/>
    <w:bookmarkStart w:name="z68" w:id="52"/>
    <w:p>
      <w:pPr>
        <w:spacing w:after="0"/>
        <w:ind w:left="0"/>
        <w:jc w:val="both"/>
      </w:pPr>
      <w:r>
        <w:rPr>
          <w:rFonts w:ascii="Times New Roman"/>
          <w:b w:val="false"/>
          <w:i w:val="false"/>
          <w:color w:val="000000"/>
          <w:sz w:val="28"/>
        </w:rPr>
        <w:t>
      азаматтық заңнамаға сәйкес Уәкілетті компаниямен аяқтамаған құрылыс объектісімен бірге көппәтерлі тұрғын үй немесе жеке тұрғын үй кешені құрылысы үшін арналған жер учаскесін кепілге қою шартын;</w:t>
      </w:r>
    </w:p>
    <w:bookmarkEnd w:id="52"/>
    <w:bookmarkStart w:name="z69" w:id="53"/>
    <w:p>
      <w:pPr>
        <w:spacing w:after="0"/>
        <w:ind w:left="0"/>
        <w:jc w:val="both"/>
      </w:pPr>
      <w:r>
        <w:rPr>
          <w:rFonts w:ascii="Times New Roman"/>
          <w:b w:val="false"/>
          <w:i w:val="false"/>
          <w:color w:val="000000"/>
          <w:sz w:val="28"/>
        </w:rPr>
        <w:t>
      Құрылыс салушымен:</w:t>
      </w:r>
    </w:p>
    <w:bookmarkEnd w:id="53"/>
    <w:bookmarkStart w:name="z70" w:id="54"/>
    <w:p>
      <w:pPr>
        <w:spacing w:after="0"/>
        <w:ind w:left="0"/>
        <w:jc w:val="both"/>
      </w:pPr>
      <w:r>
        <w:rPr>
          <w:rFonts w:ascii="Times New Roman"/>
          <w:b w:val="false"/>
          <w:i w:val="false"/>
          <w:color w:val="000000"/>
          <w:sz w:val="28"/>
        </w:rPr>
        <w:t>
      азаматтық заңнамаға сәйкес Уәкілетті компанияның дауыс беретін акцияларын (жарғылық капиталындағы қатысу үлесін) кепілге қою шартын;</w:t>
      </w:r>
    </w:p>
    <w:bookmarkEnd w:id="54"/>
    <w:bookmarkStart w:name="z71" w:id="55"/>
    <w:p>
      <w:pPr>
        <w:spacing w:after="0"/>
        <w:ind w:left="0"/>
        <w:jc w:val="both"/>
      </w:pPr>
      <w:r>
        <w:rPr>
          <w:rFonts w:ascii="Times New Roman"/>
          <w:b w:val="false"/>
          <w:i w:val="false"/>
          <w:color w:val="000000"/>
          <w:sz w:val="28"/>
        </w:rPr>
        <w:t>
      кейінге қалдыру шартымен Уәкілетті компанияның дауыс беретін акцияларын (жарғылық капиталындағы қатысу үлесін) сенімгерлікпен басқару шартын жасайды. Мұндай сенімгерлікпен басқару шарты кепілдік беру жағдайы туындағанда күшіне енеді.</w:t>
      </w:r>
    </w:p>
    <w:bookmarkEnd w:id="55"/>
    <w:bookmarkStart w:name="z72" w:id="56"/>
    <w:p>
      <w:pPr>
        <w:spacing w:after="0"/>
        <w:ind w:left="0"/>
        <w:jc w:val="both"/>
      </w:pPr>
      <w:r>
        <w:rPr>
          <w:rFonts w:ascii="Times New Roman"/>
          <w:b w:val="false"/>
          <w:i w:val="false"/>
          <w:color w:val="000000"/>
          <w:sz w:val="28"/>
        </w:rPr>
        <w:t>
      19. Бірыңғай оператордың кепіл талаптары кепіл нысанына Қазақстан Республикасының заңнамасында белгіленген тәртіппен көппәтерлі тұрғын үйді немесе жеке тұрғын үй кешенін пайдалануға қабылдағанға дейін әрекет етеді.</w:t>
      </w:r>
    </w:p>
    <w:bookmarkEnd w:id="56"/>
    <w:bookmarkStart w:name="z73" w:id="57"/>
    <w:p>
      <w:pPr>
        <w:spacing w:after="0"/>
        <w:ind w:left="0"/>
        <w:jc w:val="both"/>
      </w:pPr>
      <w:r>
        <w:rPr>
          <w:rFonts w:ascii="Times New Roman"/>
          <w:b w:val="false"/>
          <w:i w:val="false"/>
          <w:color w:val="000000"/>
          <w:sz w:val="28"/>
        </w:rPr>
        <w:t>
      20. Тұрғын үй құрылысына үлестік қатысу туралы шарт, көппәтерлі тұрғын үй немесе жеке тұрғын үй кешенін салу жобасының жобалау-сметалық құжаттамасы, сондай-ақ мердігерлік шарт аталған шарттың ажырамас бөліктері болып табылады.";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2) тармақшасы мынадай редакцияда жазылсын: </w:t>
      </w:r>
    </w:p>
    <w:bookmarkStart w:name="z75" w:id="58"/>
    <w:p>
      <w:pPr>
        <w:spacing w:after="0"/>
        <w:ind w:left="0"/>
        <w:jc w:val="both"/>
      </w:pPr>
      <w:r>
        <w:rPr>
          <w:rFonts w:ascii="Times New Roman"/>
          <w:b w:val="false"/>
          <w:i w:val="false"/>
          <w:color w:val="000000"/>
          <w:sz w:val="28"/>
        </w:rPr>
        <w:t>
      "2) Құрылыс салушыдан, Уәкілетті компаниядан көппәтерлі тұрғын үйдің немесе жеке тұрғын үй кешенінің құрылысы бойынша, оның ішінде құрылыс барысы, тұрғын үй құрылысына үлестік қатысу туралы жасалған шарттар туралы кез келген ақпаратты және Заңда айқындалған функцияларды жүзеге асыру үшін қажетті өзге де ақпаратты сұратуға;";</w:t>
      </w:r>
    </w:p>
    <w:bookmarkEnd w:id="58"/>
    <w:bookmarkStart w:name="z76" w:id="59"/>
    <w:p>
      <w:pPr>
        <w:spacing w:after="0"/>
        <w:ind w:left="0"/>
        <w:jc w:val="both"/>
      </w:pPr>
      <w:r>
        <w:rPr>
          <w:rFonts w:ascii="Times New Roman"/>
          <w:b w:val="false"/>
          <w:i w:val="false"/>
          <w:color w:val="000000"/>
          <w:sz w:val="28"/>
        </w:rPr>
        <w:t>
      21-тармақтың 5) және 6) тармақшалары мынадай редакцияда жазылсын:</w:t>
      </w:r>
    </w:p>
    <w:bookmarkEnd w:id="59"/>
    <w:bookmarkStart w:name="z77" w:id="60"/>
    <w:p>
      <w:pPr>
        <w:spacing w:after="0"/>
        <w:ind w:left="0"/>
        <w:jc w:val="both"/>
      </w:pPr>
      <w:r>
        <w:rPr>
          <w:rFonts w:ascii="Times New Roman"/>
          <w:b w:val="false"/>
          <w:i w:val="false"/>
          <w:color w:val="000000"/>
          <w:sz w:val="28"/>
        </w:rPr>
        <w:t>
      "5) құрылысты аяқтау жөніндегі өз шығыстарын өтеу үшін өткізілмеген үлестерді, сондай-ақ Уәкілетті компанияның дауыс беретін акцияларын (жарғылық капиталға қатысу үлестерін) сатуды ұйымдастыруға;</w:t>
      </w:r>
    </w:p>
    <w:bookmarkEnd w:id="60"/>
    <w:bookmarkStart w:name="z78" w:id="61"/>
    <w:p>
      <w:pPr>
        <w:spacing w:after="0"/>
        <w:ind w:left="0"/>
        <w:jc w:val="both"/>
      </w:pPr>
      <w:r>
        <w:rPr>
          <w:rFonts w:ascii="Times New Roman"/>
          <w:b w:val="false"/>
          <w:i w:val="false"/>
          <w:color w:val="000000"/>
          <w:sz w:val="28"/>
        </w:rPr>
        <w:t>
      6) кепілдік беру жағдайы басталған кезде, көппәтерлі тұрғын үй немесе жеке тұрғын үй кешені пайдалануға қабылданғаннан кейін Құрылыс салушыға, Уәкілетті компанияға Бірыңғай оператордың көппәтерлі тұрғын үйдің немесе жеке тұрғын үй кешенінің құрылысын аяқтауға жұмсалған шығыстарын өтеу туралы талап қоюға;";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0" w:id="62"/>
    <w:p>
      <w:pPr>
        <w:spacing w:after="0"/>
        <w:ind w:left="0"/>
        <w:jc w:val="both"/>
      </w:pPr>
      <w:r>
        <w:rPr>
          <w:rFonts w:ascii="Times New Roman"/>
          <w:b w:val="false"/>
          <w:i w:val="false"/>
          <w:color w:val="000000"/>
          <w:sz w:val="28"/>
        </w:rPr>
        <w:t>
      "22. Бірыңғай оператор:</w:t>
      </w:r>
    </w:p>
    <w:bookmarkEnd w:id="62"/>
    <w:bookmarkStart w:name="z81" w:id="63"/>
    <w:p>
      <w:pPr>
        <w:spacing w:after="0"/>
        <w:ind w:left="0"/>
        <w:jc w:val="both"/>
      </w:pPr>
      <w:r>
        <w:rPr>
          <w:rFonts w:ascii="Times New Roman"/>
          <w:b w:val="false"/>
          <w:i w:val="false"/>
          <w:color w:val="000000"/>
          <w:sz w:val="28"/>
        </w:rPr>
        <w:t>
      1) кепілдік беру жағдайы басталған кезде көппәтерлі тұрғын үй немесе жеке тұрғын үй кешені құрылысын аяқтау жөнінде іс-шаралар ұйымдастыруға;</w:t>
      </w:r>
    </w:p>
    <w:bookmarkEnd w:id="63"/>
    <w:bookmarkStart w:name="z82" w:id="64"/>
    <w:p>
      <w:pPr>
        <w:spacing w:after="0"/>
        <w:ind w:left="0"/>
        <w:jc w:val="both"/>
      </w:pPr>
      <w:r>
        <w:rPr>
          <w:rFonts w:ascii="Times New Roman"/>
          <w:b w:val="false"/>
          <w:i w:val="false"/>
          <w:color w:val="000000"/>
          <w:sz w:val="28"/>
        </w:rPr>
        <w:t xml:space="preserve">
      2) Қазақстан Республикасының азаматтық заңнамасына сәйкес, құрылыс барысын бақылауды, сәулет, қала құрылысы және құрылыс саласындағы мемлекеттік нормативтердің сақталуын, сондай-ақ жобалау-сметалық құжаттамаға сәйкес ақшаның нысаналы пайдалануын қамтамасыз ету үшін тұрғын үй құрылысына үлестік қатысу саласында инжинирингтік қызмет көрсету үшін Заңның </w:t>
      </w:r>
      <w:r>
        <w:rPr>
          <w:rFonts w:ascii="Times New Roman"/>
          <w:b w:val="false"/>
          <w:i w:val="false"/>
          <w:color w:val="000000"/>
          <w:sz w:val="28"/>
        </w:rPr>
        <w:t>21-бабының</w:t>
      </w:r>
      <w:r>
        <w:rPr>
          <w:rFonts w:ascii="Times New Roman"/>
          <w:b w:val="false"/>
          <w:i w:val="false"/>
          <w:color w:val="000000"/>
          <w:sz w:val="28"/>
        </w:rPr>
        <w:t xml:space="preserve"> 7-тармағында белгіленген талаптарға сәйкес инжинирингтік компаниямен шарт жасасуға, ал уәкілетті компания кепілдік беру туралы шарт жасасуға өтінім берген сәтте құрылыс басталған (жүргізіліп жатқан) объект бойынша, уәкілетті компания мен инжинирингтік компания арасында жасалған шартқа үшжақты келісім шарт жасасуға;</w:t>
      </w:r>
    </w:p>
    <w:bookmarkEnd w:id="64"/>
    <w:bookmarkStart w:name="z83" w:id="65"/>
    <w:p>
      <w:pPr>
        <w:spacing w:after="0"/>
        <w:ind w:left="0"/>
        <w:jc w:val="both"/>
      </w:pPr>
      <w:r>
        <w:rPr>
          <w:rFonts w:ascii="Times New Roman"/>
          <w:b w:val="false"/>
          <w:i w:val="false"/>
          <w:color w:val="000000"/>
          <w:sz w:val="28"/>
        </w:rPr>
        <w:t>
      3) құрылыс салушының, уәкілетті компанияның және инжинирингтік компанияның Қазақстан Республикасының тұрғын үй құрылысына үлестік қатысу туралы заңнамасын бұзушылық фактілері туралы бұзушылық анықталған сәттен бастап бір жұмыс күнінен кешіктірмей жергілікті атқарушы органға хабарлауға;</w:t>
      </w:r>
    </w:p>
    <w:bookmarkEnd w:id="65"/>
    <w:bookmarkStart w:name="z84" w:id="66"/>
    <w:p>
      <w:pPr>
        <w:spacing w:after="0"/>
        <w:ind w:left="0"/>
        <w:jc w:val="both"/>
      </w:pPr>
      <w:r>
        <w:rPr>
          <w:rFonts w:ascii="Times New Roman"/>
          <w:b w:val="false"/>
          <w:i w:val="false"/>
          <w:color w:val="000000"/>
          <w:sz w:val="28"/>
        </w:rPr>
        <w:t>
      4) көппәтерлі тұрғын үй немесе жеке тұрғын үй кешені құрылысының барысы туралы ақпаратты, сондай-ақ инжинирингтік компанияның есептерін өзінің интернет-ресурсында орналастыруға;</w:t>
      </w:r>
    </w:p>
    <w:bookmarkEnd w:id="66"/>
    <w:bookmarkStart w:name="z85" w:id="67"/>
    <w:p>
      <w:pPr>
        <w:spacing w:after="0"/>
        <w:ind w:left="0"/>
        <w:jc w:val="both"/>
      </w:pPr>
      <w:r>
        <w:rPr>
          <w:rFonts w:ascii="Times New Roman"/>
          <w:b w:val="false"/>
          <w:i w:val="false"/>
          <w:color w:val="000000"/>
          <w:sz w:val="28"/>
        </w:rPr>
        <w:t>
      5) Бірыңғай оператордың ішкі құжаттарында белгіленген тәртіппен қазақ және орыс тілдерінде кепіл беру туралы шарттардың тізілімін өзінің интернет-ресурсында ай сайын орналастыруға;</w:t>
      </w:r>
    </w:p>
    <w:bookmarkEnd w:id="67"/>
    <w:bookmarkStart w:name="z86" w:id="68"/>
    <w:p>
      <w:pPr>
        <w:spacing w:after="0"/>
        <w:ind w:left="0"/>
        <w:jc w:val="both"/>
      </w:pPr>
      <w:r>
        <w:rPr>
          <w:rFonts w:ascii="Times New Roman"/>
          <w:b w:val="false"/>
          <w:i w:val="false"/>
          <w:color w:val="000000"/>
          <w:sz w:val="28"/>
        </w:rPr>
        <w:t>
      6) өзіне немесе басқа адамдарға кез келген сыйақы, ақша, бағалы қағаздар, өзге де мүлік, мүлікке құқық, мүліктік және мүліктік емес сипаттағы пайда қабылдау түрінде өз функцияларын орындағаны үшін сыбайлас жемқорлық құқық бұзушылықтар жасауға жол бермеуге;</w:t>
      </w:r>
    </w:p>
    <w:bookmarkEnd w:id="68"/>
    <w:bookmarkStart w:name="z87" w:id="69"/>
    <w:p>
      <w:pPr>
        <w:spacing w:after="0"/>
        <w:ind w:left="0"/>
        <w:jc w:val="both"/>
      </w:pPr>
      <w:r>
        <w:rPr>
          <w:rFonts w:ascii="Times New Roman"/>
          <w:b w:val="false"/>
          <w:i w:val="false"/>
          <w:color w:val="000000"/>
          <w:sz w:val="28"/>
        </w:rPr>
        <w:t>
      7) кепіл беру процесін айқындайтын құжаттарды тізілімін өзінің интернет-ресурсында ай сайын орналастыруға;</w:t>
      </w:r>
    </w:p>
    <w:bookmarkEnd w:id="69"/>
    <w:bookmarkStart w:name="z88" w:id="70"/>
    <w:p>
      <w:pPr>
        <w:spacing w:after="0"/>
        <w:ind w:left="0"/>
        <w:jc w:val="both"/>
      </w:pPr>
      <w:r>
        <w:rPr>
          <w:rFonts w:ascii="Times New Roman"/>
          <w:b w:val="false"/>
          <w:i w:val="false"/>
          <w:color w:val="000000"/>
          <w:sz w:val="28"/>
        </w:rPr>
        <w:t>
      8) көппәтерлі тұрғын үй немесе жеке тұрғын үйлер кешенін салу жобасы бойынша құжаттарды тексеру кезеңінде сметалық құжаттамаға бағалау жүргізуге міндеттенеді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 </w:t>
      </w:r>
    </w:p>
    <w:bookmarkStart w:name="z90" w:id="71"/>
    <w:p>
      <w:pPr>
        <w:spacing w:after="0"/>
        <w:ind w:left="0"/>
        <w:jc w:val="both"/>
      </w:pPr>
      <w:r>
        <w:rPr>
          <w:rFonts w:ascii="Times New Roman"/>
          <w:b w:val="false"/>
          <w:i w:val="false"/>
          <w:color w:val="000000"/>
          <w:sz w:val="28"/>
        </w:rPr>
        <w:t>
      "24. Уәкілетті компания көппәтерлі тұрғын үйдің немесе жеке тұрғын үй кешенінің құрылысы бойынша төленген құрылыс-монтаждау жұмыстарының және жобалық құнын шегергендегі уәкілетті компанияның банктік шотындағы ақшаның нақты қалдығының жиынтық сомасынан аспайтын соманы аудару жолымен банктік займ бойынша негізгі борыштың бөлігін өтеуге құқылы.</w:t>
      </w:r>
    </w:p>
    <w:bookmarkEnd w:id="71"/>
    <w:bookmarkStart w:name="z91" w:id="72"/>
    <w:p>
      <w:pPr>
        <w:spacing w:after="0"/>
        <w:ind w:left="0"/>
        <w:jc w:val="both"/>
      </w:pPr>
      <w:r>
        <w:rPr>
          <w:rFonts w:ascii="Times New Roman"/>
          <w:b w:val="false"/>
          <w:i w:val="false"/>
          <w:color w:val="000000"/>
          <w:sz w:val="28"/>
        </w:rPr>
        <w:t>
      25. Құрылыс салушы және Уәкілетті компания Бірыңғай операторға ақпараттық жүйелер арқылы Қазақстан Республикасының бухгалтерлік есеп және қаржылық есептілік туралы заңнамасының талаптарына сәйкес Құрылыс салушы – жыл сайынғы аудиторлық қорытындымен қоса, Уәкілетті компания - тоқсан сайынғы қаржылық есептілікті осы Шарт қолданыста болған мерзімде ұсынуға міндетті.";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11) тармақшасы мынадай редакцияда жазылсын:</w:t>
      </w:r>
    </w:p>
    <w:bookmarkStart w:name="z93" w:id="73"/>
    <w:p>
      <w:pPr>
        <w:spacing w:after="0"/>
        <w:ind w:left="0"/>
        <w:jc w:val="both"/>
      </w:pPr>
      <w:r>
        <w:rPr>
          <w:rFonts w:ascii="Times New Roman"/>
          <w:b w:val="false"/>
          <w:i w:val="false"/>
          <w:color w:val="000000"/>
          <w:sz w:val="28"/>
        </w:rPr>
        <w:t xml:space="preserve">
      "11) банк шоты бойынша Заңның талаптарына сәйкес енгізілген меншікті ақша бөлігінде ақшаны, үлестерді төлеуге алынған ақшаны, оның ішінде әрбір үлескерден түсетін түсімдер бөлігінде, сондай-ақ көппәтерлі тұрғын үй немесе жеке тұрғын үй кешенінің құрылысын қаржыландыру мақсатында берілген қарыз қаражатын (бар болса) есепке алуды қамтамасыз етуге және Заңның </w:t>
      </w:r>
      <w:r>
        <w:rPr>
          <w:rFonts w:ascii="Times New Roman"/>
          <w:b w:val="false"/>
          <w:i w:val="false"/>
          <w:color w:val="000000"/>
          <w:sz w:val="28"/>
        </w:rPr>
        <w:t>20-бабы</w:t>
      </w:r>
      <w:r>
        <w:rPr>
          <w:rFonts w:ascii="Times New Roman"/>
          <w:b w:val="false"/>
          <w:i w:val="false"/>
          <w:color w:val="000000"/>
          <w:sz w:val="28"/>
        </w:rPr>
        <w:t xml:space="preserve"> 8-тармағының талаптарына сәйкес ақшаның мақсатты жұмсалуын сақтауға міндетті;</w:t>
      </w:r>
    </w:p>
    <w:bookmarkEnd w:id="73"/>
    <w:bookmarkStart w:name="z94" w:id="74"/>
    <w:p>
      <w:pPr>
        <w:spacing w:after="0"/>
        <w:ind w:left="0"/>
        <w:jc w:val="both"/>
      </w:pPr>
      <w:r>
        <w:rPr>
          <w:rFonts w:ascii="Times New Roman"/>
          <w:b w:val="false"/>
          <w:i w:val="false"/>
          <w:color w:val="000000"/>
          <w:sz w:val="28"/>
        </w:rPr>
        <w:t>
      27-тармақ 11-1) және 11-2) тармақшаларымен толықтырылсын:</w:t>
      </w:r>
    </w:p>
    <w:bookmarkEnd w:id="74"/>
    <w:bookmarkStart w:name="z95" w:id="75"/>
    <w:p>
      <w:pPr>
        <w:spacing w:after="0"/>
        <w:ind w:left="0"/>
        <w:jc w:val="both"/>
      </w:pPr>
      <w:r>
        <w:rPr>
          <w:rFonts w:ascii="Times New Roman"/>
          <w:b w:val="false"/>
          <w:i w:val="false"/>
          <w:color w:val="000000"/>
          <w:sz w:val="28"/>
        </w:rPr>
        <w:t>
      11-1) тек бір екінші деңгейдегі банкте ұлттық валютада бір ғана ағымдағы шот ашуға;</w:t>
      </w:r>
    </w:p>
    <w:bookmarkEnd w:id="75"/>
    <w:bookmarkStart w:name="z96" w:id="76"/>
    <w:p>
      <w:pPr>
        <w:spacing w:after="0"/>
        <w:ind w:left="0"/>
        <w:jc w:val="both"/>
      </w:pPr>
      <w:r>
        <w:rPr>
          <w:rFonts w:ascii="Times New Roman"/>
          <w:b w:val="false"/>
          <w:i w:val="false"/>
          <w:color w:val="000000"/>
          <w:sz w:val="28"/>
        </w:rPr>
        <w:t>
      11-2) рейтингтік агенттіктердің бірі берген кредиттік рейтингі "B+" төмен емес екінші деңгейдегі банкте шетел валютасында ағымдағы шот ашуға міндетті. Бірнеше рейтингтік агенттіктерден рейтингтер болған кезде ең азы қолданылады.";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 </w:t>
      </w:r>
    </w:p>
    <w:bookmarkStart w:name="z98" w:id="77"/>
    <w:p>
      <w:pPr>
        <w:spacing w:after="0"/>
        <w:ind w:left="0"/>
        <w:jc w:val="both"/>
      </w:pPr>
      <w:r>
        <w:rPr>
          <w:rFonts w:ascii="Times New Roman"/>
          <w:b w:val="false"/>
          <w:i w:val="false"/>
          <w:color w:val="000000"/>
          <w:sz w:val="28"/>
        </w:rPr>
        <w:t>
      "31. Көппәтерлі тұрғын үй немесе жеке тұрғын үй кешені құрылысының аяқталуына салынған Бірыңғай оператордың жеке қаражаты көппәтерлі тұрғын үйдің немесе жеке тұрғын үй кешенінің құрылысы аяқталғаннан кейін тұрғын және тұрғын емес үй-жайларды сатудан түскен қаражат есебінен, сондай-ақ, Құрылыс салушының кепілін – Уәкілетті компанияның жарғылық капиталындағы қатысу үлесін өткізгеннен түскен ақша есебінен өтелуге (қайтарылуға) жатады.</w:t>
      </w:r>
    </w:p>
    <w:bookmarkEnd w:id="77"/>
    <w:bookmarkStart w:name="z99" w:id="78"/>
    <w:p>
      <w:pPr>
        <w:spacing w:after="0"/>
        <w:ind w:left="0"/>
        <w:jc w:val="both"/>
      </w:pPr>
      <w:r>
        <w:rPr>
          <w:rFonts w:ascii="Times New Roman"/>
          <w:b w:val="false"/>
          <w:i w:val="false"/>
          <w:color w:val="000000"/>
          <w:sz w:val="28"/>
        </w:rPr>
        <w:t>
      32. Көппәтерлі тұрғын үйдің немесе жеке тұрғын үй кешені құрылысын аяқтау бойынша Бірыңғай оператордың қаражатын (шығындарын) өтеу үшін Уәкілетті компанияның қаражаты жеткіліксіз болған жағдайда оларды өтеу жөніндегі міндетті берешектің тәуелсіз аудиторлық компанияның қорытындысымен олардың негізділігі расталғаннан кейін Бірыңғай оператордың алдындағы берешекті өтеу тәртібі туралы шартты жасасу арқылы субсидиарлық жауапкершілікпен Құрылыс салушы көтереді. Уәкілетті компания/Құрылыс салушы тәуелсіз аудиторлық компанияның қызметтерін сатып алуға шығындалған Бірыңғай оператордың қаражатын толық көлемінде өтеуі тиіс.</w:t>
      </w:r>
    </w:p>
    <w:bookmarkEnd w:id="78"/>
    <w:bookmarkStart w:name="z100" w:id="79"/>
    <w:p>
      <w:pPr>
        <w:spacing w:after="0"/>
        <w:ind w:left="0"/>
        <w:jc w:val="both"/>
      </w:pPr>
      <w:r>
        <w:rPr>
          <w:rFonts w:ascii="Times New Roman"/>
          <w:b w:val="false"/>
          <w:i w:val="false"/>
          <w:color w:val="000000"/>
          <w:sz w:val="28"/>
        </w:rPr>
        <w:t>
      33. Берешекті өтеу тәртібі туралы шарт бойынша көппәтерлі тұрғын үй немесе жеке тұрғын үй кешені құрылысын аяқтау бойынша Бірыңғай оператордың қаражаттарын (шығындарын) өтеу үшін Құрылыс салушының қаражаты жеткіліксіз болған жағдайда Бірыңғай оператор Қазақстан Республикасының оңалту және банкроттық туралы заңнамасына сәйкес Құрылыс салушының банкроттығы рәсіміне бастамашылық жасайды.".</w:t>
      </w:r>
    </w:p>
    <w:bookmarkEnd w:id="79"/>
    <w:bookmarkStart w:name="z101" w:id="80"/>
    <w:p>
      <w:pPr>
        <w:spacing w:after="0"/>
        <w:ind w:left="0"/>
        <w:jc w:val="both"/>
      </w:pPr>
      <w:r>
        <w:rPr>
          <w:rFonts w:ascii="Times New Roman"/>
          <w:b w:val="false"/>
          <w:i w:val="false"/>
          <w:color w:val="000000"/>
          <w:sz w:val="28"/>
        </w:rPr>
        <w:t xml:space="preserve">
      3. "Кепілдік беру туралы шарт жасасу үшін көппәтерлі тұрғын үй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14312 болып тіркелген) мынадай өзгерістер енгізілсін: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03" w:id="81"/>
    <w:p>
      <w:pPr>
        <w:spacing w:after="0"/>
        <w:ind w:left="0"/>
        <w:jc w:val="both"/>
      </w:pPr>
      <w:r>
        <w:rPr>
          <w:rFonts w:ascii="Times New Roman"/>
          <w:b w:val="false"/>
          <w:i w:val="false"/>
          <w:color w:val="000000"/>
          <w:sz w:val="28"/>
        </w:rPr>
        <w:t>
      "Кепілдік беру туралы шарт жасасу үшін көппәтерлі тұрғын үй немесе жеке тұрғын үй кешені құрылысының жобасы бойынша құжаттарды қарау қағидаларын бекіту туралы";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05" w:id="82"/>
    <w:p>
      <w:pPr>
        <w:spacing w:after="0"/>
        <w:ind w:left="0"/>
        <w:jc w:val="both"/>
      </w:pPr>
      <w:r>
        <w:rPr>
          <w:rFonts w:ascii="Times New Roman"/>
          <w:b w:val="false"/>
          <w:i w:val="false"/>
          <w:color w:val="000000"/>
          <w:sz w:val="28"/>
        </w:rPr>
        <w:t>
      "1. Қоса беріліп отырған Кепілдік беру туралы шартты жасасу үшін көппәтерлі тұрғын үй немесе жеке тұрғын үй кешені құрылысының жобасы бойынша құжаттарды қарау қағидалары бекітілсін.";</w:t>
      </w:r>
    </w:p>
    <w:bookmarkEnd w:id="82"/>
    <w:bookmarkStart w:name="z106" w:id="83"/>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 жасасу үшін көппәтерлі тұрғын үй құрылысы жобасы бойынша құжаттарды қарау </w:t>
      </w:r>
      <w:r>
        <w:rPr>
          <w:rFonts w:ascii="Times New Roman"/>
          <w:b w:val="false"/>
          <w:i w:val="false"/>
          <w:color w:val="000000"/>
          <w:sz w:val="28"/>
        </w:rPr>
        <w:t>қағидаларында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08" w:id="84"/>
    <w:p>
      <w:pPr>
        <w:spacing w:after="0"/>
        <w:ind w:left="0"/>
        <w:jc w:val="both"/>
      </w:pPr>
      <w:r>
        <w:rPr>
          <w:rFonts w:ascii="Times New Roman"/>
          <w:b w:val="false"/>
          <w:i w:val="false"/>
          <w:color w:val="000000"/>
          <w:sz w:val="28"/>
        </w:rPr>
        <w:t>
      "Кепілдік беру туралы шартты жасасу үшін көппәтерлі тұрғын үй немесе жеке тұрғын үй кешені құрылысының жобасы бойынша құжаттарды қарау қағидалары";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0" w:id="85"/>
    <w:p>
      <w:pPr>
        <w:spacing w:after="0"/>
        <w:ind w:left="0"/>
        <w:jc w:val="both"/>
      </w:pPr>
      <w:r>
        <w:rPr>
          <w:rFonts w:ascii="Times New Roman"/>
          <w:b w:val="false"/>
          <w:i w:val="false"/>
          <w:color w:val="000000"/>
          <w:sz w:val="28"/>
        </w:rPr>
        <w:t xml:space="preserve">
      "1. Осы Кепілдік беру туралы шартты жасасу үшін көппәтерлі тұрғын үй немесе жеке тұрғын үй кешені құрылысының жобасы бойынша құжаттарды қарау қағидалары (бұдан әрі – Қағидалар) 2016 жылғы 7 сәуірдегі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әзірленді және Тұрғын үй құрылысының Бірыңғай операторынан (бұдан әрі – Бірыңғай оператор) кепілдік алу тәсілімен тұрғын үй құрылысына үлестік қатысуды ұйымдастыру кезінде кепілдік беру туралы шартты жасасу үшін көппәтерлі тұрғын үй немесе жеке тұрғын үй кешені құрылысының жобасы бойынша құжаттарды қарау тәртібін регламенттейді.";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12" w:id="86"/>
    <w:p>
      <w:pPr>
        <w:spacing w:after="0"/>
        <w:ind w:left="0"/>
        <w:jc w:val="both"/>
      </w:pPr>
      <w:r>
        <w:rPr>
          <w:rFonts w:ascii="Times New Roman"/>
          <w:b w:val="false"/>
          <w:i w:val="false"/>
          <w:color w:val="000000"/>
          <w:sz w:val="28"/>
        </w:rPr>
        <w:t>
      "1) 2-қосымшада көрсетілген құжаттардың тізбесіне сәйкес көппәтерлі тұрғын үй немесе жеке тұрғын үй кешені құрылысының жобасы бойынша ұсынылған құжаттардың толықтығын тексеру;</w:t>
      </w:r>
    </w:p>
    <w:bookmarkEnd w:id="86"/>
    <w:bookmarkStart w:name="z113" w:id="87"/>
    <w:p>
      <w:pPr>
        <w:spacing w:after="0"/>
        <w:ind w:left="0"/>
        <w:jc w:val="both"/>
      </w:pPr>
      <w:r>
        <w:rPr>
          <w:rFonts w:ascii="Times New Roman"/>
          <w:b w:val="false"/>
          <w:i w:val="false"/>
          <w:color w:val="000000"/>
          <w:sz w:val="28"/>
        </w:rPr>
        <w:t>
      2) өтінімді тіркеу және көппәтерлі тұрғын үй немесе жеке тұрғын үй кешені құрылысының жобасы бойынша ұсынылған құжаттарды талдау;</w:t>
      </w:r>
    </w:p>
    <w:bookmarkEnd w:id="87"/>
    <w:bookmarkStart w:name="z114" w:id="88"/>
    <w:p>
      <w:pPr>
        <w:spacing w:after="0"/>
        <w:ind w:left="0"/>
        <w:jc w:val="both"/>
      </w:pPr>
      <w:r>
        <w:rPr>
          <w:rFonts w:ascii="Times New Roman"/>
          <w:b w:val="false"/>
          <w:i w:val="false"/>
          <w:color w:val="000000"/>
          <w:sz w:val="28"/>
        </w:rPr>
        <w:t>
      3) кепілдік беру туралы шарт жасасу не жасасудан уәжді түрде бас тарту туралы шешім қабылдау кезеңдерін көздейді.";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16" w:id="89"/>
    <w:p>
      <w:pPr>
        <w:spacing w:after="0"/>
        <w:ind w:left="0"/>
        <w:jc w:val="both"/>
      </w:pPr>
      <w:r>
        <w:rPr>
          <w:rFonts w:ascii="Times New Roman"/>
          <w:b w:val="false"/>
          <w:i w:val="false"/>
          <w:color w:val="000000"/>
          <w:sz w:val="28"/>
        </w:rPr>
        <w:t>
      "9. Көппәтерлі тұрғын үй немесе жеке тұрғын үй кешені құрылысының жобасы бойынша құжаттарды талдау қаржылық және заңдық бағалауды қамтиды.";</w:t>
      </w:r>
    </w:p>
    <w:bookmarkEnd w:id="89"/>
    <w:bookmarkStart w:name="z117" w:id="90"/>
    <w:p>
      <w:pPr>
        <w:spacing w:after="0"/>
        <w:ind w:left="0"/>
        <w:jc w:val="both"/>
      </w:pPr>
      <w:r>
        <w:rPr>
          <w:rFonts w:ascii="Times New Roman"/>
          <w:b w:val="false"/>
          <w:i w:val="false"/>
          <w:color w:val="000000"/>
          <w:sz w:val="28"/>
        </w:rPr>
        <w:t xml:space="preserve">
      11-1-тармақ мынадай редакцияда жазылсын: </w:t>
      </w:r>
    </w:p>
    <w:bookmarkEnd w:id="90"/>
    <w:bookmarkStart w:name="z118" w:id="91"/>
    <w:p>
      <w:pPr>
        <w:spacing w:after="0"/>
        <w:ind w:left="0"/>
        <w:jc w:val="both"/>
      </w:pPr>
      <w:r>
        <w:rPr>
          <w:rFonts w:ascii="Times New Roman"/>
          <w:b w:val="false"/>
          <w:i w:val="false"/>
          <w:color w:val="000000"/>
          <w:sz w:val="28"/>
        </w:rPr>
        <w:t>
      "11-1. Егер көппәтерлі тұрғын үй немесе жеке тұрғын үй кешені құрылысының жобасын арнайы экономикалық аймақтың қатысушысы – арнайы экономикалық аймақтың аумағында қызметтің басым түрлерін жүзеге асыратын және арнайы экономикалық аймақ (бұдан әрі – АЭА қатысушысы) қатысушыларының бірыңғай тізіліміне енгізілген заңды тұлға болып табылатын Уәкілетті компания жүзеге асыратын болса, онда құрылыс мердігерлік шарты Уәкілетті компанияның жобалау-сметалық құжаттамасымен қарастырылған материалдардың және (немесе) жабдықтардың бөлігін сатып алуынан тұруы мүмкін.";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5) тармақшасы мынадай редакцияда жазылсын:</w:t>
      </w:r>
    </w:p>
    <w:bookmarkStart w:name="z120" w:id="92"/>
    <w:p>
      <w:pPr>
        <w:spacing w:after="0"/>
        <w:ind w:left="0"/>
        <w:jc w:val="both"/>
      </w:pPr>
      <w:r>
        <w:rPr>
          <w:rFonts w:ascii="Times New Roman"/>
          <w:b w:val="false"/>
          <w:i w:val="false"/>
          <w:color w:val="000000"/>
          <w:sz w:val="28"/>
        </w:rPr>
        <w:t>
      "5) Заңға сәйкес көппәтерлі тұрғын үй немесе жеке тұрғын үй кешені құрылысы жобасы бойынша құжаттарды тексеру нәтижелері бойынша бас тартады.";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w:t>
            </w:r>
            <w:r>
              <w:br/>
            </w:r>
            <w:r>
              <w:rPr>
                <w:rFonts w:ascii="Times New Roman"/>
                <w:b w:val="false"/>
                <w:i w:val="false"/>
                <w:color w:val="000000"/>
                <w:sz w:val="20"/>
              </w:rPr>
              <w:t>кешені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 1-қосымша";</w:t>
            </w:r>
            <w:r>
              <w:br/>
            </w:r>
            <w:r>
              <w:rPr>
                <w:rFonts w:ascii="Times New Roman"/>
                <w:b w:val="false"/>
                <w:i w:val="false"/>
                <w:color w:val="000000"/>
                <w:sz w:val="20"/>
              </w:rPr>
              <w:t>2-қосымшада:</w:t>
            </w:r>
          </w:p>
        </w:tc>
      </w:tr>
    </w:tbl>
    <w:bookmarkStart w:name="z123" w:id="93"/>
    <w:p>
      <w:pPr>
        <w:spacing w:after="0"/>
        <w:ind w:left="0"/>
        <w:jc w:val="both"/>
      </w:pPr>
      <w:r>
        <w:rPr>
          <w:rFonts w:ascii="Times New Roman"/>
          <w:b w:val="false"/>
          <w:i w:val="false"/>
          <w:color w:val="000000"/>
          <w:sz w:val="28"/>
        </w:rPr>
        <w:t xml:space="preserve">
      жоғарғы оң жақ бұрышы мынадай редакцияда жазылсын: </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w:t>
            </w:r>
            <w:r>
              <w:br/>
            </w:r>
            <w:r>
              <w:rPr>
                <w:rFonts w:ascii="Times New Roman"/>
                <w:b w:val="false"/>
                <w:i w:val="false"/>
                <w:color w:val="000000"/>
                <w:sz w:val="20"/>
              </w:rPr>
              <w:t>кешені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25" w:id="9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4"/>
    <w:bookmarkStart w:name="z126" w:id="95"/>
    <w:p>
      <w:pPr>
        <w:spacing w:after="0"/>
        <w:ind w:left="0"/>
        <w:jc w:val="both"/>
      </w:pPr>
      <w:r>
        <w:rPr>
          <w:rFonts w:ascii="Times New Roman"/>
          <w:b w:val="false"/>
          <w:i w:val="false"/>
          <w:color w:val="000000"/>
          <w:sz w:val="28"/>
        </w:rPr>
        <w:t>
      "1) тапсырылған шаршы метрді ескере отырып, көп пәтерлі тұрғын үйлер немесе жеке тұрғын үй кешенін салу, оның ішінде мемлекеттік тапсырыс бойынша құрылыс салушының тәжірибесін растайтын құрылыс жобасын пайдалануға беру актілерінің көшірмелері;";</w:t>
      </w:r>
    </w:p>
    <w:bookmarkEnd w:id="95"/>
    <w:bookmarkStart w:name="z127" w:id="9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96"/>
    <w:bookmarkStart w:name="z128" w:id="97"/>
    <w:p>
      <w:pPr>
        <w:spacing w:after="0"/>
        <w:ind w:left="0"/>
        <w:jc w:val="both"/>
      </w:pPr>
      <w:r>
        <w:rPr>
          <w:rFonts w:ascii="Times New Roman"/>
          <w:b w:val="false"/>
          <w:i w:val="false"/>
          <w:color w:val="000000"/>
          <w:sz w:val="28"/>
        </w:rPr>
        <w:t>
      "2) жер учаскесіне жеке меншік құқығына акт немесе уақытша (өтеулі) жер пайдалану құқығына акт немесе жылжымайтын мүлік объектісінің кадастрлық паспорты (көшірмесі, нотариат куәландырған/электрондық құжаттың көшірмесі);";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130" w:id="98"/>
    <w:p>
      <w:pPr>
        <w:spacing w:after="0"/>
        <w:ind w:left="0"/>
        <w:jc w:val="both"/>
      </w:pPr>
      <w:r>
        <w:rPr>
          <w:rFonts w:ascii="Times New Roman"/>
          <w:b w:val="false"/>
          <w:i w:val="false"/>
          <w:color w:val="000000"/>
          <w:sz w:val="28"/>
        </w:rPr>
        <w:t xml:space="preserve">
      жоғарғы оң жақ бұрышы мынадай редакцияда жазылсын: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w:t>
            </w:r>
            <w:r>
              <w:br/>
            </w:r>
            <w:r>
              <w:rPr>
                <w:rFonts w:ascii="Times New Roman"/>
                <w:b w:val="false"/>
                <w:i w:val="false"/>
                <w:color w:val="000000"/>
                <w:sz w:val="20"/>
              </w:rPr>
              <w:t>кешені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32" w:id="99"/>
    <w:p>
      <w:pPr>
        <w:spacing w:after="0"/>
        <w:ind w:left="0"/>
        <w:jc w:val="both"/>
      </w:pPr>
      <w:r>
        <w:rPr>
          <w:rFonts w:ascii="Times New Roman"/>
          <w:b w:val="false"/>
          <w:i w:val="false"/>
          <w:color w:val="000000"/>
          <w:sz w:val="28"/>
        </w:rPr>
        <w:t xml:space="preserve">
      2 тармақ жаңа редакцияда жазылсын: </w:t>
      </w:r>
    </w:p>
    <w:bookmarkEnd w:id="99"/>
    <w:bookmarkStart w:name="z133" w:id="100"/>
    <w:p>
      <w:pPr>
        <w:spacing w:after="0"/>
        <w:ind w:left="0"/>
        <w:jc w:val="both"/>
      </w:pPr>
      <w:r>
        <w:rPr>
          <w:rFonts w:ascii="Times New Roman"/>
          <w:b w:val="false"/>
          <w:i w:val="false"/>
          <w:color w:val="000000"/>
          <w:sz w:val="28"/>
        </w:rPr>
        <w:t>
      "2. Көппәтерлі тұрғын үйдегі немесе жеке тұрғын үй кешеніндегі үй-жайларды сату және жалға беру жоспары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сату/жалға алу бағасы 1 шаршы метр үшін,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сату және жалға беру жоспары, ________ жыл,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135" w:id="101"/>
    <w:p>
      <w:pPr>
        <w:spacing w:after="0"/>
        <w:ind w:left="0"/>
        <w:jc w:val="both"/>
      </w:pPr>
      <w:r>
        <w:rPr>
          <w:rFonts w:ascii="Times New Roman"/>
          <w:b w:val="false"/>
          <w:i w:val="false"/>
          <w:color w:val="000000"/>
          <w:sz w:val="28"/>
        </w:rPr>
        <w:t xml:space="preserve">
      жоғарғы оң жақ бұрышы мынадай редакцияда жазылсын: </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көппәтерлі тұрғын</w:t>
            </w:r>
            <w:r>
              <w:br/>
            </w:r>
            <w:r>
              <w:rPr>
                <w:rFonts w:ascii="Times New Roman"/>
                <w:b w:val="false"/>
                <w:i w:val="false"/>
                <w:color w:val="000000"/>
                <w:sz w:val="20"/>
              </w:rPr>
              <w:t>үй немесе жеке тұрғын үй</w:t>
            </w:r>
            <w:r>
              <w:br/>
            </w:r>
            <w:r>
              <w:rPr>
                <w:rFonts w:ascii="Times New Roman"/>
                <w:b w:val="false"/>
                <w:i w:val="false"/>
                <w:color w:val="000000"/>
                <w:sz w:val="20"/>
              </w:rPr>
              <w:t>кешені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 4-қосымша";</w:t>
            </w:r>
          </w:p>
        </w:tc>
      </w:tr>
    </w:tbl>
    <w:bookmarkStart w:name="z137" w:id="102"/>
    <w:p>
      <w:pPr>
        <w:spacing w:after="0"/>
        <w:ind w:left="0"/>
        <w:jc w:val="both"/>
      </w:pPr>
      <w:r>
        <w:rPr>
          <w:rFonts w:ascii="Times New Roman"/>
          <w:b w:val="false"/>
          <w:i w:val="false"/>
          <w:color w:val="000000"/>
          <w:sz w:val="28"/>
        </w:rPr>
        <w:t xml:space="preserve">
      реттік нөмірі 4-жол мынадай редакцияда жазылсын: </w:t>
      </w:r>
    </w:p>
    <w:bookmarkEnd w:id="102"/>
    <w:bookmarkStart w:name="z138"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 салушы-компаниясының жұмыс тәжірибесі (1-ден 10 балға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үйдің ауданының (шаршы метрлерінің) көлемі немесе пайдалануға берілген тұрғын үйдің (шаршы метрлерінің) көлемі 1-ден 10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астанада салу кезінде, мың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әкімшілік-аумақтық бірліктерде салу кезінде, мың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5-ден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9" w:id="104"/>
    <w:p>
      <w:pPr>
        <w:spacing w:after="0"/>
        <w:ind w:left="0"/>
        <w:jc w:val="both"/>
      </w:pPr>
      <w:r>
        <w:rPr>
          <w:rFonts w:ascii="Times New Roman"/>
          <w:b w:val="false"/>
          <w:i w:val="false"/>
          <w:color w:val="000000"/>
          <w:sz w:val="28"/>
        </w:rPr>
        <w:t>
      ".</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