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aeb3" w14:textId="577a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 Қаржы нарығын реттеу және дамыту агенттігі Басқармасының 2024 жылғы 6 тамыздағы № 50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34 қаулысы. Қазақстан Республикасының Әділет министрлігінде 2025 жылғы 28 тамызда № 36705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w:t>
      </w:r>
      <w:r>
        <w:rPr>
          <w:rFonts w:ascii="Times New Roman"/>
          <w:b w:val="false"/>
          <w:i w:val="false"/>
          <w:color w:val="ff0000"/>
          <w:sz w:val="28"/>
        </w:rPr>
        <w:t>31.08.2025 ж.</w:t>
      </w:r>
      <w:r>
        <w:rPr>
          <w:rFonts w:ascii="Times New Roman"/>
          <w:b w:val="false"/>
          <w:i w:val="false"/>
          <w:color w:val="ff0000"/>
          <w:sz w:val="28"/>
        </w:rPr>
        <w:t>.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 Қазақстан Республикасы Қаржы нарығын реттеу және дамыту агенттігі Басқармасының 2024 жылғы 6 тамыздағы № 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34908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Қазақстан Республикасы Қаржы нарығын реттеу және дамыту агенттігінің Басқармасы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Осы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әзірленді және мемлекеттік органдардың және кредиттік бюролардың арасында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2-тараудың </w:t>
      </w:r>
      <w:r>
        <w:rPr>
          <w:rFonts w:ascii="Times New Roman"/>
          <w:b w:val="false"/>
          <w:i w:val="false"/>
          <w:color w:val="000000"/>
          <w:sz w:val="28"/>
        </w:rPr>
        <w:t xml:space="preserve"> тақырыбы мынадай редакцияда жазылсын:</w:t>
      </w:r>
    </w:p>
    <w:bookmarkStart w:name="z12" w:id="4"/>
    <w:p>
      <w:pPr>
        <w:spacing w:after="0"/>
        <w:ind w:left="0"/>
        <w:jc w:val="both"/>
      </w:pPr>
      <w:r>
        <w:rPr>
          <w:rFonts w:ascii="Times New Roman"/>
          <w:b w:val="false"/>
          <w:i w:val="false"/>
          <w:color w:val="000000"/>
          <w:sz w:val="28"/>
        </w:rPr>
        <w:t>
      "2-тарау.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бюролардың өзара іс-қимыл жасау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4" w:id="5"/>
    <w:p>
      <w:pPr>
        <w:spacing w:after="0"/>
        <w:ind w:left="0"/>
        <w:jc w:val="both"/>
      </w:pPr>
      <w:r>
        <w:rPr>
          <w:rFonts w:ascii="Times New Roman"/>
          <w:b w:val="false"/>
          <w:i w:val="false"/>
          <w:color w:val="000000"/>
          <w:sz w:val="28"/>
        </w:rPr>
        <w:t>
      "3. Мерзімді әскери қызметке шақырылған әскери қызметшілерге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 арасындағы өзара іс-қимыл мынадай тәртіппен жүзеге асырылады:</w:t>
      </w:r>
    </w:p>
    <w:bookmarkEnd w:id="5"/>
    <w:bookmarkStart w:name="z15" w:id="6"/>
    <w:p>
      <w:pPr>
        <w:spacing w:after="0"/>
        <w:ind w:left="0"/>
        <w:jc w:val="both"/>
      </w:pPr>
      <w:r>
        <w:rPr>
          <w:rFonts w:ascii="Times New Roman"/>
          <w:b w:val="false"/>
          <w:i w:val="false"/>
          <w:color w:val="000000"/>
          <w:sz w:val="28"/>
        </w:rPr>
        <w:t>
      1) ЖРАЖ ИШ сервис арқылы мерзімді әскери қызметке шақырылған әрбір әскери қызметші бойынша кредиттік бюроларға мынадай мәліметтерді береді:</w:t>
      </w:r>
    </w:p>
    <w:bookmarkEnd w:id="6"/>
    <w:bookmarkStart w:name="z16" w:id="7"/>
    <w:p>
      <w:pPr>
        <w:spacing w:after="0"/>
        <w:ind w:left="0"/>
        <w:jc w:val="both"/>
      </w:pPr>
      <w:r>
        <w:rPr>
          <w:rFonts w:ascii="Times New Roman"/>
          <w:b w:val="false"/>
          <w:i w:val="false"/>
          <w:color w:val="000000"/>
          <w:sz w:val="28"/>
        </w:rPr>
        <w:t>
      ЖСН;</w:t>
      </w:r>
    </w:p>
    <w:bookmarkEnd w:id="7"/>
    <w:bookmarkStart w:name="z17" w:id="8"/>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8"/>
    <w:bookmarkStart w:name="z18" w:id="9"/>
    <w:p>
      <w:pPr>
        <w:spacing w:after="0"/>
        <w:ind w:left="0"/>
        <w:jc w:val="both"/>
      </w:pPr>
      <w:r>
        <w:rPr>
          <w:rFonts w:ascii="Times New Roman"/>
          <w:b w:val="false"/>
          <w:i w:val="false"/>
          <w:color w:val="000000"/>
          <w:sz w:val="28"/>
        </w:rPr>
        <w:t>
      туған күні;</w:t>
      </w:r>
    </w:p>
    <w:bookmarkEnd w:id="9"/>
    <w:bookmarkStart w:name="z19" w:id="10"/>
    <w:p>
      <w:pPr>
        <w:spacing w:after="0"/>
        <w:ind w:left="0"/>
        <w:jc w:val="both"/>
      </w:pPr>
      <w:r>
        <w:rPr>
          <w:rFonts w:ascii="Times New Roman"/>
          <w:b w:val="false"/>
          <w:i w:val="false"/>
          <w:color w:val="000000"/>
          <w:sz w:val="28"/>
        </w:rPr>
        <w:t>
      әскер қызметке қатысты мәртебесі;</w:t>
      </w:r>
    </w:p>
    <w:bookmarkEnd w:id="10"/>
    <w:bookmarkStart w:name="z20" w:id="11"/>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 бастығының мерзімді әскери қызметке шақыру туралы бұйрығының шығарылған күні;</w:t>
      </w:r>
    </w:p>
    <w:bookmarkEnd w:id="11"/>
    <w:bookmarkStart w:name="z21" w:id="12"/>
    <w:p>
      <w:pPr>
        <w:spacing w:after="0"/>
        <w:ind w:left="0"/>
        <w:jc w:val="both"/>
      </w:pPr>
      <w:r>
        <w:rPr>
          <w:rFonts w:ascii="Times New Roman"/>
          <w:b w:val="false"/>
          <w:i w:val="false"/>
          <w:color w:val="000000"/>
          <w:sz w:val="28"/>
        </w:rPr>
        <w:t>
      2) кредиттік бюро алынған мәліметтер негізінде мерзімді әскери қызметке шақырылған әскери қызметшінің банктік қарыз шарты, микрокредит беру туралы шарт бойынша қолданыстағы міндеттемелерінің бар-жоғын тексереді;</w:t>
      </w:r>
    </w:p>
    <w:bookmarkEnd w:id="12"/>
    <w:bookmarkStart w:name="z22" w:id="13"/>
    <w:p>
      <w:pPr>
        <w:spacing w:after="0"/>
        <w:ind w:left="0"/>
        <w:jc w:val="both"/>
      </w:pPr>
      <w:r>
        <w:rPr>
          <w:rFonts w:ascii="Times New Roman"/>
          <w:b w:val="false"/>
          <w:i w:val="false"/>
          <w:color w:val="000000"/>
          <w:sz w:val="28"/>
        </w:rPr>
        <w:t>
      3) кредиттік бюро мерзімді әскери қызметке шақырылған әскери қызметшілердің банктік қарыз шарты, микрокредит беру туралы шарт бойынша міндеттемелері бар мерзімді әскери қызметке шақырылған әскери қызметшілер туралы мынадай мәліметтерді кредиторларға береді:</w:t>
      </w:r>
    </w:p>
    <w:bookmarkEnd w:id="13"/>
    <w:bookmarkStart w:name="z23" w:id="14"/>
    <w:p>
      <w:pPr>
        <w:spacing w:after="0"/>
        <w:ind w:left="0"/>
        <w:jc w:val="both"/>
      </w:pPr>
      <w:r>
        <w:rPr>
          <w:rFonts w:ascii="Times New Roman"/>
          <w:b w:val="false"/>
          <w:i w:val="false"/>
          <w:color w:val="000000"/>
          <w:sz w:val="28"/>
        </w:rPr>
        <w:t>
      ЖСН;</w:t>
      </w:r>
    </w:p>
    <w:bookmarkEnd w:id="14"/>
    <w:bookmarkStart w:name="z24" w:id="15"/>
    <w:p>
      <w:pPr>
        <w:spacing w:after="0"/>
        <w:ind w:left="0"/>
        <w:jc w:val="both"/>
      </w:pPr>
      <w:r>
        <w:rPr>
          <w:rFonts w:ascii="Times New Roman"/>
          <w:b w:val="false"/>
          <w:i w:val="false"/>
          <w:color w:val="000000"/>
          <w:sz w:val="28"/>
        </w:rPr>
        <w:t>
      әскери қызметке қатынасының мәртебесі;</w:t>
      </w:r>
    </w:p>
    <w:bookmarkEnd w:id="15"/>
    <w:bookmarkStart w:name="z25" w:id="16"/>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департаменті бастығының мерзімді әскери қызметке шақыру туралы бұйрығының шығарылған күні;</w:t>
      </w:r>
    </w:p>
    <w:bookmarkEnd w:id="16"/>
    <w:bookmarkStart w:name="z26" w:id="17"/>
    <w:p>
      <w:pPr>
        <w:spacing w:after="0"/>
        <w:ind w:left="0"/>
        <w:jc w:val="both"/>
      </w:pPr>
      <w:r>
        <w:rPr>
          <w:rFonts w:ascii="Times New Roman"/>
          <w:b w:val="false"/>
          <w:i w:val="false"/>
          <w:color w:val="000000"/>
          <w:sz w:val="28"/>
        </w:rPr>
        <w:t>
      Кредитор сервисі болмаған кезде кредитор кредиттік бюролар сервисі арқылы осы тармақтың 3) тармақшасында көрсетілген мәліметтерді аптасына бір рет сұратады.";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8" w:id="18"/>
    <w:p>
      <w:pPr>
        <w:spacing w:after="0"/>
        <w:ind w:left="0"/>
        <w:jc w:val="both"/>
      </w:pPr>
      <w:r>
        <w:rPr>
          <w:rFonts w:ascii="Times New Roman"/>
          <w:b w:val="false"/>
          <w:i w:val="false"/>
          <w:color w:val="000000"/>
          <w:sz w:val="28"/>
        </w:rPr>
        <w:t>
      "3-тарау. Банктік қарыз және микрокредит шарттары бойынша төлемдерді кейінге қалдыруды ұсынуды тоқтату және сыйақы есептеуді қайта бастау үшін мәліметтер алмасу кезінде мемлекеттік органдар мен кредиттік бюролардың өзара іс-қимыл жасау тәртібі";</w:t>
      </w:r>
    </w:p>
    <w:bookmarkEnd w:id="18"/>
    <w:bookmarkStart w:name="z29" w:id="19"/>
    <w:p>
      <w:pPr>
        <w:spacing w:after="0"/>
        <w:ind w:left="0"/>
        <w:jc w:val="both"/>
      </w:pPr>
      <w:r>
        <w:rPr>
          <w:rFonts w:ascii="Times New Roman"/>
          <w:b w:val="false"/>
          <w:i w:val="false"/>
          <w:color w:val="000000"/>
          <w:sz w:val="28"/>
        </w:rPr>
        <w:t>
      мынадай мазмұндағы 4-тараумен толықтырылсын:</w:t>
      </w:r>
    </w:p>
    <w:bookmarkEnd w:id="19"/>
    <w:bookmarkStart w:name="z30" w:id="20"/>
    <w:p>
      <w:pPr>
        <w:spacing w:after="0"/>
        <w:ind w:left="0"/>
        <w:jc w:val="both"/>
      </w:pPr>
      <w:r>
        <w:rPr>
          <w:rFonts w:ascii="Times New Roman"/>
          <w:b w:val="false"/>
          <w:i w:val="false"/>
          <w:color w:val="000000"/>
          <w:sz w:val="28"/>
        </w:rPr>
        <w:t>
      "4-тарау. Кредитордың мерзімді әскери қызметке шақырылған әскери қызметшілер туралы мәліметтерді банктік қарыз, микрокредит бергенге дейін алу тәртібі</w:t>
      </w:r>
    </w:p>
    <w:bookmarkEnd w:id="20"/>
    <w:bookmarkStart w:name="z31" w:id="21"/>
    <w:p>
      <w:pPr>
        <w:spacing w:after="0"/>
        <w:ind w:left="0"/>
        <w:jc w:val="both"/>
      </w:pPr>
      <w:r>
        <w:rPr>
          <w:rFonts w:ascii="Times New Roman"/>
          <w:b w:val="false"/>
          <w:i w:val="false"/>
          <w:color w:val="000000"/>
          <w:sz w:val="28"/>
        </w:rPr>
        <w:t>
      8. Кредиттік бюролар ЖРАЖ ИШ сервисі арқылы мерзімді әскери қызметке шақырылған әскери қызметшілер туралы мәліметтерді алған кезде бұл мәліметтерді олардың кредиттік тарихына енгізеді, сондай-ақ олардың кредиттік есебінде облыстық (астана, республикалық маңызы бар қала) қорғаныс істері жөніндегі департаменті бастығының мерзімді әскери қызметке шақыру туралы бұйрығы шыққан күнін көрсете отырып, "мерзімді әскери қызметтің әскери қызметшісі" мәртебесін (бұдан әрі – мәртебе) көрсетеді.</w:t>
      </w:r>
    </w:p>
    <w:bookmarkEnd w:id="21"/>
    <w:bookmarkStart w:name="z32" w:id="22"/>
    <w:p>
      <w:pPr>
        <w:spacing w:after="0"/>
        <w:ind w:left="0"/>
        <w:jc w:val="both"/>
      </w:pPr>
      <w:r>
        <w:rPr>
          <w:rFonts w:ascii="Times New Roman"/>
          <w:b w:val="false"/>
          <w:i w:val="false"/>
          <w:color w:val="000000"/>
          <w:sz w:val="28"/>
        </w:rPr>
        <w:t>
      Он сегіз бен жиырма жеті жас аралығындағы жеке тұлғаға банктік қарыз, микрокредит беру туралы шешім қабылдағанға дейін кредитор кредиттік есепте оның мәртебесін тексереді.</w:t>
      </w:r>
    </w:p>
    <w:bookmarkEnd w:id="22"/>
    <w:bookmarkStart w:name="z33" w:id="23"/>
    <w:p>
      <w:pPr>
        <w:spacing w:after="0"/>
        <w:ind w:left="0"/>
        <w:jc w:val="both"/>
      </w:pPr>
      <w:r>
        <w:rPr>
          <w:rFonts w:ascii="Times New Roman"/>
          <w:b w:val="false"/>
          <w:i w:val="false"/>
          <w:color w:val="000000"/>
          <w:sz w:val="28"/>
        </w:rPr>
        <w:t>
      Кредитор өзінің кредиттік есебінде мәртебесі болған кезде мерзімді әскери қызметтің әскери қызметшісіне банктік қарыздар, микрокредиттер бермейді.</w:t>
      </w:r>
    </w:p>
    <w:bookmarkEnd w:id="23"/>
    <w:bookmarkStart w:name="z34" w:id="24"/>
    <w:p>
      <w:pPr>
        <w:spacing w:after="0"/>
        <w:ind w:left="0"/>
        <w:jc w:val="both"/>
      </w:pPr>
      <w:r>
        <w:rPr>
          <w:rFonts w:ascii="Times New Roman"/>
          <w:b w:val="false"/>
          <w:i w:val="false"/>
          <w:color w:val="000000"/>
          <w:sz w:val="28"/>
        </w:rPr>
        <w:t>
      Кредиттік бюролар ЖРАЖ ИШ сервисі арқылы Қағидалардың 6-тармағының 1) тармақшасында көзделген, мерзімді әскери қызметтен, оның ішінде әскерге шақыру бойынша әскери қызмет мерзімі өткенге дейін босатылған әскери қызметші туралы мәліметтерді алған кезде Қағидалардың 6-тармағы 1) тармақшасының бесінші және алтыншы абзацтарында көрсетілген мәліметтерді оның кредиттік тарихында, сондай-ақ кредиттік есепте көрсетеді.</w:t>
      </w:r>
    </w:p>
    <w:bookmarkEnd w:id="24"/>
    <w:bookmarkStart w:name="z35" w:id="25"/>
    <w:p>
      <w:pPr>
        <w:spacing w:after="0"/>
        <w:ind w:left="0"/>
        <w:jc w:val="both"/>
      </w:pPr>
      <w:r>
        <w:rPr>
          <w:rFonts w:ascii="Times New Roman"/>
          <w:b w:val="false"/>
          <w:i w:val="false"/>
          <w:color w:val="000000"/>
          <w:sz w:val="28"/>
        </w:rPr>
        <w:t xml:space="preserve">
      Мерзімді әскери қызметке шақырылған әскери қызметшілердің дербес деректерін жинау, өңдеу және пайдалану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Қорғаныс министрлігіне берілген келісім негізінде жүзеге асырылады.".</w:t>
      </w:r>
    </w:p>
    <w:bookmarkEnd w:id="25"/>
    <w:bookmarkStart w:name="z36" w:id="26"/>
    <w:p>
      <w:pPr>
        <w:spacing w:after="0"/>
        <w:ind w:left="0"/>
        <w:jc w:val="both"/>
      </w:pPr>
      <w:r>
        <w:rPr>
          <w:rFonts w:ascii="Times New Roman"/>
          <w:b w:val="false"/>
          <w:i w:val="false"/>
          <w:color w:val="000000"/>
          <w:sz w:val="28"/>
        </w:rPr>
        <w:t>
      2. Әлеуметтік жобалар және қаржылық сауаттылықты арттыру департаменті Қазақстан Республикасының заңнамасында белгіленген тәртіппен:</w:t>
      </w:r>
    </w:p>
    <w:bookmarkEnd w:id="26"/>
    <w:bookmarkStart w:name="z37" w:id="2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7"/>
    <w:bookmarkStart w:name="z38" w:id="2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8"/>
    <w:bookmarkStart w:name="z39" w:id="2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9"/>
    <w:bookmarkStart w:name="z40" w:id="3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0"/>
    <w:bookmarkStart w:name="z41" w:id="31"/>
    <w:p>
      <w:pPr>
        <w:spacing w:after="0"/>
        <w:ind w:left="0"/>
        <w:jc w:val="both"/>
      </w:pPr>
      <w:r>
        <w:rPr>
          <w:rFonts w:ascii="Times New Roman"/>
          <w:b w:val="false"/>
          <w:i w:val="false"/>
          <w:color w:val="000000"/>
          <w:sz w:val="28"/>
        </w:rPr>
        <w:t>
      4. Осы қаулы 2025 жылғы 31 тамыздан бастап қолданысқа енгізіледі және ресми жариялануға тиіс.</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43" w:id="32"/>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