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dcfe" w14:textId="f8dd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"Есептік тіркеуден өту және коллекторлық агенттіктердің тізілімін жүргізу қағидаларын бекіту туралы" Қазақстан Республикасы Қаржы нарығын реттеу және дамыту агенттігі Басқармасының 2020 жылғы 30 наурыздағы № 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2025 жылғы 20 тамыздағы № 33 қаулысы. Қазақстан Республикасының Әділет министрлігінде 2025 жылғы 28 тамызда № 36702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"Есептік тіркеуден өту және коллекторлық агенттіктердің тізілімін жүргізу қағидаларын бекіту туралы" Қазақстан Республикасы Қаржы нарығын реттеу және дамыту агенттігі Басқармасының 2020 жылғы 30 наурыздағы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нарығы мен қаржы ұйымдарын мемлекеттік реттеу, бақылау және қадағалау туралы",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"Рұқсаттар және хабарламалар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"Коллекторлық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Қазақстан Республикасы Қаржы нарығын реттеу және дамыту агенттігінің Басқармасы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Есептік тіркеуден өту және коллекторлық агенттіктердің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Есептік тіркеуден өту және коллекторлық агенттіктердің тізілімін жүргізу қағидалары (бұдан әрі – Қағидалар) "Қаржы нарығы мен қаржы ұйымдарын мемлекеттік реттеу, бақылау және қадағалау туралы", "Мемлекеттік көрсетілетін қызметтер туралы", "Рұқсаттар және хабарламалар туралы", "Коллекторлық қызмет туралы" (бұдан әрі – Заң) Қазақстан Республикасының заңдарына сәйкес әзірленген және коллекторлық агенттіктердің есептік тіркеуден өту және тізілімін жүргізу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Коллекторлық агенттіктің құрылтайшылары (қатысушылары) туралы және (немесе) басшы қызметкерлері туралы мәліметтер өзгерген жағдайда, коллекторлық агенттік Қағидаларға 1-қосымшаның 2, 3 және 5-тармақтары бойынша, банктік қарыз шарты немесе микрокредит беру туралы шарт шеңберінде кредитормен міндеттемелермен байланысты борышкерлермен және (немесе) олардың өкілдерімен, және (немесе) үшінші тұлғалармен өзара іс-қимыл жасайтын қызметкерлер туралы, сондай-ақ филиалдар және (немесе) өкілдіктер туралы мәліметтер өзгерген жағдайда, Қағидаларға 2 және 3-қосымшаларға сәйкес нысандар бойынша осындай өзгерістер болған күннен бастап 15 (он бес) жұмыс күні ішінде уәкілетті органды жазбаша немесе электрондық құжат айналымы жүйесі арқылы хабардар етеді.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Коллекторлық агенттіктің орналасқан жері не атауы және (немесе) борышкерлермен байланыс жасауға арналған телефон нөмірлері өзгерген жағдайда, коллекторлық агенттік Қағидаларға 1-қосымшаның 1-тармағының 2) тармақшасы және 6-тармағы бойынша осындай өзгерістер болған күннен бастап күнтізбелік 3 (үш) күннен кешіктірмейтін мерзімде уәкілетті органды жазбаша немесе электрондық құжат айналымы жүйесі арқылы хабардар етеді.".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Банктік емес ұйымдарды реттеу департаменті Қазақстан Республикасының заңнамасында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