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ecea" w14:textId="5a9e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Ауызсуды беру жөніндегі қызметтердің құны субсидиялауға жататын сумен жабдықтау жүйелерінен берілген ауызсудың бір текше метріне төлемақы мөлшерін есептеу әдістемесін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22 тамыздағы № 306 бұйрығы. Қазақстан Республикасының Әділет министрлігінде 2025 жылғы 28 тамызда № 36700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25-бабы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 </w:t>
      </w:r>
      <w:r>
        <w:rPr>
          <w:rFonts w:ascii="Times New Roman"/>
          <w:b w:val="false"/>
          <w:i w:val="false"/>
          <w:color w:val="000000"/>
          <w:sz w:val="28"/>
        </w:rPr>
        <w:t>492)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ауызсуды беру жөніндегі қызметтердің құны субсидиялауға жататын сумен жабдықтау жүйелерінен берілген ауызсудың бір текше метріне төлемақы мөлшерін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Мынадай бұйрықтардың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бекіту туралы" Қазақстан Республикасы Индустрия және инфрақұрылымдық даму министрінің 2021 жылғы 27 тамыздағы № 470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 мемлекеттік тіркеу тізілімінде № 24170 болып тіркелген);</w:t>
      </w:r>
    </w:p>
    <w:bookmarkEnd w:id="3"/>
    <w:bookmarkStart w:name="z8" w:id="4"/>
    <w:p>
      <w:pPr>
        <w:spacing w:after="0"/>
        <w:ind w:left="0"/>
        <w:jc w:val="both"/>
      </w:pPr>
      <w:r>
        <w:rPr>
          <w:rFonts w:ascii="Times New Roman"/>
          <w:b w:val="false"/>
          <w:i w:val="false"/>
          <w:color w:val="000000"/>
          <w:sz w:val="28"/>
        </w:rPr>
        <w:t xml:space="preserve">
      2) "Ауыз 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бекіту туралы" Қазақстан Республикасы Индустрия және инфрақұрылымдық даму министрінің 2021 жылғы 27 тамыздағы № 470 бұйрығына өзгерістер енгізу туралы" Қазақстан Республикасы Индустрия және инфрақұрылымдық даму министрінің 2022 жылғы 28 қыркүйектегі № 538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 мемлекеттік тіркеу тізілімінде № 30042 болып тіркелген)</w:t>
      </w:r>
    </w:p>
    <w:bookmarkEnd w:id="4"/>
    <w:bookmarkStart w:name="z9" w:id="5"/>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3"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Ұлттық экономика министрлігі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w:t>
      </w:r>
    </w:p>
    <w:bookmarkEnd w:id="14"/>
    <w:bookmarkStart w:name="z20" w:id="15"/>
    <w:p>
      <w:pPr>
        <w:spacing w:after="0"/>
        <w:ind w:left="0"/>
        <w:jc w:val="both"/>
      </w:pPr>
      <w:r>
        <w:rPr>
          <w:rFonts w:ascii="Times New Roman"/>
          <w:b w:val="false"/>
          <w:i w:val="false"/>
          <w:color w:val="000000"/>
          <w:sz w:val="28"/>
        </w:rPr>
        <w:t>
      Қаржы министрлігі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22 тамыздағы</w:t>
            </w:r>
            <w:r>
              <w:br/>
            </w:r>
            <w:r>
              <w:rPr>
                <w:rFonts w:ascii="Times New Roman"/>
                <w:b w:val="false"/>
                <w:i w:val="false"/>
                <w:color w:val="000000"/>
                <w:sz w:val="20"/>
              </w:rPr>
              <w:t>№ 306 бұйрығымен бекітілген</w:t>
            </w:r>
          </w:p>
        </w:tc>
      </w:tr>
    </w:tbl>
    <w:bookmarkStart w:name="z22" w:id="16"/>
    <w:p>
      <w:pPr>
        <w:spacing w:after="0"/>
        <w:ind w:left="0"/>
        <w:jc w:val="left"/>
      </w:pPr>
      <w:r>
        <w:rPr>
          <w:rFonts w:ascii="Times New Roman"/>
          <w:b/>
          <w:i w:val="false"/>
          <w:color w:val="000000"/>
        </w:rPr>
        <w:t xml:space="preserve"> Ауызсуды беру жөніндегі қызметтердің құны субсидиялауға жататын сумен жабдықтау жүйелерінен берілген ауызсудың бір текше метріне төлемақы мөлшерін есептеу әдістемесі</w:t>
      </w:r>
    </w:p>
    <w:bookmarkEnd w:id="16"/>
    <w:bookmarkStart w:name="z23" w:id="17"/>
    <w:p>
      <w:pPr>
        <w:spacing w:after="0"/>
        <w:ind w:left="0"/>
        <w:jc w:val="left"/>
      </w:pPr>
      <w:r>
        <w:rPr>
          <w:rFonts w:ascii="Times New Roman"/>
          <w:b/>
          <w:i w:val="false"/>
          <w:color w:val="000000"/>
        </w:rPr>
        <w:t xml:space="preserve"> 1-тарау. Жалпы ережелер</w:t>
      </w:r>
    </w:p>
    <w:bookmarkEnd w:id="17"/>
    <w:bookmarkStart w:name="z24" w:id="18"/>
    <w:p>
      <w:pPr>
        <w:spacing w:after="0"/>
        <w:ind w:left="0"/>
        <w:jc w:val="both"/>
      </w:pPr>
      <w:r>
        <w:rPr>
          <w:rFonts w:ascii="Times New Roman"/>
          <w:b w:val="false"/>
          <w:i w:val="false"/>
          <w:color w:val="000000"/>
          <w:sz w:val="28"/>
        </w:rPr>
        <w:t xml:space="preserve">
      1. Осы ауызсуды беру жөніндегі қызметтердің құны субсидиялауға жататын сумен жабдықтау жүйелерінен берілген ауызсудың бір текше метріне төлемақы мөлшерін есептеу Әдістемесі (бұдан әрі – Әдістеме) Қазақстан Республикасы Су кодексінің (бұдан әрі – Су кодексі) 25-бабының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 </w:t>
      </w:r>
      <w:r>
        <w:rPr>
          <w:rFonts w:ascii="Times New Roman"/>
          <w:b w:val="false"/>
          <w:i w:val="false"/>
          <w:color w:val="000000"/>
          <w:sz w:val="28"/>
        </w:rPr>
        <w:t>492) тармақшасына</w:t>
      </w:r>
      <w:r>
        <w:rPr>
          <w:rFonts w:ascii="Times New Roman"/>
          <w:b w:val="false"/>
          <w:i w:val="false"/>
          <w:color w:val="000000"/>
          <w:sz w:val="28"/>
        </w:rPr>
        <w:t xml:space="preserve"> сәйкес әзірленді және облыстардың жергілікті атқарушы органдары бекіткен ауызсуды беру жөніндегі қызметтердің құны субсидиялауға жататын сумен жабдықтау жүйелерінің тізбесіндегі елді мекендерді сумен жабдықтау жүйелерінің өлшемшарттарына сәйкес ауызсуды беру жөніндегі қызметтердің құны субсидиялауға жататын сумен жабдықтау жүйелерінен берілген ауызсудың бір текше метріне халықтың төлемақысының мөлшерін есептеу алгоритмін айқындайды.</w:t>
      </w:r>
    </w:p>
    <w:bookmarkEnd w:id="18"/>
    <w:bookmarkStart w:name="z25" w:id="19"/>
    <w:p>
      <w:pPr>
        <w:spacing w:after="0"/>
        <w:ind w:left="0"/>
        <w:jc w:val="both"/>
      </w:pPr>
      <w:r>
        <w:rPr>
          <w:rFonts w:ascii="Times New Roman"/>
          <w:b w:val="false"/>
          <w:i w:val="false"/>
          <w:color w:val="000000"/>
          <w:sz w:val="28"/>
        </w:rPr>
        <w:t>
      2. Осы Әдістемеде мынадай ұғымдар қолданылады:</w:t>
      </w:r>
    </w:p>
    <w:bookmarkEnd w:id="19"/>
    <w:bookmarkStart w:name="z26" w:id="20"/>
    <w:p>
      <w:pPr>
        <w:spacing w:after="0"/>
        <w:ind w:left="0"/>
        <w:jc w:val="both"/>
      </w:pPr>
      <w:r>
        <w:rPr>
          <w:rFonts w:ascii="Times New Roman"/>
          <w:b w:val="false"/>
          <w:i w:val="false"/>
          <w:color w:val="000000"/>
          <w:sz w:val="28"/>
        </w:rPr>
        <w:t>
      1) әкімші – облыс әкімі айқындайтын, облыстың жергілікті атқарушы органының тұрғын үй-коммуналдық қатынастар саласына жетекшілік ететін құрылымдық бөлімшесі;</w:t>
      </w:r>
    </w:p>
    <w:bookmarkEnd w:id="20"/>
    <w:bookmarkStart w:name="z27" w:id="21"/>
    <w:p>
      <w:pPr>
        <w:spacing w:after="0"/>
        <w:ind w:left="0"/>
        <w:jc w:val="both"/>
      </w:pPr>
      <w:r>
        <w:rPr>
          <w:rFonts w:ascii="Times New Roman"/>
          <w:b w:val="false"/>
          <w:i w:val="false"/>
          <w:color w:val="000000"/>
          <w:sz w:val="28"/>
        </w:rPr>
        <w:t>
      2) суды есепке алу аспабы – нормаланған метрологиялық сипаттамалары бар, белгілі бір уақыт аралығы ішінде физикалық шама бірлігін жаңғыртатын және сақтайтын, Қазақстан Республикасының заңнамасында белгіленген тәртіппен суды коммерциялық есепке алу үшін қолдануға рұқсат етілген су көлемін (ауызсу, техникалық, сарқынды және басқа да су түрлерін) өлшеуге арналған техникалық құрал;</w:t>
      </w:r>
    </w:p>
    <w:bookmarkEnd w:id="21"/>
    <w:bookmarkStart w:name="z28" w:id="22"/>
    <w:p>
      <w:pPr>
        <w:spacing w:after="0"/>
        <w:ind w:left="0"/>
        <w:jc w:val="both"/>
      </w:pPr>
      <w:r>
        <w:rPr>
          <w:rFonts w:ascii="Times New Roman"/>
          <w:b w:val="false"/>
          <w:i w:val="false"/>
          <w:color w:val="000000"/>
          <w:sz w:val="28"/>
        </w:rPr>
        <w:t>
      3) сумен жабдықтау және (немесе) су бұру жөніндегі ұйым – елді мекендерде сумен жабдықтау және су бұру жүйелерін пайдалануды жүзеге асыратын су шаруашылығы ұйымы;</w:t>
      </w:r>
    </w:p>
    <w:bookmarkEnd w:id="22"/>
    <w:bookmarkStart w:name="z29" w:id="23"/>
    <w:p>
      <w:pPr>
        <w:spacing w:after="0"/>
        <w:ind w:left="0"/>
        <w:jc w:val="both"/>
      </w:pPr>
      <w:r>
        <w:rPr>
          <w:rFonts w:ascii="Times New Roman"/>
          <w:b w:val="false"/>
          <w:i w:val="false"/>
          <w:color w:val="000000"/>
          <w:sz w:val="28"/>
        </w:rPr>
        <w:t>
      4) су тұтынушы – су шаруашылығы ұйымдарының немесе су пайдаланушыларының су беру жөніндегі қызметтерін пайдаланатын не ортақ су пайдалану тәртібімен су объектілерінен су тұтынатын жеке немесе заңды тұлға;</w:t>
      </w:r>
    </w:p>
    <w:bookmarkEnd w:id="23"/>
    <w:bookmarkStart w:name="z30" w:id="24"/>
    <w:p>
      <w:pPr>
        <w:spacing w:after="0"/>
        <w:ind w:left="0"/>
        <w:jc w:val="both"/>
      </w:pPr>
      <w:r>
        <w:rPr>
          <w:rFonts w:ascii="Times New Roman"/>
          <w:b w:val="false"/>
          <w:i w:val="false"/>
          <w:color w:val="000000"/>
          <w:sz w:val="28"/>
        </w:rPr>
        <w:t>
      5) тариф – реттелетін қызмет құнының ақшалай көрінісі;</w:t>
      </w:r>
    </w:p>
    <w:bookmarkEnd w:id="24"/>
    <w:bookmarkStart w:name="z31" w:id="25"/>
    <w:p>
      <w:pPr>
        <w:spacing w:after="0"/>
        <w:ind w:left="0"/>
        <w:jc w:val="both"/>
      </w:pPr>
      <w:r>
        <w:rPr>
          <w:rFonts w:ascii="Times New Roman"/>
          <w:b w:val="false"/>
          <w:i w:val="false"/>
          <w:color w:val="000000"/>
          <w:sz w:val="28"/>
        </w:rPr>
        <w:t>
      6) төлемақы мөлшері – облыстардың жергілікті атқарушы органдары бекіткен тізбелер бойынша ауызсу беру жөніндегі қызметтердің құны субсидиялауға жататын сумен жабдықтау жүйелерінің тізбесіне енгізілген сумен жабдықтау жүйелерінен берілген ауызсудың бір текше метріне халық үшін белгіленген төлем.</w:t>
      </w:r>
    </w:p>
    <w:bookmarkEnd w:id="25"/>
    <w:bookmarkStart w:name="z32" w:id="26"/>
    <w:p>
      <w:pPr>
        <w:spacing w:after="0"/>
        <w:ind w:left="0"/>
        <w:jc w:val="left"/>
      </w:pPr>
      <w:r>
        <w:rPr>
          <w:rFonts w:ascii="Times New Roman"/>
          <w:b/>
          <w:i w:val="false"/>
          <w:color w:val="000000"/>
        </w:rPr>
        <w:t xml:space="preserve"> 2-тарау. Төлем мөлшерін есептеу</w:t>
      </w:r>
    </w:p>
    <w:bookmarkEnd w:id="26"/>
    <w:bookmarkStart w:name="z33" w:id="27"/>
    <w:p>
      <w:pPr>
        <w:spacing w:after="0"/>
        <w:ind w:left="0"/>
        <w:jc w:val="both"/>
      </w:pPr>
      <w:r>
        <w:rPr>
          <w:rFonts w:ascii="Times New Roman"/>
          <w:b w:val="false"/>
          <w:i w:val="false"/>
          <w:color w:val="000000"/>
          <w:sz w:val="28"/>
        </w:rPr>
        <w:t>
      3. Халық үшін төлем мөлшерін есептеу үшін әкімші:</w:t>
      </w:r>
    </w:p>
    <w:bookmarkEnd w:id="27"/>
    <w:bookmarkStart w:name="z34" w:id="28"/>
    <w:p>
      <w:pPr>
        <w:spacing w:after="0"/>
        <w:ind w:left="0"/>
        <w:jc w:val="both"/>
      </w:pPr>
      <w:r>
        <w:rPr>
          <w:rFonts w:ascii="Times New Roman"/>
          <w:b w:val="false"/>
          <w:i w:val="false"/>
          <w:color w:val="000000"/>
          <w:sz w:val="28"/>
        </w:rPr>
        <w:t>
      1) облыс орталықтарында, республикалық маңызы бар қалаларда және астанада сумен жабдықтау және су бұру қызметтерін көрсететін табиғи монополиялардың негізгі субъектілері бойынша республика бойынша орташа тарифтерді есептейді;</w:t>
      </w:r>
    </w:p>
    <w:bookmarkEnd w:id="28"/>
    <w:bookmarkStart w:name="z35" w:id="29"/>
    <w:p>
      <w:pPr>
        <w:spacing w:after="0"/>
        <w:ind w:left="0"/>
        <w:jc w:val="both"/>
      </w:pPr>
      <w:r>
        <w:rPr>
          <w:rFonts w:ascii="Times New Roman"/>
          <w:b w:val="false"/>
          <w:i w:val="false"/>
          <w:color w:val="000000"/>
          <w:sz w:val="28"/>
        </w:rPr>
        <w:t>
      2) облыс бойынша орташа тарифтерді есептейді</w:t>
      </w:r>
    </w:p>
    <w:bookmarkEnd w:id="29"/>
    <w:bookmarkStart w:name="z36" w:id="30"/>
    <w:p>
      <w:pPr>
        <w:spacing w:after="0"/>
        <w:ind w:left="0"/>
        <w:jc w:val="both"/>
      </w:pPr>
      <w:r>
        <w:rPr>
          <w:rFonts w:ascii="Times New Roman"/>
          <w:b w:val="false"/>
          <w:i w:val="false"/>
          <w:color w:val="000000"/>
          <w:sz w:val="28"/>
        </w:rPr>
        <w:t>
      3) облыс бойынша әлеуметтік-экономикалық талдау жүргізеді;</w:t>
      </w:r>
    </w:p>
    <w:bookmarkEnd w:id="30"/>
    <w:bookmarkStart w:name="z37" w:id="31"/>
    <w:p>
      <w:pPr>
        <w:spacing w:after="0"/>
        <w:ind w:left="0"/>
        <w:jc w:val="both"/>
      </w:pPr>
      <w:r>
        <w:rPr>
          <w:rFonts w:ascii="Times New Roman"/>
          <w:b w:val="false"/>
          <w:i w:val="false"/>
          <w:color w:val="000000"/>
          <w:sz w:val="28"/>
        </w:rPr>
        <w:t>
      4) әлеуметтік-экономикалық талдау қорытындысы бойынша қорытынды дайындайды.</w:t>
      </w:r>
    </w:p>
    <w:bookmarkEnd w:id="31"/>
    <w:bookmarkStart w:name="z38" w:id="32"/>
    <w:p>
      <w:pPr>
        <w:spacing w:after="0"/>
        <w:ind w:left="0"/>
        <w:jc w:val="both"/>
      </w:pPr>
      <w:r>
        <w:rPr>
          <w:rFonts w:ascii="Times New Roman"/>
          <w:b w:val="false"/>
          <w:i w:val="false"/>
          <w:color w:val="000000"/>
          <w:sz w:val="28"/>
        </w:rPr>
        <w:t>
      4. Облыс бойынша орташа тариф мына формулалар бойынша есептеледі:</w:t>
      </w:r>
    </w:p>
    <w:bookmarkEnd w:id="32"/>
    <w:bookmarkStart w:name="z39" w:id="33"/>
    <w:p>
      <w:pPr>
        <w:spacing w:after="0"/>
        <w:ind w:left="0"/>
        <w:jc w:val="both"/>
      </w:pPr>
      <w:r>
        <w:rPr>
          <w:rFonts w:ascii="Times New Roman"/>
          <w:b w:val="false"/>
          <w:i w:val="false"/>
          <w:color w:val="000000"/>
          <w:sz w:val="28"/>
        </w:rPr>
        <w:t>
      1) бар тұтынушылар (халық) үшін:</w:t>
      </w:r>
    </w:p>
    <w:bookmarkEnd w:id="33"/>
    <w:bookmarkStart w:name="z40"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16002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Мұндағы:</w:t>
      </w:r>
    </w:p>
    <w:bookmarkEnd w:id="35"/>
    <w:bookmarkStart w:name="z42"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419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 cy="406400"/>
                    </a:xfrm>
                    <a:prstGeom prst="rect">
                      <a:avLst/>
                    </a:prstGeom>
                  </pic:spPr>
                </pic:pic>
              </a:graphicData>
            </a:graphic>
          </wp:inline>
        </w:drawing>
      </w:r>
    </w:p>
    <w:p>
      <w:pPr>
        <w:spacing w:after="0"/>
        <w:ind w:left="0"/>
        <w:jc w:val="left"/>
      </w:pPr>
      <w:r>
        <w:rPr>
          <w:rFonts w:ascii="Times New Roman"/>
          <w:b w:val="false"/>
          <w:i w:val="false"/>
          <w:color w:val="000000"/>
          <w:sz w:val="28"/>
        </w:rPr>
        <w:t>– тұтынушылар (халық) үшін сумен жабдықтау қызметтеріне орташа тариф;</w:t>
      </w:r>
      <w:r>
        <w:br/>
      </w: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419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9100" cy="469900"/>
                    </a:xfrm>
                    <a:prstGeom prst="rect">
                      <a:avLst/>
                    </a:prstGeom>
                  </pic:spPr>
                </pic:pic>
              </a:graphicData>
            </a:graphic>
          </wp:inline>
        </w:drawing>
      </w:r>
    </w:p>
    <w:p>
      <w:pPr>
        <w:spacing w:after="0"/>
        <w:ind w:left="0"/>
        <w:jc w:val="left"/>
      </w:pPr>
      <w:r>
        <w:rPr>
          <w:rFonts w:ascii="Times New Roman"/>
          <w:b w:val="false"/>
          <w:i w:val="false"/>
          <w:color w:val="000000"/>
          <w:sz w:val="28"/>
        </w:rPr>
        <w:t>- сумен жабдықтау қызметтеріне тарифтердің жалпы сомасы (халық үшін);</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n - сумен жабдықтау қызметтеріне тарифтердің жалпы саны (халық үшін).</w:t>
      </w:r>
    </w:p>
    <w:bookmarkEnd w:id="38"/>
    <w:bookmarkStart w:name="z45" w:id="39"/>
    <w:p>
      <w:pPr>
        <w:spacing w:after="0"/>
        <w:ind w:left="0"/>
        <w:jc w:val="both"/>
      </w:pPr>
      <w:r>
        <w:rPr>
          <w:rFonts w:ascii="Times New Roman"/>
          <w:b w:val="false"/>
          <w:i w:val="false"/>
          <w:color w:val="000000"/>
          <w:sz w:val="28"/>
        </w:rPr>
        <w:t xml:space="preserve">
      5. Облыс бойынша әлеуметтік-экономикалық талдауды дайындау үшін әкімші мемлекеттік жоспарлау, халықты жұмыспен қамту мәселелері жөніндегі жергілікті уәкілетті органдардан және табиғи монополиялар субъектілерінен орташа жалақы, жан басына шаққандағы орташа табыс, жұмыссыздық деңгейі, сумен жабдықтау қызметтеріне тарифтер, сумен жабдықтау қызметтеріне жиналатын қаражат бойынша, соңғы үш жылдағы ақпаратты және келесі үш жылдық кезеңге күтілетін болжамды сұратады. </w:t>
      </w:r>
    </w:p>
    <w:bookmarkEnd w:id="39"/>
    <w:bookmarkStart w:name="z46" w:id="40"/>
    <w:p>
      <w:pPr>
        <w:spacing w:after="0"/>
        <w:ind w:left="0"/>
        <w:jc w:val="both"/>
      </w:pPr>
      <w:r>
        <w:rPr>
          <w:rFonts w:ascii="Times New Roman"/>
          <w:b w:val="false"/>
          <w:i w:val="false"/>
          <w:color w:val="000000"/>
          <w:sz w:val="28"/>
        </w:rPr>
        <w:t>
      6. Республика бойынша облыс орталықтарында, республикалық маңызы бар қалаларда және астанада сумен жабдықтау және (немесе) су бұру қызметтерін көрсететін табиғи монополиялардың негізгі субъектілері бойынша орташа тарифті, сондай-ақ облыс бойынша орташа тарифті есептеу үшін әкімші табиғи монополиялардың тиісті салаларында басшылықты жүзеге асыратын уәкілетті органның аумақтық бөлімшелерінен облыс орталықтарында, республикалық маңызы бар қалаларда және астанада сумен жабдықтау және (немесе) су бұру қызметтерін көрсететін табиғи монополиялардың негізгі субъектілері бойынша сумен жабдықтау қызметтеріне (халық үшін) тарифтерді бекіту туралы қолданыстағы бұйрықтарды және сумен жабдықтау қызметтеріне тарифтерді бекіту туралы қолданыстағы бұйрықтарды сұратады (халық үшін) тиісті жылдың 1 қаңтарындағы жағдай бойынша тиісті облыс аумағында cұратады.</w:t>
      </w:r>
    </w:p>
    <w:bookmarkEnd w:id="40"/>
    <w:bookmarkStart w:name="z47" w:id="41"/>
    <w:p>
      <w:pPr>
        <w:spacing w:after="0"/>
        <w:ind w:left="0"/>
        <w:jc w:val="both"/>
      </w:pPr>
      <w:r>
        <w:rPr>
          <w:rFonts w:ascii="Times New Roman"/>
          <w:b w:val="false"/>
          <w:i w:val="false"/>
          <w:color w:val="000000"/>
          <w:sz w:val="28"/>
        </w:rPr>
        <w:t xml:space="preserve">
      7. Облыс бойынша жүргізілген әлеуметтік-экономикалық талдау қорытындылары бойынша әкімші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көрсеткіштерді ескере отырып, есептелген төлем мөлшерін негіздейтін қорытындыны дайындайды.</w:t>
      </w:r>
    </w:p>
    <w:bookmarkEnd w:id="41"/>
    <w:bookmarkStart w:name="z48" w:id="42"/>
    <w:p>
      <w:pPr>
        <w:spacing w:after="0"/>
        <w:ind w:left="0"/>
        <w:jc w:val="both"/>
      </w:pPr>
      <w:r>
        <w:rPr>
          <w:rFonts w:ascii="Times New Roman"/>
          <w:b w:val="false"/>
          <w:i w:val="false"/>
          <w:color w:val="000000"/>
          <w:sz w:val="28"/>
        </w:rPr>
        <w:t xml:space="preserve">
      8. Қорытындыны мемлекеттік жоспарлау және халықты жұмыспен қамту мәселелері жөніндегі жергілікті уәкілетті органдармен келісу бойынша әкімшінің басшысы бекітеді. </w:t>
      </w:r>
    </w:p>
    <w:bookmarkEnd w:id="42"/>
    <w:bookmarkStart w:name="z49" w:id="43"/>
    <w:p>
      <w:pPr>
        <w:spacing w:after="0"/>
        <w:ind w:left="0"/>
        <w:jc w:val="both"/>
      </w:pPr>
      <w:r>
        <w:rPr>
          <w:rFonts w:ascii="Times New Roman"/>
          <w:b w:val="false"/>
          <w:i w:val="false"/>
          <w:color w:val="000000"/>
          <w:sz w:val="28"/>
        </w:rPr>
        <w:t xml:space="preserve">
      9. Төлемақы мөлшерін белгілеуге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есептелген тиісті жылдың 1 қаңтарына республикадағы облыс орталықтарында, республикалық маңызы бар қалаларда және астанада сумен жабдықтау және (немесе) су бұру қызметтерін көрсететін табиғи монополиялардың негізгі субъектілері бойынша сумен жабдықтау қызметтеріне орташа тариф (халық үшін) және облыс бойынша сумен жабдықтау қызметтеріне (халық үшін) орташа тариф шегінде жол беріледі.</w:t>
      </w:r>
    </w:p>
    <w:bookmarkEnd w:id="43"/>
    <w:bookmarkStart w:name="z50" w:id="44"/>
    <w:p>
      <w:pPr>
        <w:spacing w:after="0"/>
        <w:ind w:left="0"/>
        <w:jc w:val="both"/>
      </w:pPr>
      <w:r>
        <w:rPr>
          <w:rFonts w:ascii="Times New Roman"/>
          <w:b w:val="false"/>
          <w:i w:val="false"/>
          <w:color w:val="000000"/>
          <w:sz w:val="28"/>
        </w:rPr>
        <w:t>
      Бұл ретте, тәулігіне бір адамға су тұтыну нормативтері 140 (жүз қырық) литр көлемінен асқан жағдайда, әкімші 1,3 коэффициентін қолдануды ескере отырып, келесі көлемге төлемақы мөлшерін есептейді.</w:t>
      </w:r>
    </w:p>
    <w:bookmarkEnd w:id="44"/>
    <w:bookmarkStart w:name="z51" w:id="45"/>
    <w:p>
      <w:pPr>
        <w:spacing w:after="0"/>
        <w:ind w:left="0"/>
        <w:jc w:val="both"/>
      </w:pPr>
      <w:r>
        <w:rPr>
          <w:rFonts w:ascii="Times New Roman"/>
          <w:b w:val="false"/>
          <w:i w:val="false"/>
          <w:color w:val="000000"/>
          <w:sz w:val="28"/>
        </w:rPr>
        <w:t>
      10. Табиғи монополиялар субъектілері ұсынатын, реттеліп көрсетілетін сумен жабдықтау қызметтеріне тарифтер бойынша бастапқы деректер табиғи монополиялар салаларында басшылықты жүзеге асыратын аумақтық мемлекеттік органдар бұйрықтарының көшірмелерімен және (немесе) ұсынылатын реттеліп көрсетілетін қызметтерге тарифтерді төмендету туралы табиғи монополиялар субъектілерінің шешімдерімен расталады.</w:t>
      </w:r>
    </w:p>
    <w:bookmarkEnd w:id="45"/>
    <w:bookmarkStart w:name="z52" w:id="46"/>
    <w:p>
      <w:pPr>
        <w:spacing w:after="0"/>
        <w:ind w:left="0"/>
        <w:jc w:val="both"/>
      </w:pPr>
      <w:r>
        <w:rPr>
          <w:rFonts w:ascii="Times New Roman"/>
          <w:b w:val="false"/>
          <w:i w:val="false"/>
          <w:color w:val="000000"/>
          <w:sz w:val="28"/>
        </w:rPr>
        <w:t xml:space="preserve">
      11. Төлемақы мөлшері "Табиғи монополиялар туралы" Қазақстан Республикасы Заңының 15-бабының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тарифтердің мерзіміне есептеледі.</w:t>
      </w:r>
    </w:p>
    <w:bookmarkEnd w:id="46"/>
    <w:bookmarkStart w:name="z53" w:id="47"/>
    <w:p>
      <w:pPr>
        <w:spacing w:after="0"/>
        <w:ind w:left="0"/>
        <w:jc w:val="both"/>
      </w:pPr>
      <w:r>
        <w:rPr>
          <w:rFonts w:ascii="Times New Roman"/>
          <w:b w:val="false"/>
          <w:i w:val="false"/>
          <w:color w:val="000000"/>
          <w:sz w:val="28"/>
        </w:rPr>
        <w:t>
      12. Хабарлау және жария талқылау мақсатында Әкімші жергілікті атқарушы органның ресми интернет-ресурсында әлеуметтік-экономикалық талдауды, қорытындыны және алдын ала есептелген төлем мөлшерін орналастырады.</w:t>
      </w:r>
    </w:p>
    <w:bookmarkEnd w:id="47"/>
    <w:bookmarkStart w:name="z54" w:id="48"/>
    <w:p>
      <w:pPr>
        <w:spacing w:after="0"/>
        <w:ind w:left="0"/>
        <w:jc w:val="both"/>
      </w:pPr>
      <w:r>
        <w:rPr>
          <w:rFonts w:ascii="Times New Roman"/>
          <w:b w:val="false"/>
          <w:i w:val="false"/>
          <w:color w:val="000000"/>
          <w:sz w:val="28"/>
        </w:rPr>
        <w:t xml:space="preserve">
      13. Әкімші Су кодексінің 27-бабының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төлемақының есептелген мөлшерін облыстың жергілікті өкілді органына бекітуге ұсынады.</w:t>
      </w:r>
    </w:p>
    <w:bookmarkEnd w:id="48"/>
    <w:bookmarkStart w:name="z55" w:id="49"/>
    <w:p>
      <w:pPr>
        <w:spacing w:after="0"/>
        <w:ind w:left="0"/>
        <w:jc w:val="both"/>
      </w:pPr>
      <w:r>
        <w:rPr>
          <w:rFonts w:ascii="Times New Roman"/>
          <w:b w:val="false"/>
          <w:i w:val="false"/>
          <w:color w:val="000000"/>
          <w:sz w:val="28"/>
        </w:rPr>
        <w:t xml:space="preserve">
      14. Облыстардың жергілікті өкілді органдары Су кодексінің 26-бабының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төлемақы мөлшерін бекітеді.</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