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1990" w14:textId="47e1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нормалар мен қағидалар жоқ объектілерді өртке қарсы қорғау ерекшелігін көрсететін арнаулы техникалық шарттарды келісу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351 бұйрығы. Қазақстан Республикасының Әділет министрлігінде 2025 жылғы 25 тамызда № 36681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25.08.2025 ж. бастап қолданысқа енгізіледі</w:t>
      </w:r>
    </w:p>
    <w:bookmarkStart w:name="z6"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Белгіленген нормалар мен қағидалар жоқ объектілерді өртке қарсы қорғау ерекшелігін көрсететін арнаулы техникалық шарттарды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25 тамыздан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Өнеркәсіп және құрылыс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22 тамыздағы</w:t>
            </w:r>
            <w:r>
              <w:br/>
            </w:r>
            <w:r>
              <w:rPr>
                <w:rFonts w:ascii="Times New Roman"/>
                <w:b w:val="false"/>
                <w:i w:val="false"/>
                <w:color w:val="000000"/>
                <w:sz w:val="20"/>
              </w:rPr>
              <w:t>№ 351 бұйрығына қосымша</w:t>
            </w:r>
          </w:p>
        </w:tc>
      </w:tr>
    </w:tbl>
    <w:bookmarkStart w:name="z21" w:id="13"/>
    <w:p>
      <w:pPr>
        <w:spacing w:after="0"/>
        <w:ind w:left="0"/>
        <w:jc w:val="left"/>
      </w:pPr>
      <w:r>
        <w:rPr>
          <w:rFonts w:ascii="Times New Roman"/>
          <w:b/>
          <w:i w:val="false"/>
          <w:color w:val="000000"/>
        </w:rPr>
        <w:t xml:space="preserve"> Белгіленген нормалар мен қағидалар жоқ объектілерді өртке қарсы қорғау ерекшелігін көрсететін арнаулы техникалық шарттарды келісу қағидалары</w:t>
      </w:r>
    </w:p>
    <w:bookmarkEnd w:id="13"/>
    <w:bookmarkStart w:name="z22" w:id="14"/>
    <w:p>
      <w:pPr>
        <w:spacing w:after="0"/>
        <w:ind w:left="0"/>
        <w:jc w:val="left"/>
      </w:pPr>
      <w:r>
        <w:rPr>
          <w:rFonts w:ascii="Times New Roman"/>
          <w:b/>
          <w:i w:val="false"/>
          <w:color w:val="000000"/>
        </w:rPr>
        <w:t xml:space="preserve"> 1 тарау. Жалпы ережелер</w:t>
      </w:r>
    </w:p>
    <w:bookmarkEnd w:id="14"/>
    <w:bookmarkStart w:name="z23" w:id="15"/>
    <w:p>
      <w:pPr>
        <w:spacing w:after="0"/>
        <w:ind w:left="0"/>
        <w:jc w:val="both"/>
      </w:pPr>
      <w:r>
        <w:rPr>
          <w:rFonts w:ascii="Times New Roman"/>
          <w:b w:val="false"/>
          <w:i w:val="false"/>
          <w:color w:val="000000"/>
          <w:sz w:val="28"/>
        </w:rPr>
        <w:t xml:space="preserve">
      1. Осы Белгіленген нормалар мен қағидалар жоқ объектілерді өртке қарсы қорғау ерекшелігін көрсететін арнаулы техникалық шарттарды келісу қағидалары (бұдан әрі – Қағидалар) "Азаматтық қорғау туралы" Қазақстан Республикасы Заңының 12-бабы 1-тармағының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белгіленген нормалар мен қағидалар жоқ объектілерді өртке қарсы қорғау ерекшелігін көрсететін арнаулы техникалық шарттарды келісу тәртібін айқындайды.</w:t>
      </w:r>
    </w:p>
    <w:bookmarkEnd w:id="15"/>
    <w:bookmarkStart w:name="z24"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5" w:id="17"/>
    <w:p>
      <w:pPr>
        <w:spacing w:after="0"/>
        <w:ind w:left="0"/>
        <w:jc w:val="both"/>
      </w:pPr>
      <w:r>
        <w:rPr>
          <w:rFonts w:ascii="Times New Roman"/>
          <w:b w:val="false"/>
          <w:i w:val="false"/>
          <w:color w:val="000000"/>
          <w:sz w:val="28"/>
        </w:rPr>
        <w:t>
      1) объектілерді өртке қарсы қорғау ерекшелігін көрсететін арнаулы техникалық шарттар – берілген габариттер, есептелген қуаты, технологиялық процестер, функционалдық мақсаты бойынша ерекше параметрлері (сипаттамалары, қасиеттері) бойынша, сондай-ақ өзге де ерекше жағдайлар бойынша Қазақстан Республикасында мемлекеттік немесе мемлекетаралық нормативтер жоқ нақты объектіні жобалау мен салудың өртке қарсы нормаларын белгілейтін нормативтік құжат (бұдан әрі – АТШ);</w:t>
      </w:r>
    </w:p>
    <w:bookmarkEnd w:id="17"/>
    <w:bookmarkStart w:name="z26" w:id="18"/>
    <w:p>
      <w:pPr>
        <w:spacing w:after="0"/>
        <w:ind w:left="0"/>
        <w:jc w:val="both"/>
      </w:pPr>
      <w:r>
        <w:rPr>
          <w:rFonts w:ascii="Times New Roman"/>
          <w:b w:val="false"/>
          <w:i w:val="false"/>
          <w:color w:val="000000"/>
          <w:sz w:val="28"/>
        </w:rPr>
        <w:t xml:space="preserve">
      2) әзірлеуші – АТШ әзірлеуді жүзеге асыратын және Қазақстан Республикасы Ғылым және жоғары білім министрінің 2023 жылғы 25 шілдедегі № 335 бұйрығымен бекітілген Ғылыми және (немесе) ғылыми-техникалық қызмет субъектілерін аккредиттеу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бұдан әрі – Аккредиттеу қағидалары) сәйкес ғылыми және (немесе) ғылыми-техникалық қызмет субъектісі ретінде аккредиттелген ұйым;</w:t>
      </w:r>
    </w:p>
    <w:bookmarkEnd w:id="18"/>
    <w:bookmarkStart w:name="z27" w:id="19"/>
    <w:p>
      <w:pPr>
        <w:spacing w:after="0"/>
        <w:ind w:left="0"/>
        <w:jc w:val="both"/>
      </w:pPr>
      <w:r>
        <w:rPr>
          <w:rFonts w:ascii="Times New Roman"/>
          <w:b w:val="false"/>
          <w:i w:val="false"/>
          <w:color w:val="000000"/>
          <w:sz w:val="28"/>
        </w:rPr>
        <w:t>
      3) тапсырыс беруші – АТШ әзірлеуді ұйымдастыруды жүзеге асыратын жеке немесе заңды тұлға.</w:t>
      </w:r>
    </w:p>
    <w:bookmarkEnd w:id="19"/>
    <w:bookmarkStart w:name="z28" w:id="20"/>
    <w:p>
      <w:pPr>
        <w:spacing w:after="0"/>
        <w:ind w:left="0"/>
        <w:jc w:val="both"/>
      </w:pPr>
      <w:r>
        <w:rPr>
          <w:rFonts w:ascii="Times New Roman"/>
          <w:b w:val="false"/>
          <w:i w:val="false"/>
          <w:color w:val="000000"/>
          <w:sz w:val="28"/>
        </w:rPr>
        <w:t xml:space="preserve">
      3. АТШ құрамы мен мазмұны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20"/>
    <w:bookmarkStart w:name="z29" w:id="21"/>
    <w:p>
      <w:pPr>
        <w:spacing w:after="0"/>
        <w:ind w:left="0"/>
        <w:jc w:val="both"/>
      </w:pPr>
      <w:r>
        <w:rPr>
          <w:rFonts w:ascii="Times New Roman"/>
          <w:b w:val="false"/>
          <w:i w:val="false"/>
          <w:color w:val="000000"/>
          <w:sz w:val="28"/>
        </w:rPr>
        <w:t>
      4. АТШ-да көзделмеген өрт қауіпсіздігі талаптары сәулет, қала құрылысы және құрылыс саласындағы қолданыстағы мемлекеттік нормативтердің ережелеріне сәйкес қабылданады.</w:t>
      </w:r>
    </w:p>
    <w:bookmarkEnd w:id="21"/>
    <w:bookmarkStart w:name="z30" w:id="22"/>
    <w:p>
      <w:pPr>
        <w:spacing w:after="0"/>
        <w:ind w:left="0"/>
        <w:jc w:val="left"/>
      </w:pPr>
      <w:r>
        <w:rPr>
          <w:rFonts w:ascii="Times New Roman"/>
          <w:b/>
          <w:i w:val="false"/>
          <w:color w:val="000000"/>
        </w:rPr>
        <w:t xml:space="preserve"> 2 тарау. АТШ қарау және келісу тәртібі</w:t>
      </w:r>
    </w:p>
    <w:bookmarkEnd w:id="22"/>
    <w:bookmarkStart w:name="z31" w:id="23"/>
    <w:p>
      <w:pPr>
        <w:spacing w:after="0"/>
        <w:ind w:left="0"/>
        <w:jc w:val="both"/>
      </w:pPr>
      <w:r>
        <w:rPr>
          <w:rFonts w:ascii="Times New Roman"/>
          <w:b w:val="false"/>
          <w:i w:val="false"/>
          <w:color w:val="000000"/>
          <w:sz w:val="28"/>
        </w:rPr>
        <w:t>
      5. АТШ келісу рәсімін осы Қағидаларға сәйкес Қазақстан Республикасы Төтенше жағдайлар министрлігінің Өртке қарсы қызмет комитеті (бұдан әрі – уәкілетті органның ведомствосы) жүзеге асырады.</w:t>
      </w:r>
    </w:p>
    <w:bookmarkEnd w:id="23"/>
    <w:bookmarkStart w:name="z32" w:id="24"/>
    <w:p>
      <w:pPr>
        <w:spacing w:after="0"/>
        <w:ind w:left="0"/>
        <w:jc w:val="both"/>
      </w:pPr>
      <w:r>
        <w:rPr>
          <w:rFonts w:ascii="Times New Roman"/>
          <w:b w:val="false"/>
          <w:i w:val="false"/>
          <w:color w:val="000000"/>
          <w:sz w:val="28"/>
        </w:rPr>
        <w:t>
      6. Тапсырыс беруші басшының немесе оған қол қоюға өкілеттігі бар адамның электрондық цифрлық қолтаңбасымен куәландырылған АТШ-ны "Documentolog" электрондық құжат айналымы жүйесі арқылы уәкілетті органның ведомствосына қарауға және келісуге жолдайды.</w:t>
      </w:r>
    </w:p>
    <w:bookmarkEnd w:id="24"/>
    <w:bookmarkStart w:name="z33" w:id="25"/>
    <w:p>
      <w:pPr>
        <w:spacing w:after="0"/>
        <w:ind w:left="0"/>
        <w:jc w:val="both"/>
      </w:pPr>
      <w:r>
        <w:rPr>
          <w:rFonts w:ascii="Times New Roman"/>
          <w:b w:val="false"/>
          <w:i w:val="false"/>
          <w:color w:val="000000"/>
          <w:sz w:val="28"/>
        </w:rPr>
        <w:t>
      7. АТШ-ға pdf түрлі-түсті форматында қалыптастырылатын электрондық түрдегі мынадай құжаттар қоса беріледі:</w:t>
      </w:r>
    </w:p>
    <w:bookmarkEnd w:id="25"/>
    <w:bookmarkStart w:name="z34" w:id="26"/>
    <w:p>
      <w:pPr>
        <w:spacing w:after="0"/>
        <w:ind w:left="0"/>
        <w:jc w:val="both"/>
      </w:pPr>
      <w:r>
        <w:rPr>
          <w:rFonts w:ascii="Times New Roman"/>
          <w:b w:val="false"/>
          <w:i w:val="false"/>
          <w:color w:val="000000"/>
          <w:sz w:val="28"/>
        </w:rPr>
        <w:t>
      1) ерікті нысанда толтырылған АТШ әзірлеу қажеттігі және объектінің өрт қауіпсіздігін қамтамасыз ету бойынша қабылданған жобалық шешімдер туралы ақпаратты қамтитын түсіндірме жазба;</w:t>
      </w:r>
    </w:p>
    <w:bookmarkEnd w:id="26"/>
    <w:bookmarkStart w:name="z35" w:id="27"/>
    <w:p>
      <w:pPr>
        <w:spacing w:after="0"/>
        <w:ind w:left="0"/>
        <w:jc w:val="both"/>
      </w:pPr>
      <w:r>
        <w:rPr>
          <w:rFonts w:ascii="Times New Roman"/>
          <w:b w:val="false"/>
          <w:i w:val="false"/>
          <w:color w:val="000000"/>
          <w:sz w:val="28"/>
        </w:rPr>
        <w:t>
      2) тапсырыс берушінің басшысы немесе оған қол қоюға өкілеттігі бар адам куәландырған АТШ-ны әзірлеуге арналған техникалық тапсырманың көшірмесі;</w:t>
      </w:r>
    </w:p>
    <w:bookmarkEnd w:id="27"/>
    <w:bookmarkStart w:name="z36" w:id="28"/>
    <w:p>
      <w:pPr>
        <w:spacing w:after="0"/>
        <w:ind w:left="0"/>
        <w:jc w:val="both"/>
      </w:pPr>
      <w:r>
        <w:rPr>
          <w:rFonts w:ascii="Times New Roman"/>
          <w:b w:val="false"/>
          <w:i w:val="false"/>
          <w:color w:val="000000"/>
          <w:sz w:val="28"/>
        </w:rPr>
        <w:t>
      3) бас жоспарды, эвакуациялау жолдарын, өрттен қорғау жүйелерін және өртке қарсы тосқауылдарды орналастыруды көрсете отырып, қабаттық жоспарларды қоса алғанда, объектінің өрт қауіпсіздігін қамтамасыз етуге қатысты қабылданған техникалық шешімдердің графикалық бейнесін қамтитын сызбалар жиынтығы;</w:t>
      </w:r>
    </w:p>
    <w:bookmarkEnd w:id="28"/>
    <w:bookmarkStart w:name="z37" w:id="29"/>
    <w:p>
      <w:pPr>
        <w:spacing w:after="0"/>
        <w:ind w:left="0"/>
        <w:jc w:val="both"/>
      </w:pPr>
      <w:r>
        <w:rPr>
          <w:rFonts w:ascii="Times New Roman"/>
          <w:b w:val="false"/>
          <w:i w:val="false"/>
          <w:color w:val="000000"/>
          <w:sz w:val="28"/>
        </w:rPr>
        <w:t>
      4) стандарттау жөніндегі құжаттардың талаптарына сәйкес адамдардың жеке легі қозғалысының математикалық моделі және адамдар легі қозғалысының имитациялық-стохастикалық моделі тәсілдері бойынша орындалған адамдарды үй-жайлар мен ғимараттардан эвакуациялаудың есептік уақытын ескере отырып, объектідегі өрт тәуекелін бағалау жөніндегі есептің нәтижелері;</w:t>
      </w:r>
    </w:p>
    <w:bookmarkEnd w:id="29"/>
    <w:bookmarkStart w:name="z38" w:id="30"/>
    <w:p>
      <w:pPr>
        <w:spacing w:after="0"/>
        <w:ind w:left="0"/>
        <w:jc w:val="both"/>
      </w:pPr>
      <w:r>
        <w:rPr>
          <w:rFonts w:ascii="Times New Roman"/>
          <w:b w:val="false"/>
          <w:i w:val="false"/>
          <w:color w:val="000000"/>
          <w:sz w:val="28"/>
        </w:rPr>
        <w:t>
      5) Қазақстан Республикасы мен Еуразиялық экономикалық одақтың техникалық регламенттерінің талаптарына сәйкес өрт қауіптілігі көрсеткіштерін растайтын, АТШ-да көзделген құрылыс материалдары мен бұйымдарына сынақ нәтижелерінің көшірмелері.</w:t>
      </w:r>
    </w:p>
    <w:bookmarkEnd w:id="30"/>
    <w:bookmarkStart w:name="z39" w:id="31"/>
    <w:p>
      <w:pPr>
        <w:spacing w:after="0"/>
        <w:ind w:left="0"/>
        <w:jc w:val="both"/>
      </w:pPr>
      <w:r>
        <w:rPr>
          <w:rFonts w:ascii="Times New Roman"/>
          <w:b w:val="false"/>
          <w:i w:val="false"/>
          <w:color w:val="000000"/>
          <w:sz w:val="28"/>
        </w:rPr>
        <w:t>
      АТШ шеңберінде қолдануға көзделетін, Қазақстан Республикасы аумағында бұрын пайдаланылмаған (оның ішінде инновациялық немесе жаңа) құрылыс материалдарына техникалық реттеу саласындағы заңнаманың талаптарына сәйкес өрт қауіптілігі көрсеткіштерін растайтын құжаттар жиынтығы міндетті түрде қоса беріледі;</w:t>
      </w:r>
    </w:p>
    <w:bookmarkEnd w:id="31"/>
    <w:bookmarkStart w:name="z40" w:id="32"/>
    <w:p>
      <w:pPr>
        <w:spacing w:after="0"/>
        <w:ind w:left="0"/>
        <w:jc w:val="both"/>
      </w:pPr>
      <w:r>
        <w:rPr>
          <w:rFonts w:ascii="Times New Roman"/>
          <w:b w:val="false"/>
          <w:i w:val="false"/>
          <w:color w:val="000000"/>
          <w:sz w:val="28"/>
        </w:rPr>
        <w:t>
      6) "Өрт қауіпсіздігін қамтамасыз ету және өрт сөндіру құралдарына қойылатын талаптар туралы" Еуразиялық экономикалық одақтың техникалық регламентіне (ЕАЭО ТР 043/2017) сәйкес АТШ-да қолданылатын өрт қауіпсіздігін қамтамасыз ету және өрт сөндіру құралдарының сәйкестігін бағалауды растайтын құжаттар жиынтығы;</w:t>
      </w:r>
    </w:p>
    <w:bookmarkEnd w:id="32"/>
    <w:bookmarkStart w:name="z41" w:id="33"/>
    <w:p>
      <w:pPr>
        <w:spacing w:after="0"/>
        <w:ind w:left="0"/>
        <w:jc w:val="both"/>
      </w:pPr>
      <w:r>
        <w:rPr>
          <w:rFonts w:ascii="Times New Roman"/>
          <w:b w:val="false"/>
          <w:i w:val="false"/>
          <w:color w:val="000000"/>
          <w:sz w:val="28"/>
        </w:rPr>
        <w:t xml:space="preserve">
      7) Қазақстан Республикасы Төтенше жағдайлар министрінің 2021 жылғы 17 тамыздағы № 405 бұйрығымен бекітілген "Өрт қауіпсіздігіне қойылатын жалпы талаптар" техникалық </w:t>
      </w:r>
      <w:r>
        <w:rPr>
          <w:rFonts w:ascii="Times New Roman"/>
          <w:b w:val="false"/>
          <w:i w:val="false"/>
          <w:color w:val="000000"/>
          <w:sz w:val="28"/>
        </w:rPr>
        <w:t>регламентінде</w:t>
      </w:r>
      <w:r>
        <w:rPr>
          <w:rFonts w:ascii="Times New Roman"/>
          <w:b w:val="false"/>
          <w:i w:val="false"/>
          <w:color w:val="000000"/>
          <w:sz w:val="28"/>
        </w:rPr>
        <w:t xml:space="preserve"> (Нормативтік құқықтық актілерді мемлекеттік тіркеу тізілімінде №24045 болып тіркелген) көрсетілген мәндерден асатын көлем мен қабаттылық кезінде ғимараттарды сыртқы өрт сөндіруге арналған су шығысының есебі;</w:t>
      </w:r>
    </w:p>
    <w:bookmarkEnd w:id="33"/>
    <w:bookmarkStart w:name="z42" w:id="34"/>
    <w:p>
      <w:pPr>
        <w:spacing w:after="0"/>
        <w:ind w:left="0"/>
        <w:jc w:val="both"/>
      </w:pPr>
      <w:r>
        <w:rPr>
          <w:rFonts w:ascii="Times New Roman"/>
          <w:b w:val="false"/>
          <w:i w:val="false"/>
          <w:color w:val="000000"/>
          <w:sz w:val="28"/>
        </w:rPr>
        <w:t>
      8) құрылыс материалдарының өрт қауіптілігі көрсеткіштерін айқындау бойынша сынақтар жүргізу үшін меншік құқығында немесе өзге де заңды негізде аккредиттелген сынақ зертханасына құжаттардың көшірмелері;</w:t>
      </w:r>
    </w:p>
    <w:bookmarkEnd w:id="34"/>
    <w:bookmarkStart w:name="z43" w:id="35"/>
    <w:p>
      <w:pPr>
        <w:spacing w:after="0"/>
        <w:ind w:left="0"/>
        <w:jc w:val="both"/>
      </w:pPr>
      <w:r>
        <w:rPr>
          <w:rFonts w:ascii="Times New Roman"/>
          <w:b w:val="false"/>
          <w:i w:val="false"/>
          <w:color w:val="000000"/>
          <w:sz w:val="28"/>
        </w:rPr>
        <w:t>
      9) Аккредиттеу қағидаларына сәйкес АТШ әзірлеген ғылыми және (немесе) ғылыми-техникалық қызмет субъектісін аккредиттеу туралы куәліктің көшірмесі.</w:t>
      </w:r>
    </w:p>
    <w:bookmarkEnd w:id="35"/>
    <w:bookmarkStart w:name="z44" w:id="36"/>
    <w:p>
      <w:pPr>
        <w:spacing w:after="0"/>
        <w:ind w:left="0"/>
        <w:jc w:val="both"/>
      </w:pPr>
      <w:r>
        <w:rPr>
          <w:rFonts w:ascii="Times New Roman"/>
          <w:b w:val="false"/>
          <w:i w:val="false"/>
          <w:color w:val="000000"/>
          <w:sz w:val="28"/>
        </w:rPr>
        <w:t>
      8. Қосымша атқарушылық құжаттаманы ұсыну қажеттілігі қабылданған жобалық шешімдердің ерекшелігін және АТШ объектісінің құрылысын жүзеге асыру ерекшеліктерін ескере отырып айқындалады.</w:t>
      </w:r>
    </w:p>
    <w:bookmarkEnd w:id="36"/>
    <w:bookmarkStart w:name="z45" w:id="37"/>
    <w:p>
      <w:pPr>
        <w:spacing w:after="0"/>
        <w:ind w:left="0"/>
        <w:jc w:val="both"/>
      </w:pPr>
      <w:r>
        <w:rPr>
          <w:rFonts w:ascii="Times New Roman"/>
          <w:b w:val="false"/>
          <w:i w:val="false"/>
          <w:color w:val="000000"/>
          <w:sz w:val="28"/>
        </w:rPr>
        <w:t>
      9. "Қызметтік пайдалану үшін" немесе "құпия" деген белгісі бар АТШ уәкілетті органның ведомствосына келісуге заңнамада белгіленген тәртіппен ұсынылады.</w:t>
      </w:r>
    </w:p>
    <w:bookmarkEnd w:id="37"/>
    <w:bookmarkStart w:name="z46" w:id="38"/>
    <w:p>
      <w:pPr>
        <w:spacing w:after="0"/>
        <w:ind w:left="0"/>
        <w:jc w:val="both"/>
      </w:pPr>
      <w:r>
        <w:rPr>
          <w:rFonts w:ascii="Times New Roman"/>
          <w:b w:val="false"/>
          <w:i w:val="false"/>
          <w:color w:val="000000"/>
          <w:sz w:val="28"/>
        </w:rPr>
        <w:t>
      10. АТШ қарауды уәкілетті органның ведомствосы ол тіркелген күннен бастап күнтізбелік 30 (отыз) күн ішінде жүзеге асырады.</w:t>
      </w:r>
    </w:p>
    <w:bookmarkEnd w:id="38"/>
    <w:bookmarkStart w:name="z47" w:id="3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толық топтамасы ұсынылған, олар заңнама талаптарына сәйкес болған, сондай-ақ АТШ қорғау объектісінің өрт қауіпсіздігі талаптарына сәйкестігі айқындалған жағдайда, АТШ келісу туралы шешім қабылданады.</w:t>
      </w:r>
    </w:p>
    <w:bookmarkEnd w:id="39"/>
    <w:bookmarkStart w:name="z48" w:id="40"/>
    <w:p>
      <w:pPr>
        <w:spacing w:after="0"/>
        <w:ind w:left="0"/>
        <w:jc w:val="both"/>
      </w:pPr>
      <w:r>
        <w:rPr>
          <w:rFonts w:ascii="Times New Roman"/>
          <w:b w:val="false"/>
          <w:i w:val="false"/>
          <w:color w:val="000000"/>
          <w:sz w:val="28"/>
        </w:rPr>
        <w:t>
      12. АТШ-ны келісуден бас тарту туралы шешім мынадай:</w:t>
      </w:r>
    </w:p>
    <w:bookmarkEnd w:id="40"/>
    <w:bookmarkStart w:name="z49" w:id="4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топтамасы толық ұсынылмаған;</w:t>
      </w:r>
    </w:p>
    <w:bookmarkEnd w:id="41"/>
    <w:bookmarkStart w:name="z50" w:id="4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ұсынылған құжаттардың және (немесе) олардағы деректердің (мәліметтердің) нақты еместігі анықталған;</w:t>
      </w:r>
    </w:p>
    <w:bookmarkEnd w:id="42"/>
    <w:bookmarkStart w:name="z51" w:id="43"/>
    <w:p>
      <w:pPr>
        <w:spacing w:after="0"/>
        <w:ind w:left="0"/>
        <w:jc w:val="both"/>
      </w:pPr>
      <w:r>
        <w:rPr>
          <w:rFonts w:ascii="Times New Roman"/>
          <w:b w:val="false"/>
          <w:i w:val="false"/>
          <w:color w:val="000000"/>
          <w:sz w:val="28"/>
        </w:rPr>
        <w:t>
      3) АТШ қорғау объектісі өрт қауіпсіздігі талаптарына сәйкес келмеген жағдайларда қабылданады.</w:t>
      </w:r>
    </w:p>
    <w:bookmarkEnd w:id="43"/>
    <w:bookmarkStart w:name="z52" w:id="44"/>
    <w:p>
      <w:pPr>
        <w:spacing w:after="0"/>
        <w:ind w:left="0"/>
        <w:jc w:val="both"/>
      </w:pPr>
      <w:r>
        <w:rPr>
          <w:rFonts w:ascii="Times New Roman"/>
          <w:b w:val="false"/>
          <w:i w:val="false"/>
          <w:color w:val="000000"/>
          <w:sz w:val="28"/>
        </w:rPr>
        <w:t>
      13. АТШ қарау нәтижелері бойынша уәкілетті органның ведомствосы оны келісу немесе келісуден бас тарту туралы шешім қабылдайды.</w:t>
      </w:r>
    </w:p>
    <w:bookmarkEnd w:id="44"/>
    <w:bookmarkStart w:name="z53" w:id="45"/>
    <w:p>
      <w:pPr>
        <w:spacing w:after="0"/>
        <w:ind w:left="0"/>
        <w:jc w:val="both"/>
      </w:pPr>
      <w:r>
        <w:rPr>
          <w:rFonts w:ascii="Times New Roman"/>
          <w:b w:val="false"/>
          <w:i w:val="false"/>
          <w:color w:val="000000"/>
          <w:sz w:val="28"/>
        </w:rPr>
        <w:t>
      АТШ келісу немесе келісуден бас тарту туралы шешім жазбаша жауаппен ресімделеді, онда келісуден бас тартылған жағдайда өрт қауіпсіздігін қамтамасыз ету бөлігінде ұсыныстар мен ескертулер көрсетіледі.</w:t>
      </w:r>
    </w:p>
    <w:bookmarkEnd w:id="45"/>
    <w:bookmarkStart w:name="z54" w:id="46"/>
    <w:p>
      <w:pPr>
        <w:spacing w:after="0"/>
        <w:ind w:left="0"/>
        <w:jc w:val="both"/>
      </w:pPr>
      <w:r>
        <w:rPr>
          <w:rFonts w:ascii="Times New Roman"/>
          <w:b w:val="false"/>
          <w:i w:val="false"/>
          <w:color w:val="000000"/>
          <w:sz w:val="28"/>
        </w:rPr>
        <w:t>
      14. Тапсырыс беруші уәкілетті орган ведомствосының бұрын берілген шешімін қоса бере отырып, ескертулер мен ұсыныстарды жойғаннан кейін АТШ қайта келісуге жолданады.</w:t>
      </w:r>
    </w:p>
    <w:bookmarkEnd w:id="46"/>
    <w:bookmarkStart w:name="z55"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бұрын берілген ескертулер мен ұсыныстар бойынша АТШ-ны қайта қарау уәкілетті органның ведомствосында тіркелген күнінен бастап күнтізбелік 15 (он бес) күн ішінде жүзеге асырылады.</w:t>
      </w:r>
    </w:p>
    <w:bookmarkEnd w:id="47"/>
    <w:bookmarkStart w:name="z56" w:id="48"/>
    <w:p>
      <w:pPr>
        <w:spacing w:after="0"/>
        <w:ind w:left="0"/>
        <w:jc w:val="both"/>
      </w:pPr>
      <w:r>
        <w:rPr>
          <w:rFonts w:ascii="Times New Roman"/>
          <w:b w:val="false"/>
          <w:i w:val="false"/>
          <w:color w:val="000000"/>
          <w:sz w:val="28"/>
        </w:rPr>
        <w:t>
      15. АТШ-ға өзгерістер мен толықтырулар енгізу, сондай-ақ оны қайта өңдеу белгіленген тәртіппен қайта келісілуге жатады.</w:t>
      </w:r>
    </w:p>
    <w:bookmarkEnd w:id="48"/>
    <w:bookmarkStart w:name="z57" w:id="49"/>
    <w:p>
      <w:pPr>
        <w:spacing w:after="0"/>
        <w:ind w:left="0"/>
        <w:jc w:val="both"/>
      </w:pPr>
      <w:r>
        <w:rPr>
          <w:rFonts w:ascii="Times New Roman"/>
          <w:b w:val="false"/>
          <w:i w:val="false"/>
          <w:color w:val="000000"/>
          <w:sz w:val="28"/>
        </w:rPr>
        <w:t>
      Қайта өңделген АТШ-да бұрын келісілген АТШ-ның күші жойылды деп тану туралы көрсетіледі.</w:t>
      </w:r>
    </w:p>
    <w:bookmarkEnd w:id="49"/>
    <w:bookmarkStart w:name="z58" w:id="50"/>
    <w:p>
      <w:pPr>
        <w:spacing w:after="0"/>
        <w:ind w:left="0"/>
        <w:jc w:val="both"/>
      </w:pPr>
      <w:r>
        <w:rPr>
          <w:rFonts w:ascii="Times New Roman"/>
          <w:b w:val="false"/>
          <w:i w:val="false"/>
          <w:color w:val="000000"/>
          <w:sz w:val="28"/>
        </w:rPr>
        <w:t>
      16. АТШ-ға өзгерістер мен толықтырулар бұрын келісілген АТШ-ның мазмұнына өзгерістер мен толықтыруларды келісу туралы уәкілетті орган ведомствосының хатының нөмірі мен күнін көрсете отырып енгізіледі.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нормалар мен</w:t>
            </w:r>
            <w:r>
              <w:br/>
            </w:r>
            <w:r>
              <w:rPr>
                <w:rFonts w:ascii="Times New Roman"/>
                <w:b w:val="false"/>
                <w:i w:val="false"/>
                <w:color w:val="000000"/>
                <w:sz w:val="20"/>
              </w:rPr>
              <w:t>қағидалар жоқ объектілерді</w:t>
            </w:r>
            <w:r>
              <w:br/>
            </w:r>
            <w:r>
              <w:rPr>
                <w:rFonts w:ascii="Times New Roman"/>
                <w:b w:val="false"/>
                <w:i w:val="false"/>
                <w:color w:val="000000"/>
                <w:sz w:val="20"/>
              </w:rPr>
              <w:t>өртке қарсы қорғау ерекшелігін</w:t>
            </w:r>
            <w:r>
              <w:br/>
            </w:r>
            <w:r>
              <w:rPr>
                <w:rFonts w:ascii="Times New Roman"/>
                <w:b w:val="false"/>
                <w:i w:val="false"/>
                <w:color w:val="000000"/>
                <w:sz w:val="20"/>
              </w:rPr>
              <w:t>көрсететін арнаулы техникалық</w:t>
            </w:r>
            <w:r>
              <w:br/>
            </w:r>
            <w:r>
              <w:rPr>
                <w:rFonts w:ascii="Times New Roman"/>
                <w:b w:val="false"/>
                <w:i w:val="false"/>
                <w:color w:val="000000"/>
                <w:sz w:val="20"/>
              </w:rPr>
              <w:t>шарттарды келісу қағидаларына</w:t>
            </w:r>
            <w:r>
              <w:br/>
            </w:r>
            <w:r>
              <w:rPr>
                <w:rFonts w:ascii="Times New Roman"/>
                <w:b w:val="false"/>
                <w:i w:val="false"/>
                <w:color w:val="000000"/>
                <w:sz w:val="20"/>
              </w:rPr>
              <w:t>1-қосымша</w:t>
            </w:r>
          </w:p>
        </w:tc>
      </w:tr>
    </w:tbl>
    <w:bookmarkStart w:name="z60" w:id="51"/>
    <w:p>
      <w:pPr>
        <w:spacing w:after="0"/>
        <w:ind w:left="0"/>
        <w:jc w:val="left"/>
      </w:pPr>
      <w:r>
        <w:rPr>
          <w:rFonts w:ascii="Times New Roman"/>
          <w:b/>
          <w:i w:val="false"/>
          <w:color w:val="000000"/>
        </w:rPr>
        <w:t xml:space="preserve"> Белгіленген нормалар мен ережелер жоқ объектілерді өртке қарсы қорғаудың ерекшелігін көрсететін арнайы техникалық шарттардың құрамы мен мазмұны</w:t>
      </w:r>
    </w:p>
    <w:bookmarkEnd w:id="51"/>
    <w:bookmarkStart w:name="z61" w:id="52"/>
    <w:p>
      <w:pPr>
        <w:spacing w:after="0"/>
        <w:ind w:left="0"/>
        <w:jc w:val="both"/>
      </w:pPr>
      <w:r>
        <w:rPr>
          <w:rFonts w:ascii="Times New Roman"/>
          <w:b w:val="false"/>
          <w:i w:val="false"/>
          <w:color w:val="000000"/>
          <w:sz w:val="28"/>
        </w:rPr>
        <w:t xml:space="preserve">
      1. АТШ құрылымы, жазылуы және рәсімделуі осы Қағидаларға, Қазақстан Республикасы Инвестициялар және даму министрінің 2017 жылғы 22 желтоқсандағы № 890 бұйрығымен бекітілген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16270 болып тіркелген), "Құрылысқа арналған жобалау-сметалық құжаттамаларын әзірлеу, келісу, бекіту тәртібі және құрамы" ҚР ҚН 1.02-03-2022, сондай-ақ "Ұлттық стандарттардың және стандарттау жөніндегі ұсынымдардың құрылуына, жазылуына, рәсімделуіне және мазмұнына қойылатын жалпы талаптар" ҚР СТ 1.5-2019 сәйкес жүргізіледі.</w:t>
      </w:r>
    </w:p>
    <w:bookmarkEnd w:id="52"/>
    <w:bookmarkStart w:name="z62" w:id="53"/>
    <w:p>
      <w:pPr>
        <w:spacing w:after="0"/>
        <w:ind w:left="0"/>
        <w:jc w:val="both"/>
      </w:pPr>
      <w:r>
        <w:rPr>
          <w:rFonts w:ascii="Times New Roman"/>
          <w:b w:val="false"/>
          <w:i w:val="false"/>
          <w:color w:val="000000"/>
          <w:sz w:val="28"/>
        </w:rPr>
        <w:t>
      2. АТШ-ны тапсырыс берушінің басшысы немесе оған қол қоюға өкілеттігі бар адам бекітеді, оған әзірлеуші ұйымның басшысы мен лауазымды адамдары (орындаушылары) қол қояды.</w:t>
      </w:r>
    </w:p>
    <w:bookmarkEnd w:id="53"/>
    <w:bookmarkStart w:name="z63" w:id="54"/>
    <w:p>
      <w:pPr>
        <w:spacing w:after="0"/>
        <w:ind w:left="0"/>
        <w:jc w:val="both"/>
      </w:pPr>
      <w:r>
        <w:rPr>
          <w:rFonts w:ascii="Times New Roman"/>
          <w:b w:val="false"/>
          <w:i w:val="false"/>
          <w:color w:val="000000"/>
          <w:sz w:val="28"/>
        </w:rPr>
        <w:t>
      3. АТШ мәтіні қысқа, нақты және әртүрлі түсіндіруге жол бермейтін, логикалық дәйекті және қолдану үшін жеткілікті болуы керек.</w:t>
      </w:r>
    </w:p>
    <w:bookmarkEnd w:id="54"/>
    <w:bookmarkStart w:name="z64" w:id="55"/>
    <w:p>
      <w:pPr>
        <w:spacing w:after="0"/>
        <w:ind w:left="0"/>
        <w:jc w:val="both"/>
      </w:pPr>
      <w:r>
        <w:rPr>
          <w:rFonts w:ascii="Times New Roman"/>
          <w:b w:val="false"/>
          <w:i w:val="false"/>
          <w:color w:val="000000"/>
          <w:sz w:val="28"/>
        </w:rPr>
        <w:t>
      4. АТШ-да мынадай құрылымдық элементтер қамтылады:</w:t>
      </w:r>
    </w:p>
    <w:bookmarkEnd w:id="55"/>
    <w:bookmarkStart w:name="z65" w:id="56"/>
    <w:p>
      <w:pPr>
        <w:spacing w:after="0"/>
        <w:ind w:left="0"/>
        <w:jc w:val="both"/>
      </w:pPr>
      <w:r>
        <w:rPr>
          <w:rFonts w:ascii="Times New Roman"/>
          <w:b w:val="false"/>
          <w:i w:val="false"/>
          <w:color w:val="000000"/>
          <w:sz w:val="28"/>
        </w:rPr>
        <w:t>
      1) титулдық парағы;</w:t>
      </w:r>
    </w:p>
    <w:bookmarkEnd w:id="56"/>
    <w:bookmarkStart w:name="z66" w:id="57"/>
    <w:p>
      <w:pPr>
        <w:spacing w:after="0"/>
        <w:ind w:left="0"/>
        <w:jc w:val="both"/>
      </w:pPr>
      <w:r>
        <w:rPr>
          <w:rFonts w:ascii="Times New Roman"/>
          <w:b w:val="false"/>
          <w:i w:val="false"/>
          <w:color w:val="000000"/>
          <w:sz w:val="28"/>
        </w:rPr>
        <w:t xml:space="preserve">
      2) мазмұны; </w:t>
      </w:r>
    </w:p>
    <w:bookmarkEnd w:id="57"/>
    <w:bookmarkStart w:name="z67" w:id="58"/>
    <w:p>
      <w:pPr>
        <w:spacing w:after="0"/>
        <w:ind w:left="0"/>
        <w:jc w:val="both"/>
      </w:pPr>
      <w:r>
        <w:rPr>
          <w:rFonts w:ascii="Times New Roman"/>
          <w:b w:val="false"/>
          <w:i w:val="false"/>
          <w:color w:val="000000"/>
          <w:sz w:val="28"/>
        </w:rPr>
        <w:t xml:space="preserve">
      3) негізгі ережелер; </w:t>
      </w:r>
    </w:p>
    <w:bookmarkEnd w:id="58"/>
    <w:bookmarkStart w:name="z68" w:id="59"/>
    <w:p>
      <w:pPr>
        <w:spacing w:after="0"/>
        <w:ind w:left="0"/>
        <w:jc w:val="both"/>
      </w:pPr>
      <w:r>
        <w:rPr>
          <w:rFonts w:ascii="Times New Roman"/>
          <w:b w:val="false"/>
          <w:i w:val="false"/>
          <w:color w:val="000000"/>
          <w:sz w:val="28"/>
        </w:rPr>
        <w:t xml:space="preserve">
      4) қолдану саласы; </w:t>
      </w:r>
    </w:p>
    <w:bookmarkEnd w:id="59"/>
    <w:bookmarkStart w:name="z69" w:id="60"/>
    <w:p>
      <w:pPr>
        <w:spacing w:after="0"/>
        <w:ind w:left="0"/>
        <w:jc w:val="both"/>
      </w:pPr>
      <w:r>
        <w:rPr>
          <w:rFonts w:ascii="Times New Roman"/>
          <w:b w:val="false"/>
          <w:i w:val="false"/>
          <w:color w:val="000000"/>
          <w:sz w:val="28"/>
        </w:rPr>
        <w:t xml:space="preserve">
      5) нормативтік сілтемелер; </w:t>
      </w:r>
    </w:p>
    <w:bookmarkEnd w:id="60"/>
    <w:bookmarkStart w:name="z70" w:id="61"/>
    <w:p>
      <w:pPr>
        <w:spacing w:after="0"/>
        <w:ind w:left="0"/>
        <w:jc w:val="both"/>
      </w:pPr>
      <w:r>
        <w:rPr>
          <w:rFonts w:ascii="Times New Roman"/>
          <w:b w:val="false"/>
          <w:i w:val="false"/>
          <w:color w:val="000000"/>
          <w:sz w:val="28"/>
        </w:rPr>
        <w:t xml:space="preserve">
      6) терминдер мен анықтамалар; </w:t>
      </w:r>
    </w:p>
    <w:bookmarkEnd w:id="61"/>
    <w:bookmarkStart w:name="z71" w:id="62"/>
    <w:p>
      <w:pPr>
        <w:spacing w:after="0"/>
        <w:ind w:left="0"/>
        <w:jc w:val="both"/>
      </w:pPr>
      <w:r>
        <w:rPr>
          <w:rFonts w:ascii="Times New Roman"/>
          <w:b w:val="false"/>
          <w:i w:val="false"/>
          <w:color w:val="000000"/>
          <w:sz w:val="28"/>
        </w:rPr>
        <w:t>
      7) белгілер мен қысқартулар;</w:t>
      </w:r>
    </w:p>
    <w:bookmarkEnd w:id="62"/>
    <w:bookmarkStart w:name="z72" w:id="63"/>
    <w:p>
      <w:pPr>
        <w:spacing w:after="0"/>
        <w:ind w:left="0"/>
        <w:jc w:val="both"/>
      </w:pPr>
      <w:r>
        <w:rPr>
          <w:rFonts w:ascii="Times New Roman"/>
          <w:b w:val="false"/>
          <w:i w:val="false"/>
          <w:color w:val="000000"/>
          <w:sz w:val="28"/>
        </w:rPr>
        <w:t>
      8) АТШ объектісінің мақсаты және жалпы сипаттамасы;</w:t>
      </w:r>
    </w:p>
    <w:bookmarkEnd w:id="63"/>
    <w:bookmarkStart w:name="z73" w:id="64"/>
    <w:p>
      <w:pPr>
        <w:spacing w:after="0"/>
        <w:ind w:left="0"/>
        <w:jc w:val="both"/>
      </w:pPr>
      <w:r>
        <w:rPr>
          <w:rFonts w:ascii="Times New Roman"/>
          <w:b w:val="false"/>
          <w:i w:val="false"/>
          <w:color w:val="000000"/>
          <w:sz w:val="28"/>
        </w:rPr>
        <w:t>
      9) АТШ объектісінің өрт қауіпсіздігін қамтамасыз ету жөніндегі талаптар;</w:t>
      </w:r>
    </w:p>
    <w:bookmarkEnd w:id="64"/>
    <w:bookmarkStart w:name="z74" w:id="65"/>
    <w:p>
      <w:pPr>
        <w:spacing w:after="0"/>
        <w:ind w:left="0"/>
        <w:jc w:val="both"/>
      </w:pPr>
      <w:r>
        <w:rPr>
          <w:rFonts w:ascii="Times New Roman"/>
          <w:b w:val="false"/>
          <w:i w:val="false"/>
          <w:color w:val="000000"/>
          <w:sz w:val="28"/>
        </w:rPr>
        <w:t>
      10) ұйымдастырушылық және режимдік іс-шаралар;</w:t>
      </w:r>
    </w:p>
    <w:bookmarkEnd w:id="65"/>
    <w:bookmarkStart w:name="z75" w:id="66"/>
    <w:p>
      <w:pPr>
        <w:spacing w:after="0"/>
        <w:ind w:left="0"/>
        <w:jc w:val="both"/>
      </w:pPr>
      <w:r>
        <w:rPr>
          <w:rFonts w:ascii="Times New Roman"/>
          <w:b w:val="false"/>
          <w:i w:val="false"/>
          <w:color w:val="000000"/>
          <w:sz w:val="28"/>
        </w:rPr>
        <w:t xml:space="preserve">
      11) қосымшалар. </w:t>
      </w:r>
    </w:p>
    <w:bookmarkEnd w:id="66"/>
    <w:bookmarkStart w:name="z76" w:id="67"/>
    <w:p>
      <w:pPr>
        <w:spacing w:after="0"/>
        <w:ind w:left="0"/>
        <w:jc w:val="both"/>
      </w:pPr>
      <w:r>
        <w:rPr>
          <w:rFonts w:ascii="Times New Roman"/>
          <w:b w:val="false"/>
          <w:i w:val="false"/>
          <w:color w:val="000000"/>
          <w:sz w:val="28"/>
        </w:rPr>
        <w:t xml:space="preserve">
      5. АТШ құрылымдық элементтерінің тізбесін сту объектісінің ерекшелігін ескере отырып нақтылауға жол беріледі. </w:t>
      </w:r>
    </w:p>
    <w:bookmarkEnd w:id="67"/>
    <w:bookmarkStart w:name="z77" w:id="68"/>
    <w:p>
      <w:pPr>
        <w:spacing w:after="0"/>
        <w:ind w:left="0"/>
        <w:jc w:val="both"/>
      </w:pPr>
      <w:r>
        <w:rPr>
          <w:rFonts w:ascii="Times New Roman"/>
          <w:b w:val="false"/>
          <w:i w:val="false"/>
          <w:color w:val="000000"/>
          <w:sz w:val="28"/>
        </w:rPr>
        <w:t xml:space="preserve">
      6. АТШ құрылымдық элементтері әрбір элементті жаңа парақтан бастап,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орналастырылады.</w:t>
      </w:r>
    </w:p>
    <w:bookmarkEnd w:id="68"/>
    <w:bookmarkStart w:name="z78" w:id="69"/>
    <w:p>
      <w:pPr>
        <w:spacing w:after="0"/>
        <w:ind w:left="0"/>
        <w:jc w:val="both"/>
      </w:pPr>
      <w:r>
        <w:rPr>
          <w:rFonts w:ascii="Times New Roman"/>
          <w:b w:val="false"/>
          <w:i w:val="false"/>
          <w:color w:val="000000"/>
          <w:sz w:val="28"/>
        </w:rPr>
        <w:t xml:space="preserve">
      7. Титулдық парақ (мұқаба)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 бойынша ресімделеді.</w:t>
      </w:r>
    </w:p>
    <w:bookmarkEnd w:id="69"/>
    <w:bookmarkStart w:name="z79" w:id="70"/>
    <w:p>
      <w:pPr>
        <w:spacing w:after="0"/>
        <w:ind w:left="0"/>
        <w:jc w:val="both"/>
      </w:pPr>
      <w:r>
        <w:rPr>
          <w:rFonts w:ascii="Times New Roman"/>
          <w:b w:val="false"/>
          <w:i w:val="false"/>
          <w:color w:val="000000"/>
          <w:sz w:val="28"/>
        </w:rPr>
        <w:t xml:space="preserve">
      8. "АТШ объектісінің мақсаты және жалпы сипаттамасы" құрылымдық элементінде мынадай деректер келтіріледі: </w:t>
      </w:r>
    </w:p>
    <w:bookmarkEnd w:id="70"/>
    <w:bookmarkStart w:name="z80" w:id="71"/>
    <w:p>
      <w:pPr>
        <w:spacing w:after="0"/>
        <w:ind w:left="0"/>
        <w:jc w:val="both"/>
      </w:pPr>
      <w:r>
        <w:rPr>
          <w:rFonts w:ascii="Times New Roman"/>
          <w:b w:val="false"/>
          <w:i w:val="false"/>
          <w:color w:val="000000"/>
          <w:sz w:val="28"/>
        </w:rPr>
        <w:t>
      1) АТШ объектісінің құрамы;</w:t>
      </w:r>
    </w:p>
    <w:bookmarkEnd w:id="71"/>
    <w:bookmarkStart w:name="z81" w:id="72"/>
    <w:p>
      <w:pPr>
        <w:spacing w:after="0"/>
        <w:ind w:left="0"/>
        <w:jc w:val="both"/>
      </w:pPr>
      <w:r>
        <w:rPr>
          <w:rFonts w:ascii="Times New Roman"/>
          <w:b w:val="false"/>
          <w:i w:val="false"/>
          <w:color w:val="000000"/>
          <w:sz w:val="28"/>
        </w:rPr>
        <w:t>
      2) негізгі техникалық-экономикалық көрсеткіштер;</w:t>
      </w:r>
    </w:p>
    <w:bookmarkEnd w:id="72"/>
    <w:bookmarkStart w:name="z82" w:id="73"/>
    <w:p>
      <w:pPr>
        <w:spacing w:after="0"/>
        <w:ind w:left="0"/>
        <w:jc w:val="both"/>
      </w:pPr>
      <w:r>
        <w:rPr>
          <w:rFonts w:ascii="Times New Roman"/>
          <w:b w:val="false"/>
          <w:i w:val="false"/>
          <w:color w:val="000000"/>
          <w:sz w:val="28"/>
        </w:rPr>
        <w:t>
      3) АТШ объектісінің құрылымына кіретін әртүрлі функционалдық элементтердің саны мен орналасуы (оның ішінде жерасты және жерүсті қабаттары үй-жайларының саны мен құрамы, құрылыс конструкцияларының, инженерлік жабдық пен құрылыс материалдарының өрт-техникалық сипаттамалары).</w:t>
      </w:r>
    </w:p>
    <w:bookmarkEnd w:id="73"/>
    <w:bookmarkStart w:name="z83" w:id="74"/>
    <w:p>
      <w:pPr>
        <w:spacing w:after="0"/>
        <w:ind w:left="0"/>
        <w:jc w:val="both"/>
      </w:pPr>
      <w:r>
        <w:rPr>
          <w:rFonts w:ascii="Times New Roman"/>
          <w:b w:val="false"/>
          <w:i w:val="false"/>
          <w:color w:val="000000"/>
          <w:sz w:val="28"/>
        </w:rPr>
        <w:t>
      9. "АТШ объектісінің өрт қауіпсіздігін қамтамасыз ету жөніндегі талаптар" құрылымдық элементі мыналарды қамтитын өрт қауіпсіздігін қамтамасыз ету жөніндегі іс-шаралар кешенін айқындайды:</w:t>
      </w:r>
    </w:p>
    <w:bookmarkEnd w:id="74"/>
    <w:bookmarkStart w:name="z84" w:id="75"/>
    <w:p>
      <w:pPr>
        <w:spacing w:after="0"/>
        <w:ind w:left="0"/>
        <w:jc w:val="both"/>
      </w:pPr>
      <w:r>
        <w:rPr>
          <w:rFonts w:ascii="Times New Roman"/>
          <w:b w:val="false"/>
          <w:i w:val="false"/>
          <w:color w:val="000000"/>
          <w:sz w:val="28"/>
        </w:rPr>
        <w:t>
      1) өрт қауіпсіздігінің жалпы ережелері;</w:t>
      </w:r>
    </w:p>
    <w:bookmarkEnd w:id="75"/>
    <w:bookmarkStart w:name="z85" w:id="76"/>
    <w:p>
      <w:pPr>
        <w:spacing w:after="0"/>
        <w:ind w:left="0"/>
        <w:jc w:val="both"/>
      </w:pPr>
      <w:r>
        <w:rPr>
          <w:rFonts w:ascii="Times New Roman"/>
          <w:b w:val="false"/>
          <w:i w:val="false"/>
          <w:color w:val="000000"/>
          <w:sz w:val="28"/>
        </w:rPr>
        <w:t>
      2) бас жоспарға қойылатын өрт қауіпсіздігі талаптары;</w:t>
      </w:r>
    </w:p>
    <w:bookmarkEnd w:id="76"/>
    <w:bookmarkStart w:name="z86" w:id="77"/>
    <w:p>
      <w:pPr>
        <w:spacing w:after="0"/>
        <w:ind w:left="0"/>
        <w:jc w:val="both"/>
      </w:pPr>
      <w:r>
        <w:rPr>
          <w:rFonts w:ascii="Times New Roman"/>
          <w:b w:val="false"/>
          <w:i w:val="false"/>
          <w:color w:val="000000"/>
          <w:sz w:val="28"/>
        </w:rPr>
        <w:t xml:space="preserve">
      3) көлемдік-жоспарлау және конструктивтік шешімдерге қойылатын талаптар; </w:t>
      </w:r>
    </w:p>
    <w:bookmarkEnd w:id="77"/>
    <w:bookmarkStart w:name="z87" w:id="78"/>
    <w:p>
      <w:pPr>
        <w:spacing w:after="0"/>
        <w:ind w:left="0"/>
        <w:jc w:val="both"/>
      </w:pPr>
      <w:r>
        <w:rPr>
          <w:rFonts w:ascii="Times New Roman"/>
          <w:b w:val="false"/>
          <w:i w:val="false"/>
          <w:color w:val="000000"/>
          <w:sz w:val="28"/>
        </w:rPr>
        <w:t xml:space="preserve">
      4) құрылыс материалдарына, конструкцияларына және бұйымдарына қойылатын талаптар; </w:t>
      </w:r>
    </w:p>
    <w:bookmarkEnd w:id="78"/>
    <w:bookmarkStart w:name="z88" w:id="79"/>
    <w:p>
      <w:pPr>
        <w:spacing w:after="0"/>
        <w:ind w:left="0"/>
        <w:jc w:val="both"/>
      </w:pPr>
      <w:r>
        <w:rPr>
          <w:rFonts w:ascii="Times New Roman"/>
          <w:b w:val="false"/>
          <w:i w:val="false"/>
          <w:color w:val="000000"/>
          <w:sz w:val="28"/>
        </w:rPr>
        <w:t xml:space="preserve">
      5) инженерлік жүйелер мен жабдықтарға қойылатын талаптар; </w:t>
      </w:r>
    </w:p>
    <w:bookmarkEnd w:id="79"/>
    <w:bookmarkStart w:name="z89" w:id="80"/>
    <w:p>
      <w:pPr>
        <w:spacing w:after="0"/>
        <w:ind w:left="0"/>
        <w:jc w:val="both"/>
      </w:pPr>
      <w:r>
        <w:rPr>
          <w:rFonts w:ascii="Times New Roman"/>
          <w:b w:val="false"/>
          <w:i w:val="false"/>
          <w:color w:val="000000"/>
          <w:sz w:val="28"/>
        </w:rPr>
        <w:t>
      6) өртті жою кезінде өртке қарсы қызмет бөлімшелерінің қауіпсіздігін қамтамасыз ету жөніндегі талаптар;</w:t>
      </w:r>
    </w:p>
    <w:bookmarkEnd w:id="80"/>
    <w:bookmarkStart w:name="z90" w:id="81"/>
    <w:p>
      <w:pPr>
        <w:spacing w:after="0"/>
        <w:ind w:left="0"/>
        <w:jc w:val="both"/>
      </w:pPr>
      <w:r>
        <w:rPr>
          <w:rFonts w:ascii="Times New Roman"/>
          <w:b w:val="false"/>
          <w:i w:val="false"/>
          <w:color w:val="000000"/>
          <w:sz w:val="28"/>
        </w:rPr>
        <w:t xml:space="preserve">
      7) адамдарды эвакуациялау жолдарына қойылатын талаптар; </w:t>
      </w:r>
    </w:p>
    <w:bookmarkEnd w:id="81"/>
    <w:bookmarkStart w:name="z91" w:id="82"/>
    <w:p>
      <w:pPr>
        <w:spacing w:after="0"/>
        <w:ind w:left="0"/>
        <w:jc w:val="both"/>
      </w:pPr>
      <w:r>
        <w:rPr>
          <w:rFonts w:ascii="Times New Roman"/>
          <w:b w:val="false"/>
          <w:i w:val="false"/>
          <w:color w:val="000000"/>
          <w:sz w:val="28"/>
        </w:rPr>
        <w:t>
      8) автоматты өрт дабылы жүйесіне қойылатын талаптар;</w:t>
      </w:r>
    </w:p>
    <w:bookmarkEnd w:id="82"/>
    <w:bookmarkStart w:name="z92" w:id="83"/>
    <w:p>
      <w:pPr>
        <w:spacing w:after="0"/>
        <w:ind w:left="0"/>
        <w:jc w:val="both"/>
      </w:pPr>
      <w:r>
        <w:rPr>
          <w:rFonts w:ascii="Times New Roman"/>
          <w:b w:val="false"/>
          <w:i w:val="false"/>
          <w:color w:val="000000"/>
          <w:sz w:val="28"/>
        </w:rPr>
        <w:t>
      9) эвакуацияны хабарлау және басқару жүйесіне қойылатын талаптар;</w:t>
      </w:r>
    </w:p>
    <w:bookmarkEnd w:id="83"/>
    <w:bookmarkStart w:name="z93" w:id="84"/>
    <w:p>
      <w:pPr>
        <w:spacing w:after="0"/>
        <w:ind w:left="0"/>
        <w:jc w:val="both"/>
      </w:pPr>
      <w:r>
        <w:rPr>
          <w:rFonts w:ascii="Times New Roman"/>
          <w:b w:val="false"/>
          <w:i w:val="false"/>
          <w:color w:val="000000"/>
          <w:sz w:val="28"/>
        </w:rPr>
        <w:t xml:space="preserve">
      10) автоматты өрт сөндіру қондырғыларына қойылатын талаптар; </w:t>
      </w:r>
    </w:p>
    <w:bookmarkEnd w:id="84"/>
    <w:bookmarkStart w:name="z94" w:id="85"/>
    <w:p>
      <w:pPr>
        <w:spacing w:after="0"/>
        <w:ind w:left="0"/>
        <w:jc w:val="both"/>
      </w:pPr>
      <w:r>
        <w:rPr>
          <w:rFonts w:ascii="Times New Roman"/>
          <w:b w:val="false"/>
          <w:i w:val="false"/>
          <w:color w:val="000000"/>
          <w:sz w:val="28"/>
        </w:rPr>
        <w:t xml:space="preserve">
      11) жылыту, желдету, ауаны баптау және түтіннен қорғау жүйелеріне қойылатын талаптар; </w:t>
      </w:r>
    </w:p>
    <w:bookmarkEnd w:id="85"/>
    <w:bookmarkStart w:name="z95" w:id="86"/>
    <w:p>
      <w:pPr>
        <w:spacing w:after="0"/>
        <w:ind w:left="0"/>
        <w:jc w:val="both"/>
      </w:pPr>
      <w:r>
        <w:rPr>
          <w:rFonts w:ascii="Times New Roman"/>
          <w:b w:val="false"/>
          <w:i w:val="false"/>
          <w:color w:val="000000"/>
          <w:sz w:val="28"/>
        </w:rPr>
        <w:t>
      12) сыртқы өртке қарсы су құбырына қойылатын талаптар;</w:t>
      </w:r>
    </w:p>
    <w:bookmarkEnd w:id="86"/>
    <w:bookmarkStart w:name="z96" w:id="87"/>
    <w:p>
      <w:pPr>
        <w:spacing w:after="0"/>
        <w:ind w:left="0"/>
        <w:jc w:val="both"/>
      </w:pPr>
      <w:r>
        <w:rPr>
          <w:rFonts w:ascii="Times New Roman"/>
          <w:b w:val="false"/>
          <w:i w:val="false"/>
          <w:color w:val="000000"/>
          <w:sz w:val="28"/>
        </w:rPr>
        <w:t>
      13) ішкі өртке қарсы су құбырына қойылатын талаптар;</w:t>
      </w:r>
    </w:p>
    <w:bookmarkEnd w:id="87"/>
    <w:bookmarkStart w:name="z97" w:id="88"/>
    <w:p>
      <w:pPr>
        <w:spacing w:after="0"/>
        <w:ind w:left="0"/>
        <w:jc w:val="both"/>
      </w:pPr>
      <w:r>
        <w:rPr>
          <w:rFonts w:ascii="Times New Roman"/>
          <w:b w:val="false"/>
          <w:i w:val="false"/>
          <w:color w:val="000000"/>
          <w:sz w:val="28"/>
        </w:rPr>
        <w:t>
      14) электр жабдығына, электр қондырғыларына және найзағайдан қорғау құралдарына қойылатын өрт қауіпсіздігі талаптары;</w:t>
      </w:r>
    </w:p>
    <w:bookmarkEnd w:id="88"/>
    <w:bookmarkStart w:name="z98" w:id="89"/>
    <w:p>
      <w:pPr>
        <w:spacing w:after="0"/>
        <w:ind w:left="0"/>
        <w:jc w:val="both"/>
      </w:pPr>
      <w:r>
        <w:rPr>
          <w:rFonts w:ascii="Times New Roman"/>
          <w:b w:val="false"/>
          <w:i w:val="false"/>
          <w:color w:val="000000"/>
          <w:sz w:val="28"/>
        </w:rPr>
        <w:t>
      15) өрттен қорғауды басқарудың автоматтандырылған жүйесіне қойылатын талаптар;</w:t>
      </w:r>
    </w:p>
    <w:bookmarkEnd w:id="89"/>
    <w:bookmarkStart w:name="z99" w:id="90"/>
    <w:p>
      <w:pPr>
        <w:spacing w:after="0"/>
        <w:ind w:left="0"/>
        <w:jc w:val="both"/>
      </w:pPr>
      <w:r>
        <w:rPr>
          <w:rFonts w:ascii="Times New Roman"/>
          <w:b w:val="false"/>
          <w:i w:val="false"/>
          <w:color w:val="000000"/>
          <w:sz w:val="28"/>
        </w:rPr>
        <w:t>
      16) үй-жайлардың жарылыс өрт қауіпті және өрт қауіптілігін санаттауға қойылатын талаптар.</w:t>
      </w:r>
    </w:p>
    <w:bookmarkEnd w:id="90"/>
    <w:bookmarkStart w:name="z100" w:id="91"/>
    <w:p>
      <w:pPr>
        <w:spacing w:after="0"/>
        <w:ind w:left="0"/>
        <w:jc w:val="both"/>
      </w:pPr>
      <w:r>
        <w:rPr>
          <w:rFonts w:ascii="Times New Roman"/>
          <w:b w:val="false"/>
          <w:i w:val="false"/>
          <w:color w:val="000000"/>
          <w:sz w:val="28"/>
        </w:rPr>
        <w:t>
      10. "Ұйымдастырушылық және режимдік іс-шаралар" құрылымдық элементінде объектінің өмірлік циклінің барлық кезеңдерінде, оның ішінде құрылыс-монтаждау жұмыстарын жүргізу кезеңінде іске асырылуы тиіс өрт қауіпсіздігін қамтамасыз ету жөніндегі ұйымдастырушылық-техникалық іс-шаралар көрсетіледі.</w:t>
      </w:r>
    </w:p>
    <w:bookmarkEnd w:id="91"/>
    <w:bookmarkStart w:name="z101" w:id="92"/>
    <w:p>
      <w:pPr>
        <w:spacing w:after="0"/>
        <w:ind w:left="0"/>
        <w:jc w:val="both"/>
      </w:pPr>
      <w:r>
        <w:rPr>
          <w:rFonts w:ascii="Times New Roman"/>
          <w:b w:val="false"/>
          <w:i w:val="false"/>
          <w:color w:val="000000"/>
          <w:sz w:val="28"/>
        </w:rPr>
        <w:t xml:space="preserve">
      11. "Қосымша" құрылымдық элементі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келтірілген құжаттардың қосымшасын көздейді.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нормалар мен</w:t>
            </w:r>
            <w:r>
              <w:br/>
            </w:r>
            <w:r>
              <w:rPr>
                <w:rFonts w:ascii="Times New Roman"/>
                <w:b w:val="false"/>
                <w:i w:val="false"/>
                <w:color w:val="000000"/>
                <w:sz w:val="20"/>
              </w:rPr>
              <w:t>қағидалар жоқ объектілерді</w:t>
            </w:r>
            <w:r>
              <w:br/>
            </w:r>
            <w:r>
              <w:rPr>
                <w:rFonts w:ascii="Times New Roman"/>
                <w:b w:val="false"/>
                <w:i w:val="false"/>
                <w:color w:val="000000"/>
                <w:sz w:val="20"/>
              </w:rPr>
              <w:t>өртке қарсы қорғау ерекшелігін</w:t>
            </w:r>
            <w:r>
              <w:br/>
            </w:r>
            <w:r>
              <w:rPr>
                <w:rFonts w:ascii="Times New Roman"/>
                <w:b w:val="false"/>
                <w:i w:val="false"/>
                <w:color w:val="000000"/>
                <w:sz w:val="20"/>
              </w:rPr>
              <w:t>көрсететін арнаулы техникалық</w:t>
            </w:r>
            <w:r>
              <w:br/>
            </w:r>
            <w:r>
              <w:rPr>
                <w:rFonts w:ascii="Times New Roman"/>
                <w:b w:val="false"/>
                <w:i w:val="false"/>
                <w:color w:val="000000"/>
                <w:sz w:val="20"/>
              </w:rPr>
              <w:t>шарттарды келісу қағидаларына</w:t>
            </w:r>
            <w:r>
              <w:br/>
            </w:r>
            <w:r>
              <w:rPr>
                <w:rFonts w:ascii="Times New Roman"/>
                <w:b w:val="false"/>
                <w:i w:val="false"/>
                <w:color w:val="000000"/>
                <w:sz w:val="20"/>
              </w:rPr>
              <w:t>2-қосымша</w:t>
            </w:r>
          </w:p>
        </w:tc>
      </w:tr>
    </w:tbl>
    <w:bookmarkStart w:name="z103" w:id="93"/>
    <w:p>
      <w:pPr>
        <w:spacing w:after="0"/>
        <w:ind w:left="0"/>
        <w:jc w:val="both"/>
      </w:pPr>
      <w:r>
        <w:rPr>
          <w:rFonts w:ascii="Times New Roman"/>
          <w:b w:val="false"/>
          <w:i w:val="false"/>
          <w:color w:val="000000"/>
          <w:sz w:val="28"/>
        </w:rPr>
        <w:t xml:space="preserve">
      Нысан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20__ж.</w:t>
            </w:r>
          </w:p>
        </w:tc>
      </w:tr>
    </w:tbl>
    <w:bookmarkStart w:name="z112" w:id="94"/>
    <w:p>
      <w:pPr>
        <w:spacing w:after="0"/>
        <w:ind w:left="0"/>
        <w:jc w:val="left"/>
      </w:pPr>
      <w:r>
        <w:rPr>
          <w:rFonts w:ascii="Times New Roman"/>
          <w:b/>
          <w:i w:val="false"/>
          <w:color w:val="000000"/>
        </w:rPr>
        <w:t xml:space="preserve"> Объектіні өртке қарсы қорғау ерекшелігін көрсететін  арнаулы техникалық шарттар ____________________________________________________________ АТШ объектісінің атауы, мекенжайы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ӘЗІРЛЕУШІ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bl>
    <w:bookmarkStart w:name="z119" w:id="95"/>
    <w:p>
      <w:pPr>
        <w:spacing w:after="0"/>
        <w:ind w:left="0"/>
        <w:jc w:val="both"/>
      </w:pPr>
      <w:r>
        <w:rPr>
          <w:rFonts w:ascii="Times New Roman"/>
          <w:b w:val="false"/>
          <w:i w:val="false"/>
          <w:color w:val="000000"/>
          <w:sz w:val="28"/>
        </w:rPr>
        <w:t>
      қолы аты-жөні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 20__ж.</w:t>
            </w:r>
          </w:p>
        </w:tc>
      </w:tr>
    </w:tbl>
    <w:bookmarkStart w:name="z121" w:id="96"/>
    <w:p>
      <w:pPr>
        <w:spacing w:after="0"/>
        <w:ind w:left="0"/>
        <w:jc w:val="both"/>
      </w:pPr>
      <w:r>
        <w:rPr>
          <w:rFonts w:ascii="Times New Roman"/>
          <w:b w:val="false"/>
          <w:i w:val="false"/>
          <w:color w:val="000000"/>
          <w:sz w:val="28"/>
        </w:rPr>
        <w:t>
      тапсырыс берушінің орналасқан жері</w:t>
      </w:r>
    </w:p>
    <w:bookmarkEnd w:id="96"/>
    <w:bookmarkStart w:name="z122" w:id="97"/>
    <w:p>
      <w:pPr>
        <w:spacing w:after="0"/>
        <w:ind w:left="0"/>
        <w:jc w:val="left"/>
      </w:pPr>
      <w:r>
        <w:rPr>
          <w:rFonts w:ascii="Times New Roman"/>
          <w:b/>
          <w:i w:val="false"/>
          <w:color w:val="000000"/>
        </w:rPr>
        <w:t xml:space="preserve"> АТШ әзірлеушілерінің тізімі</w:t>
      </w:r>
    </w:p>
    <w:bookmarkEnd w:id="97"/>
    <w:bookmarkStart w:name="z123" w:id="98"/>
    <w:p>
      <w:pPr>
        <w:spacing w:after="0"/>
        <w:ind w:left="0"/>
        <w:jc w:val="both"/>
      </w:pPr>
      <w:r>
        <w:rPr>
          <w:rFonts w:ascii="Times New Roman"/>
          <w:b w:val="false"/>
          <w:i w:val="false"/>
          <w:color w:val="000000"/>
          <w:sz w:val="28"/>
        </w:rPr>
        <w:t>
      Әзірлеуші ұйымның басшысы</w:t>
      </w:r>
    </w:p>
    <w:bookmarkEnd w:id="98"/>
    <w:bookmarkStart w:name="z124" w:id="99"/>
    <w:p>
      <w:pPr>
        <w:spacing w:after="0"/>
        <w:ind w:left="0"/>
        <w:jc w:val="both"/>
      </w:pPr>
      <w:r>
        <w:rPr>
          <w:rFonts w:ascii="Times New Roman"/>
          <w:b w:val="false"/>
          <w:i w:val="false"/>
          <w:color w:val="000000"/>
          <w:sz w:val="28"/>
        </w:rPr>
        <w:t>
      ________________________ ___________ ____________________</w:t>
      </w:r>
    </w:p>
    <w:bookmarkEnd w:id="99"/>
    <w:bookmarkStart w:name="z125" w:id="100"/>
    <w:p>
      <w:pPr>
        <w:spacing w:after="0"/>
        <w:ind w:left="0"/>
        <w:jc w:val="both"/>
      </w:pPr>
      <w:r>
        <w:rPr>
          <w:rFonts w:ascii="Times New Roman"/>
          <w:b w:val="false"/>
          <w:i w:val="false"/>
          <w:color w:val="000000"/>
          <w:sz w:val="28"/>
        </w:rPr>
        <w:t>
             лауазымы қолы аты-жөні</w:t>
      </w:r>
    </w:p>
    <w:bookmarkEnd w:id="100"/>
    <w:bookmarkStart w:name="z126" w:id="101"/>
    <w:p>
      <w:pPr>
        <w:spacing w:after="0"/>
        <w:ind w:left="0"/>
        <w:jc w:val="both"/>
      </w:pPr>
      <w:r>
        <w:rPr>
          <w:rFonts w:ascii="Times New Roman"/>
          <w:b w:val="false"/>
          <w:i w:val="false"/>
          <w:color w:val="000000"/>
          <w:sz w:val="28"/>
        </w:rPr>
        <w:t>
      Әзірлеуші ұйымның орындаушылары туралы мәліметтер</w:t>
      </w:r>
    </w:p>
    <w:bookmarkEnd w:id="101"/>
    <w:bookmarkStart w:name="z127" w:id="102"/>
    <w:p>
      <w:pPr>
        <w:spacing w:after="0"/>
        <w:ind w:left="0"/>
        <w:jc w:val="both"/>
      </w:pPr>
      <w:r>
        <w:rPr>
          <w:rFonts w:ascii="Times New Roman"/>
          <w:b w:val="false"/>
          <w:i w:val="false"/>
          <w:color w:val="000000"/>
          <w:sz w:val="28"/>
        </w:rPr>
        <w:t>
      ________________________ ___________ ____________________</w:t>
      </w:r>
    </w:p>
    <w:bookmarkEnd w:id="102"/>
    <w:bookmarkStart w:name="z128" w:id="103"/>
    <w:p>
      <w:pPr>
        <w:spacing w:after="0"/>
        <w:ind w:left="0"/>
        <w:jc w:val="both"/>
      </w:pPr>
      <w:r>
        <w:rPr>
          <w:rFonts w:ascii="Times New Roman"/>
          <w:b w:val="false"/>
          <w:i w:val="false"/>
          <w:color w:val="000000"/>
          <w:sz w:val="28"/>
        </w:rPr>
        <w:t>
             лауазымы, ұйымның атауы қолы аты-жөні</w:t>
      </w:r>
    </w:p>
    <w:bookmarkEnd w:id="103"/>
    <w:bookmarkStart w:name="z129" w:id="104"/>
    <w:p>
      <w:pPr>
        <w:spacing w:after="0"/>
        <w:ind w:left="0"/>
        <w:jc w:val="both"/>
      </w:pPr>
      <w:r>
        <w:rPr>
          <w:rFonts w:ascii="Times New Roman"/>
          <w:b w:val="false"/>
          <w:i w:val="false"/>
          <w:color w:val="000000"/>
          <w:sz w:val="28"/>
        </w:rPr>
        <w:t>
      ________________________ ___________ ____________________</w:t>
      </w:r>
    </w:p>
    <w:bookmarkEnd w:id="104"/>
    <w:bookmarkStart w:name="z130" w:id="105"/>
    <w:p>
      <w:pPr>
        <w:spacing w:after="0"/>
        <w:ind w:left="0"/>
        <w:jc w:val="both"/>
      </w:pPr>
      <w:r>
        <w:rPr>
          <w:rFonts w:ascii="Times New Roman"/>
          <w:b w:val="false"/>
          <w:i w:val="false"/>
          <w:color w:val="000000"/>
          <w:sz w:val="28"/>
        </w:rPr>
        <w:t>
           лауазымы, ұйымның атауы қолы аты-жөні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