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3aa4" w14:textId="3783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18 тамыздағы № 334 бұйрығы. Қазақстан Республикасының Әділет министрлігінде 2025 жылғы 20 тамызда № 36651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Өрт қауіпсіздігі саласындағы аудит жөніндегі қызметті жүзеге асыруға сараптама ұйымдарын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Өрт қауіпсіздігі саласындағы аудит жөніндегі қызметті жүзеге асыруға сараптама ұйымдарын аккредиттеу қағидалары (бұдан әрі – Қағидалар) "Азаматтық қорғау туралы" Қазақстан Республикасы Заңының 12-бабының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өрт қауіпсіздігі саласындағы аудит қызметін жүзеге асыруға сараптама ұйымдарын аккредиттеу тәртібін айқындайды.</w:t>
      </w:r>
    </w:p>
    <w:bookmarkEnd w:id="4"/>
    <w:bookmarkStart w:name="z11" w:id="5"/>
    <w:p>
      <w:pPr>
        <w:spacing w:after="0"/>
        <w:ind w:left="0"/>
        <w:jc w:val="both"/>
      </w:pPr>
      <w:r>
        <w:rPr>
          <w:rFonts w:ascii="Times New Roman"/>
          <w:b w:val="false"/>
          <w:i w:val="false"/>
          <w:color w:val="000000"/>
          <w:sz w:val="28"/>
        </w:rPr>
        <w:t>
      2. Өрт қауіпсіздігі саласындағы аудит жөніндегі қызметті жүзеге асыруға сараптама ұйымдарын аккредиттеуді азаматтық қорғау саласындағы уәкілетті органның ведомствосы жүзеге асырады.</w:t>
      </w:r>
    </w:p>
    <w:bookmarkEnd w:id="5"/>
    <w:bookmarkStart w:name="z12" w:id="6"/>
    <w:p>
      <w:pPr>
        <w:spacing w:after="0"/>
        <w:ind w:left="0"/>
        <w:jc w:val="both"/>
      </w:pPr>
      <w:r>
        <w:rPr>
          <w:rFonts w:ascii="Times New Roman"/>
          <w:b w:val="false"/>
          <w:i w:val="false"/>
          <w:color w:val="000000"/>
          <w:sz w:val="28"/>
        </w:rPr>
        <w:t>
      Азаматтық қорғау саласындағы уәкілетті орган үш жұмыс күні ішінде осы Қағидаларға енгізілген өзгерістер және (немесе) толықтырулар туралы ақпаратты "электрондық үкіметтің" ақпараттық-коммуникациялық инфрақұрылымының операторына, сондай-ақ Бірыңғай байланыс орталығына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14" w:id="7"/>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2-қосымшада (бұдан әрі – Тізбе) жазылған.";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"Қызметті беруші көрсетілген мерзімде осы Қағидаларға 3-қосымшаға сәйкес нысан бойынша өрт қауіпсіздігі саласындағы аудит жөніндегі қызметті жүзеге асыру құқығына тиісті аккредиттеу аттестатын бірмезгілде бере отырып, Тізбеге сәйкес аттестаттау жөніндегі өзінің шешімі туралы не аттестаттаудан дәлелді бас тарту туралы өтініш берушілерді хабардар 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сараптама ұйымдарын аккредиттеу" мемлекеттік көрсетілетін қызмет стандарты</w:t>
            </w:r>
          </w:p>
        </w:tc>
      </w:tr>
    </w:tbl>
    <w:bookmarkStart w:name="z19" w:id="9"/>
    <w:p>
      <w:pPr>
        <w:spacing w:after="0"/>
        <w:ind w:left="0"/>
        <w:jc w:val="both"/>
      </w:pPr>
      <w:r>
        <w:rPr>
          <w:rFonts w:ascii="Times New Roman"/>
          <w:b w:val="false"/>
          <w:i w:val="false"/>
          <w:color w:val="000000"/>
          <w:sz w:val="28"/>
        </w:rPr>
        <w:t>
      деген жол мынадай редакцияда жазылсын:</w:t>
      </w:r>
    </w:p>
    <w:bookmarkEnd w:id="9"/>
    <w:bookmarkStart w:name="z20"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жөніндегі сараптама ұйымдарын аккредиттеу" мемлекеттік қызмет көрсетуге қойылатын негізгі талаптардың тізбесі</w:t>
            </w:r>
          </w:p>
        </w:tc>
      </w:tr>
    </w:tbl>
    <w:bookmarkStart w:name="z21" w:id="11"/>
    <w:p>
      <w:pPr>
        <w:spacing w:after="0"/>
        <w:ind w:left="0"/>
        <w:jc w:val="both"/>
      </w:pPr>
      <w:r>
        <w:rPr>
          <w:rFonts w:ascii="Times New Roman"/>
          <w:b w:val="false"/>
          <w:i w:val="false"/>
          <w:color w:val="000000"/>
          <w:sz w:val="28"/>
        </w:rPr>
        <w:t>
      ";</w:t>
      </w:r>
    </w:p>
    <w:bookmarkEnd w:id="11"/>
    <w:bookmarkStart w:name="z22" w:id="12"/>
    <w:p>
      <w:pPr>
        <w:spacing w:after="0"/>
        <w:ind w:left="0"/>
        <w:jc w:val="both"/>
      </w:pPr>
      <w:r>
        <w:rPr>
          <w:rFonts w:ascii="Times New Roman"/>
          <w:b w:val="false"/>
          <w:i w:val="false"/>
          <w:color w:val="000000"/>
          <w:sz w:val="28"/>
        </w:rPr>
        <w:t>
      реттік нөмірлері 3 және 4-жолдар мынадай редакцияда жазылсын:</w:t>
      </w:r>
    </w:p>
    <w:bookmarkEnd w:id="12"/>
    <w:bookmarkStart w:name="z23"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bookmarkStart w:name="z24" w:id="14"/>
    <w:p>
      <w:pPr>
        <w:spacing w:after="0"/>
        <w:ind w:left="0"/>
        <w:jc w:val="both"/>
      </w:pPr>
      <w:r>
        <w:rPr>
          <w:rFonts w:ascii="Times New Roman"/>
          <w:b w:val="false"/>
          <w:i w:val="false"/>
          <w:color w:val="000000"/>
          <w:sz w:val="28"/>
        </w:rPr>
        <w:t>
      ";</w:t>
      </w:r>
    </w:p>
    <w:bookmarkEnd w:id="14"/>
    <w:bookmarkStart w:name="z25" w:id="15"/>
    <w:p>
      <w:pPr>
        <w:spacing w:after="0"/>
        <w:ind w:left="0"/>
        <w:jc w:val="both"/>
      </w:pPr>
      <w:r>
        <w:rPr>
          <w:rFonts w:ascii="Times New Roman"/>
          <w:b w:val="false"/>
          <w:i w:val="false"/>
          <w:color w:val="000000"/>
          <w:sz w:val="28"/>
        </w:rPr>
        <w:t>
      реттік нөмірлері 8 және 9-жолдар мынадай редакцияда жазылсын:</w:t>
      </w:r>
    </w:p>
    <w:bookmarkEnd w:id="15"/>
    <w:bookmarkStart w:name="z26"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 осы Қағиданың 1-қосымшасына сәйкес көрсетілетін қызметті алушының электрондық цифрлық қолтаңбасы қойылған электрондық сұрау салу;</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ұйымының мамандары құжаттарының көшірмелерін:</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қауіпсіздігі" мамандығы бойынша жоғары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жоғары білім және мемлекеттік және (немесе) кәсіби өртке қарсы қызметтерде өрт қауіпсіздігін қамтамасыз ету жөніндегі функцияларды тікелей орындаумен жұмыс өтілі кемінде бес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 жұмысқа қабылдау туралы еңбек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 ұйымына меншік құқығында немесе өзге де заңды негізде тиесілі үй-жай туралы құжаттардың көшірмелері қоса беріледі.</w:t>
            </w:r>
          </w:p>
          <w:p>
            <w:pPr>
              <w:spacing w:after="20"/>
              <w:ind w:left="20"/>
              <w:jc w:val="both"/>
            </w:pPr>
            <w:r>
              <w:rPr>
                <w:rFonts w:ascii="Times New Roman"/>
                <w:b w:val="false"/>
                <w:i w:val="false"/>
                <w:color w:val="000000"/>
                <w:sz w:val="20"/>
              </w:rPr>
              <w:t>
Заңды тұлғаны мемлекеттік тіркеу, ғимараттың немесе үй-жайдың бар-жоғы, көрсетілетін қызмет алушы жұмыскерлерінің білімі және еңбек қызметі (көрсетілетін қызметті алушы жұмыскерлердің жеке сәйкестендіру нөмірлерін көрсеткен кезде) туралы мәліметтерді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анықталғанда;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материалдар мен объектілердің осы Тізбенің 8-тармағында көрсетілген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соттың белгілі бір мемлекеттік қызметті алуды талап ететін қызметке немесе жекелеген қызмет түрлеріне тыйым салу туралы шешімі (үкімі) бар болса.</w:t>
            </w:r>
          </w:p>
        </w:tc>
      </w:tr>
    </w:tbl>
    <w:bookmarkStart w:name="z35" w:id="19"/>
    <w:p>
      <w:pPr>
        <w:spacing w:after="0"/>
        <w:ind w:left="0"/>
        <w:jc w:val="both"/>
      </w:pPr>
      <w:r>
        <w:rPr>
          <w:rFonts w:ascii="Times New Roman"/>
          <w:b w:val="false"/>
          <w:i w:val="false"/>
          <w:color w:val="000000"/>
          <w:sz w:val="28"/>
        </w:rPr>
        <w:t>
      ".</w:t>
      </w:r>
    </w:p>
    <w:bookmarkEnd w:id="19"/>
    <w:bookmarkStart w:name="z36" w:id="20"/>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заңнамада белгіленген тәртіппен:</w:t>
      </w:r>
    </w:p>
    <w:bookmarkEnd w:id="20"/>
    <w:bookmarkStart w:name="z37" w:id="2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1"/>
    <w:bookmarkStart w:name="z38" w:id="2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интернет-ресурсына орналастыруды қамтамасыз етсін.</w:t>
      </w:r>
    </w:p>
    <w:bookmarkEnd w:id="22"/>
    <w:bookmarkStart w:name="z39"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42" w:id="24"/>
    <w:p>
      <w:pPr>
        <w:spacing w:after="0"/>
        <w:ind w:left="0"/>
        <w:jc w:val="both"/>
      </w:pPr>
      <w:r>
        <w:rPr>
          <w:rFonts w:ascii="Times New Roman"/>
          <w:b w:val="false"/>
          <w:i w:val="false"/>
          <w:color w:val="000000"/>
          <w:sz w:val="28"/>
        </w:rPr>
        <w:t>
      "КЕЛІСІЛДІ"</w:t>
      </w:r>
    </w:p>
    <w:bookmarkEnd w:id="24"/>
    <w:bookmarkStart w:name="z43" w:id="25"/>
    <w:p>
      <w:pPr>
        <w:spacing w:after="0"/>
        <w:ind w:left="0"/>
        <w:jc w:val="both"/>
      </w:pPr>
      <w:r>
        <w:rPr>
          <w:rFonts w:ascii="Times New Roman"/>
          <w:b w:val="false"/>
          <w:i w:val="false"/>
          <w:color w:val="000000"/>
          <w:sz w:val="28"/>
        </w:rPr>
        <w:t>
      Қазақстан Республикасының</w:t>
      </w:r>
    </w:p>
    <w:bookmarkEnd w:id="25"/>
    <w:bookmarkStart w:name="z44" w:id="26"/>
    <w:p>
      <w:pPr>
        <w:spacing w:after="0"/>
        <w:ind w:left="0"/>
        <w:jc w:val="both"/>
      </w:pPr>
      <w:r>
        <w:rPr>
          <w:rFonts w:ascii="Times New Roman"/>
          <w:b w:val="false"/>
          <w:i w:val="false"/>
          <w:color w:val="000000"/>
          <w:sz w:val="28"/>
        </w:rPr>
        <w:t>
      Цифрлық даму, инновациялар</w:t>
      </w:r>
    </w:p>
    <w:bookmarkEnd w:id="26"/>
    <w:bookmarkStart w:name="z45" w:id="27"/>
    <w:p>
      <w:pPr>
        <w:spacing w:after="0"/>
        <w:ind w:left="0"/>
        <w:jc w:val="both"/>
      </w:pPr>
      <w:r>
        <w:rPr>
          <w:rFonts w:ascii="Times New Roman"/>
          <w:b w:val="false"/>
          <w:i w:val="false"/>
          <w:color w:val="000000"/>
          <w:sz w:val="28"/>
        </w:rPr>
        <w:t>
      және аэроғарыш өнеркәсібі министрлігі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