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75c2" w14:textId="f54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№527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12 тамыздағы № 260 бұйрығы. Қазақстан Республикасының Әділет министрлігінде 2025 жылғы 20 тамызда № 36633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қағидаларын бекіту туралы" Қазақстан Республикасы Инвестициялар және даму министрінің міндетін атқарушының 2015 жылғы 29 сәуірдегі № 527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3 ақпанда № 12993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Республикасының </w:t>
      </w:r>
    </w:p>
    <w:bookmarkEnd w:id="9"/>
    <w:bookmarkStart w:name="z15" w:id="10"/>
    <w:p>
      <w:pPr>
        <w:spacing w:after="0"/>
        <w:ind w:left="0"/>
        <w:jc w:val="both"/>
      </w:pPr>
      <w:r>
        <w:rPr>
          <w:rFonts w:ascii="Times New Roman"/>
          <w:b w:val="false"/>
          <w:i w:val="false"/>
          <w:color w:val="000000"/>
          <w:sz w:val="28"/>
        </w:rPr>
        <w:t>
      Бас прокуратурасы</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Мемлекеттік күзет қызметі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Ішкі істер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Республикасының</w:t>
      </w:r>
    </w:p>
    <w:bookmarkEnd w:id="21"/>
    <w:bookmarkStart w:name="z27" w:id="22"/>
    <w:p>
      <w:pPr>
        <w:spacing w:after="0"/>
        <w:ind w:left="0"/>
        <w:jc w:val="both"/>
      </w:pPr>
      <w:r>
        <w:rPr>
          <w:rFonts w:ascii="Times New Roman"/>
          <w:b w:val="false"/>
          <w:i w:val="false"/>
          <w:color w:val="000000"/>
          <w:sz w:val="28"/>
        </w:rPr>
        <w:t>
      Сыбайлас жемқорлыққа қарсы іс-қимыл агенттігі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Ұлттық қауіпсіздік комитеті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Республикасының</w:t>
      </w:r>
    </w:p>
    <w:bookmarkEnd w:id="27"/>
    <w:bookmarkStart w:name="z33" w:id="28"/>
    <w:p>
      <w:pPr>
        <w:spacing w:after="0"/>
        <w:ind w:left="0"/>
        <w:jc w:val="both"/>
      </w:pPr>
      <w:r>
        <w:rPr>
          <w:rFonts w:ascii="Times New Roman"/>
          <w:b w:val="false"/>
          <w:i w:val="false"/>
          <w:color w:val="000000"/>
          <w:sz w:val="28"/>
        </w:rPr>
        <w:t>
      Цифрлық даму, инновациялар және</w:t>
      </w:r>
    </w:p>
    <w:bookmarkEnd w:id="28"/>
    <w:bookmarkStart w:name="z34" w:id="29"/>
    <w:p>
      <w:pPr>
        <w:spacing w:after="0"/>
        <w:ind w:left="0"/>
        <w:jc w:val="both"/>
      </w:pPr>
      <w:r>
        <w:rPr>
          <w:rFonts w:ascii="Times New Roman"/>
          <w:b w:val="false"/>
          <w:i w:val="false"/>
          <w:color w:val="000000"/>
          <w:sz w:val="28"/>
        </w:rPr>
        <w:t>
      аэроғарыш өнеркәсібі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12 тамыздағы</w:t>
            </w:r>
            <w:r>
              <w:br/>
            </w:r>
            <w:r>
              <w:rPr>
                <w:rFonts w:ascii="Times New Roman"/>
                <w:b w:val="false"/>
                <w:i w:val="false"/>
                <w:color w:val="000000"/>
                <w:sz w:val="20"/>
              </w:rPr>
              <w:t>№ 260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29 сәуірдегі № 527</w:t>
            </w:r>
            <w:r>
              <w:br/>
            </w:r>
            <w:r>
              <w:rPr>
                <w:rFonts w:ascii="Times New Roman"/>
                <w:b w:val="false"/>
                <w:i w:val="false"/>
                <w:color w:val="000000"/>
                <w:sz w:val="20"/>
              </w:rPr>
              <w:t>бұйрығымен бекітілген</w:t>
            </w:r>
          </w:p>
        </w:tc>
      </w:tr>
    </w:tbl>
    <w:bookmarkStart w:name="z36" w:id="30"/>
    <w:p>
      <w:pPr>
        <w:spacing w:after="0"/>
        <w:ind w:left="0"/>
        <w:jc w:val="left"/>
      </w:pPr>
      <w:r>
        <w:rPr>
          <w:rFonts w:ascii="Times New Roman"/>
          <w:b/>
          <w:i w:val="false"/>
          <w:color w:val="000000"/>
        </w:rPr>
        <w:t xml:space="preserve">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xml:space="preserve">
      1.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қағидалары (бұдан әрі – Қағидалар) "Қазақстан Республикасындағы көлік туралы" Қазақстан Республикасының Заңы (бұдан әрі – Заң) 24-2-бабының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тәртібін айқындайды.</w:t>
      </w:r>
    </w:p>
    <w:bookmarkEnd w:id="32"/>
    <w:bookmarkStart w:name="z39" w:id="33"/>
    <w:p>
      <w:pPr>
        <w:spacing w:after="0"/>
        <w:ind w:left="0"/>
        <w:jc w:val="both"/>
      </w:pPr>
      <w:r>
        <w:rPr>
          <w:rFonts w:ascii="Times New Roman"/>
          <w:b w:val="false"/>
          <w:i w:val="false"/>
          <w:color w:val="000000"/>
          <w:sz w:val="28"/>
        </w:rPr>
        <w:t>
      2. Осы Қағидаларда мынадай ұғымдар пайдаланылады:</w:t>
      </w:r>
    </w:p>
    <w:bookmarkEnd w:id="33"/>
    <w:bookmarkStart w:name="z40" w:id="34"/>
    <w:p>
      <w:pPr>
        <w:spacing w:after="0"/>
        <w:ind w:left="0"/>
        <w:jc w:val="both"/>
      </w:pPr>
      <w:r>
        <w:rPr>
          <w:rFonts w:ascii="Times New Roman"/>
          <w:b w:val="false"/>
          <w:i w:val="false"/>
          <w:color w:val="000000"/>
          <w:sz w:val="28"/>
        </w:rPr>
        <w:t>
      1) ақпараттық жүйені жеткізуші – мемлекеттік-жекешелік әріптестік туралы заңнамаға сәйкес уәкілетті мемлекеттік орган тағайындаған жүйені қолдау мен қызмет көрсетуге жауапты жеткізуші;</w:t>
      </w:r>
    </w:p>
    <w:bookmarkEnd w:id="34"/>
    <w:bookmarkStart w:name="z41" w:id="35"/>
    <w:p>
      <w:pPr>
        <w:spacing w:after="0"/>
        <w:ind w:left="0"/>
        <w:jc w:val="both"/>
      </w:pPr>
      <w:r>
        <w:rPr>
          <w:rFonts w:ascii="Times New Roman"/>
          <w:b w:val="false"/>
          <w:i w:val="false"/>
          <w:color w:val="000000"/>
          <w:sz w:val="28"/>
        </w:rPr>
        <w:t>
      2) авиажолаушылар мен экипаж мүшелері туралы деректерді жинауға және өңдеуге арналған ақпараттық жүйе (бұдан әрі – ақпараттық жүйе) − Қазақстан Республикасының аумағына келетін, оның аумағынан кетіп бара жатқан немесе транзитпен келе жатқан авиажолаушылар мен экипаж мүшелері туралы деректерді қамтитын Қазақстан Республикасының бірыңғай ақпараттық жүйесі;</w:t>
      </w:r>
    </w:p>
    <w:bookmarkEnd w:id="35"/>
    <w:bookmarkStart w:name="z42" w:id="36"/>
    <w:p>
      <w:pPr>
        <w:spacing w:after="0"/>
        <w:ind w:left="0"/>
        <w:jc w:val="both"/>
      </w:pPr>
      <w:r>
        <w:rPr>
          <w:rFonts w:ascii="Times New Roman"/>
          <w:b w:val="false"/>
          <w:i w:val="false"/>
          <w:color w:val="000000"/>
          <w:sz w:val="28"/>
        </w:rPr>
        <w:t>
      3) авиажолаушылар мен экипаж мүшелері туралы деректер − ресімделген және/немесе броньға қойылған авиа билеттері туралы мәліметтер, жолаушылар және экипаж мүшелері туралы алдын ала ақпаратта (API) және (немесе) жолаушыларды тіркеу жазбаларында (PNR), сондай-ақ тұрақты емес авиатасымалы үшін авиабилеттері болмаған жағдайда жолаушылар мен экипаж мүшелері туралы алдын ала ақпарат (API) қамтылған;</w:t>
      </w:r>
    </w:p>
    <w:bookmarkEnd w:id="36"/>
    <w:bookmarkStart w:name="z43" w:id="37"/>
    <w:p>
      <w:pPr>
        <w:spacing w:after="0"/>
        <w:ind w:left="0"/>
        <w:jc w:val="both"/>
      </w:pPr>
      <w:r>
        <w:rPr>
          <w:rFonts w:ascii="Times New Roman"/>
          <w:b w:val="false"/>
          <w:i w:val="false"/>
          <w:color w:val="000000"/>
          <w:sz w:val="28"/>
        </w:rPr>
        <w:t>
      4) авиакомпания − азаматтық әуе кемелерін пайдаланушы сертификаты бар заңды тұлға;</w:t>
      </w:r>
    </w:p>
    <w:bookmarkEnd w:id="37"/>
    <w:bookmarkStart w:name="z44" w:id="38"/>
    <w:p>
      <w:pPr>
        <w:spacing w:after="0"/>
        <w:ind w:left="0"/>
        <w:jc w:val="both"/>
      </w:pPr>
      <w:r>
        <w:rPr>
          <w:rFonts w:ascii="Times New Roman"/>
          <w:b w:val="false"/>
          <w:i w:val="false"/>
          <w:color w:val="000000"/>
          <w:sz w:val="28"/>
        </w:rPr>
        <w:t>
      5) жолаушы − экипаж құрамына кірмейтін және авиатасымалы шартына сәйкес немесе өзге де заңды негіздерде әуе кемесімен тасымалданатын жеке тұлға;</w:t>
      </w:r>
    </w:p>
    <w:bookmarkEnd w:id="38"/>
    <w:bookmarkStart w:name="z45" w:id="39"/>
    <w:p>
      <w:pPr>
        <w:spacing w:after="0"/>
        <w:ind w:left="0"/>
        <w:jc w:val="both"/>
      </w:pPr>
      <w:r>
        <w:rPr>
          <w:rFonts w:ascii="Times New Roman"/>
          <w:b w:val="false"/>
          <w:i w:val="false"/>
          <w:color w:val="000000"/>
          <w:sz w:val="28"/>
        </w:rPr>
        <w:t>
      6) тасымалдаушы − көлік құралын меншік құқығымен немесе өзге де заңды негіздерде иеленетін, жолаушыларды, багажды, жүктерді және почта жөнелтілімдерін ақыға немесе жалдау бойынша тасымалдау бойынша қызметтер көрсететін және оған белгіленген тәртіппен берілген тиісті рұқсаты бар жеке немесе заңды тұлға;</w:t>
      </w:r>
    </w:p>
    <w:bookmarkEnd w:id="39"/>
    <w:bookmarkStart w:name="z46" w:id="40"/>
    <w:p>
      <w:pPr>
        <w:spacing w:after="0"/>
        <w:ind w:left="0"/>
        <w:jc w:val="both"/>
      </w:pPr>
      <w:r>
        <w:rPr>
          <w:rFonts w:ascii="Times New Roman"/>
          <w:b w:val="false"/>
          <w:i w:val="false"/>
          <w:color w:val="000000"/>
          <w:sz w:val="28"/>
        </w:rPr>
        <w:t>
      7) уәкілетті мемлекеттік орган – көлік саласындағы мемлекеттік саясатты іске асыруды, Қазақстан Республикасының көлік кешенінің қызметін, сондай-ақ әуе кеңістігін пайдалануды үйлестіруді және реттеуді жүзеге асыратын орталық атқарушы орган.</w:t>
      </w:r>
    </w:p>
    <w:bookmarkEnd w:id="40"/>
    <w:bookmarkStart w:name="z47" w:id="41"/>
    <w:p>
      <w:pPr>
        <w:spacing w:after="0"/>
        <w:ind w:left="0"/>
        <w:jc w:val="both"/>
      </w:pPr>
      <w:r>
        <w:rPr>
          <w:rFonts w:ascii="Times New Roman"/>
          <w:b w:val="false"/>
          <w:i w:val="false"/>
          <w:color w:val="000000"/>
          <w:sz w:val="28"/>
        </w:rPr>
        <w:t xml:space="preserve">
      3. Заңның 24-2-бабының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тасымалдаушы немесе билеттерді сатуды жүзеге асыратын өзге адам мынадай деректердің жазылуын қамтамасыз етеді:</w:t>
      </w:r>
    </w:p>
    <w:bookmarkEnd w:id="41"/>
    <w:bookmarkStart w:name="z48" w:id="42"/>
    <w:p>
      <w:pPr>
        <w:spacing w:after="0"/>
        <w:ind w:left="0"/>
        <w:jc w:val="both"/>
      </w:pPr>
      <w:r>
        <w:rPr>
          <w:rFonts w:ascii="Times New Roman"/>
          <w:b w:val="false"/>
          <w:i w:val="false"/>
          <w:color w:val="000000"/>
          <w:sz w:val="28"/>
        </w:rPr>
        <w:t>
      1) тегі, аты, әкесінің аты (бар болса);</w:t>
      </w:r>
    </w:p>
    <w:bookmarkEnd w:id="42"/>
    <w:bookmarkStart w:name="z49" w:id="43"/>
    <w:p>
      <w:pPr>
        <w:spacing w:after="0"/>
        <w:ind w:left="0"/>
        <w:jc w:val="both"/>
      </w:pPr>
      <w:r>
        <w:rPr>
          <w:rFonts w:ascii="Times New Roman"/>
          <w:b w:val="false"/>
          <w:i w:val="false"/>
          <w:color w:val="000000"/>
          <w:sz w:val="28"/>
        </w:rPr>
        <w:t>
      2) жол жүру құжаты (билет) сатып алынатын жеке басты куәландыратын құжаттың түрі мен нөмірі;</w:t>
      </w:r>
    </w:p>
    <w:bookmarkEnd w:id="43"/>
    <w:bookmarkStart w:name="z50" w:id="44"/>
    <w:p>
      <w:pPr>
        <w:spacing w:after="0"/>
        <w:ind w:left="0"/>
        <w:jc w:val="both"/>
      </w:pPr>
      <w:r>
        <w:rPr>
          <w:rFonts w:ascii="Times New Roman"/>
          <w:b w:val="false"/>
          <w:i w:val="false"/>
          <w:color w:val="000000"/>
          <w:sz w:val="28"/>
        </w:rPr>
        <w:t>
      3) жөнелту орны мен күні, межелі пункті, жүру маршрутының түрі (трансплантациясыз, транзиттік);</w:t>
      </w:r>
    </w:p>
    <w:bookmarkEnd w:id="44"/>
    <w:bookmarkStart w:name="z51" w:id="45"/>
    <w:p>
      <w:pPr>
        <w:spacing w:after="0"/>
        <w:ind w:left="0"/>
        <w:jc w:val="both"/>
      </w:pPr>
      <w:r>
        <w:rPr>
          <w:rFonts w:ascii="Times New Roman"/>
          <w:b w:val="false"/>
          <w:i w:val="false"/>
          <w:color w:val="000000"/>
          <w:sz w:val="28"/>
        </w:rPr>
        <w:t>
      4) жолаушының келісімімен тасымалдаушы немесе билеттерді сатуды жүзеге асыратын өзге адам осы жолаушымен байланыса алатын байланыс деректері (электрондық пошта мекенжайы және (немесе) телефон нөмірі).</w:t>
      </w:r>
    </w:p>
    <w:bookmarkEnd w:id="45"/>
    <w:bookmarkStart w:name="z52" w:id="46"/>
    <w:p>
      <w:pPr>
        <w:spacing w:after="0"/>
        <w:ind w:left="0"/>
        <w:jc w:val="both"/>
      </w:pPr>
      <w:r>
        <w:rPr>
          <w:rFonts w:ascii="Times New Roman"/>
          <w:b w:val="false"/>
          <w:i w:val="false"/>
          <w:color w:val="000000"/>
          <w:sz w:val="28"/>
        </w:rPr>
        <w:t xml:space="preserve">
      4. Тасымалдаушы немесе билеттерді сатуды жүзеге асыратын өзге адам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Дербес деректер және оларды қорғау туралы заң) талаптарына сәйкес жолаушылардың дербес деректерді беруге (жинауға) және өңдеуге келісімін алуды қамтамасыз етеді.</w:t>
      </w:r>
    </w:p>
    <w:bookmarkEnd w:id="46"/>
    <w:bookmarkStart w:name="z53" w:id="47"/>
    <w:p>
      <w:pPr>
        <w:spacing w:after="0"/>
        <w:ind w:left="0"/>
        <w:jc w:val="both"/>
      </w:pPr>
      <w:r>
        <w:rPr>
          <w:rFonts w:ascii="Times New Roman"/>
          <w:b w:val="false"/>
          <w:i w:val="false"/>
          <w:color w:val="000000"/>
          <w:sz w:val="28"/>
        </w:rPr>
        <w:t>
      5. Құқық қорғау және арнаулы мемлекеттік органдарға беруге арналған ресімделген және (немесе) броньға қойылған билеттер туралы барлық мәліметтер құқық қорғау, арнаулы мемлекеттік және өзге де органдардың ақпараттық алмасу жүйесі арқылы және/немесе құқық қорғау және арнаулы мемлекеттік органдардың ақпараттық жүйелерімен тікелей ықпалдасу жолымен беріледі.</w:t>
      </w:r>
    </w:p>
    <w:bookmarkEnd w:id="47"/>
    <w:bookmarkStart w:name="z54" w:id="48"/>
    <w:p>
      <w:pPr>
        <w:spacing w:after="0"/>
        <w:ind w:left="0"/>
        <w:jc w:val="both"/>
      </w:pPr>
      <w:r>
        <w:rPr>
          <w:rFonts w:ascii="Times New Roman"/>
          <w:b w:val="false"/>
          <w:i w:val="false"/>
          <w:color w:val="000000"/>
          <w:sz w:val="28"/>
        </w:rPr>
        <w:t>
      6. Ресімделген және (немесе) броньға қойылған билеттер туралы мәліметтерді қабылдау-беру процесінде барлық уақытша параметрлерді тіркеу Астана қаласының уақыты бойынша жүргізіледі.</w:t>
      </w:r>
    </w:p>
    <w:bookmarkEnd w:id="48"/>
    <w:bookmarkStart w:name="z55" w:id="49"/>
    <w:p>
      <w:pPr>
        <w:spacing w:after="0"/>
        <w:ind w:left="0"/>
        <w:jc w:val="both"/>
      </w:pPr>
      <w:r>
        <w:rPr>
          <w:rFonts w:ascii="Times New Roman"/>
          <w:b w:val="false"/>
          <w:i w:val="false"/>
          <w:color w:val="000000"/>
          <w:sz w:val="28"/>
        </w:rPr>
        <w:t>
      7. Ақпараттық алмасу барысында проблемалық жағдайлар туындаған жағдайда, ақпарат алмасуға қатысушылар оларды жою үшін шаралар қабылдайды.</w:t>
      </w:r>
    </w:p>
    <w:bookmarkEnd w:id="49"/>
    <w:bookmarkStart w:name="z56" w:id="50"/>
    <w:p>
      <w:pPr>
        <w:spacing w:after="0"/>
        <w:ind w:left="0"/>
        <w:jc w:val="left"/>
      </w:pPr>
      <w:r>
        <w:rPr>
          <w:rFonts w:ascii="Times New Roman"/>
          <w:b/>
          <w:i w:val="false"/>
          <w:color w:val="000000"/>
        </w:rPr>
        <w:t xml:space="preserve"> 2-тарау.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 тәртібі</w:t>
      </w:r>
    </w:p>
    <w:bookmarkEnd w:id="50"/>
    <w:bookmarkStart w:name="z57" w:id="51"/>
    <w:p>
      <w:pPr>
        <w:spacing w:after="0"/>
        <w:ind w:left="0"/>
        <w:jc w:val="both"/>
      </w:pPr>
      <w:r>
        <w:rPr>
          <w:rFonts w:ascii="Times New Roman"/>
          <w:b w:val="false"/>
          <w:i w:val="false"/>
          <w:color w:val="000000"/>
          <w:sz w:val="28"/>
        </w:rPr>
        <w:t>
      8. Авиациялық қауіпсіздікті қамтамасыз ету, жолаушыларға қызмет көрсетуді жақсарту, Қазақстан Республикасындағы әуежайларда қауіпсіздік деңгейін арттыру, терроризм актілерін және соған байланысты қылмыстарды болғызбау мақсатында, сондай-ақ ұйымдасқан қылмысты қоса алғанда, трансұлттық сипаттағы басқа да ауыр қылмыстар туралы Дүниежүзілік кеден ұйымының (ДКҰ) жолаушылары туралы, Халықаралық әуе көлігі қауымдастығы (IATA) және Халықаралық Азаматтық авиация ұйымы (ИКАО), сондай-ақ Doc 9944 Халықаралық Азаматтық авиация ұйымының жолаушыларды тіркеу жазбаларына (PNR) қатысты ұсынымдар алдын ала ақпаратты беру жөніндегі нұсқаулықта (API) баяндалған стандарттар мен ұсынымдарға сәйкес авиа жолаушылары мен экипаж мүшелері туралы деректерді жинау және өңдеу үшін ақпараттық жүйе енгізіледі.</w:t>
      </w:r>
    </w:p>
    <w:bookmarkEnd w:id="51"/>
    <w:bookmarkStart w:name="z58" w:id="52"/>
    <w:p>
      <w:pPr>
        <w:spacing w:after="0"/>
        <w:ind w:left="0"/>
        <w:jc w:val="both"/>
      </w:pPr>
      <w:r>
        <w:rPr>
          <w:rFonts w:ascii="Times New Roman"/>
          <w:b w:val="false"/>
          <w:i w:val="false"/>
          <w:color w:val="000000"/>
          <w:sz w:val="28"/>
        </w:rPr>
        <w:t>
      9. Ақпараттық жүйені құру және пайдалану келесі принциптерге негізделген:</w:t>
      </w:r>
    </w:p>
    <w:bookmarkEnd w:id="52"/>
    <w:bookmarkStart w:name="z59" w:id="53"/>
    <w:p>
      <w:pPr>
        <w:spacing w:after="0"/>
        <w:ind w:left="0"/>
        <w:jc w:val="both"/>
      </w:pPr>
      <w:r>
        <w:rPr>
          <w:rFonts w:ascii="Times New Roman"/>
          <w:b w:val="false"/>
          <w:i w:val="false"/>
          <w:color w:val="000000"/>
          <w:sz w:val="28"/>
        </w:rPr>
        <w:t>
      1) дербес деректерді қамтитын ақпаратты автоматтандырылған өңдеу процесінде азаматтардың конституциялық құқықтарын сақтау;</w:t>
      </w:r>
    </w:p>
    <w:bookmarkEnd w:id="53"/>
    <w:bookmarkStart w:name="z60" w:id="54"/>
    <w:p>
      <w:pPr>
        <w:spacing w:after="0"/>
        <w:ind w:left="0"/>
        <w:jc w:val="both"/>
      </w:pPr>
      <w:r>
        <w:rPr>
          <w:rFonts w:ascii="Times New Roman"/>
          <w:b w:val="false"/>
          <w:i w:val="false"/>
          <w:color w:val="000000"/>
          <w:sz w:val="28"/>
        </w:rPr>
        <w:t>
      2) ақпараттық өзара іс-қимылға қатысушылардың қолданыстағы және жаңадан құрылған ақпараттық жүйелері арасындағы ақпараттық өзара іс-қимылдың технологиялық мүмкіндігін қамтамасыз ету;</w:t>
      </w:r>
    </w:p>
    <w:bookmarkEnd w:id="54"/>
    <w:bookmarkStart w:name="z61" w:id="55"/>
    <w:p>
      <w:pPr>
        <w:spacing w:after="0"/>
        <w:ind w:left="0"/>
        <w:jc w:val="both"/>
      </w:pPr>
      <w:r>
        <w:rPr>
          <w:rFonts w:ascii="Times New Roman"/>
          <w:b w:val="false"/>
          <w:i w:val="false"/>
          <w:color w:val="000000"/>
          <w:sz w:val="28"/>
        </w:rPr>
        <w:t>
      3) ақпараттық жүйенің технологиялық тәуелсіздігін және оның ақпараттық өзара іс-қимылға қатысушылар қызметінің әкімшілік, ұйымдастырушылық және өзге де өзгерістерінен жұмыс істеуін қамтамасыз ету;</w:t>
      </w:r>
    </w:p>
    <w:bookmarkEnd w:id="55"/>
    <w:bookmarkStart w:name="z62" w:id="56"/>
    <w:p>
      <w:pPr>
        <w:spacing w:after="0"/>
        <w:ind w:left="0"/>
        <w:jc w:val="both"/>
      </w:pPr>
      <w:r>
        <w:rPr>
          <w:rFonts w:ascii="Times New Roman"/>
          <w:b w:val="false"/>
          <w:i w:val="false"/>
          <w:color w:val="000000"/>
          <w:sz w:val="28"/>
        </w:rPr>
        <w:t>
      4) ақпараттың құпиялылығын қамтамасыз ету;</w:t>
      </w:r>
    </w:p>
    <w:bookmarkEnd w:id="56"/>
    <w:bookmarkStart w:name="z63" w:id="57"/>
    <w:p>
      <w:pPr>
        <w:spacing w:after="0"/>
        <w:ind w:left="0"/>
        <w:jc w:val="both"/>
      </w:pPr>
      <w:r>
        <w:rPr>
          <w:rFonts w:ascii="Times New Roman"/>
          <w:b w:val="false"/>
          <w:i w:val="false"/>
          <w:color w:val="000000"/>
          <w:sz w:val="28"/>
        </w:rPr>
        <w:t>
      5) ақпараттың тұтастығы мен дәлдігін қамтамасыз ету;</w:t>
      </w:r>
    </w:p>
    <w:bookmarkEnd w:id="57"/>
    <w:bookmarkStart w:name="z64" w:id="58"/>
    <w:p>
      <w:pPr>
        <w:spacing w:after="0"/>
        <w:ind w:left="0"/>
        <w:jc w:val="both"/>
      </w:pPr>
      <w:r>
        <w:rPr>
          <w:rFonts w:ascii="Times New Roman"/>
          <w:b w:val="false"/>
          <w:i w:val="false"/>
          <w:color w:val="000000"/>
          <w:sz w:val="28"/>
        </w:rPr>
        <w:t>
      6) жиналған деректердің қауіпсіздігін қамтамасыз ету, ағып кету, заңсыз иемдену, жоғалту, бұрмалау, бұрмалау, рұқсатсыз қол жеткізу тәуекелін жою; деректерді Дербес деректер және оларды қорғау туралы Қазақстан Республикасы заңнамасының талаптарына сәйкес пайдалану;</w:t>
      </w:r>
    </w:p>
    <w:bookmarkEnd w:id="58"/>
    <w:bookmarkStart w:name="z65" w:id="59"/>
    <w:p>
      <w:pPr>
        <w:spacing w:after="0"/>
        <w:ind w:left="0"/>
        <w:jc w:val="both"/>
      </w:pPr>
      <w:r>
        <w:rPr>
          <w:rFonts w:ascii="Times New Roman"/>
          <w:b w:val="false"/>
          <w:i w:val="false"/>
          <w:color w:val="000000"/>
          <w:sz w:val="28"/>
        </w:rPr>
        <w:t>
      7) авиажолаушылар мен экипаж мүшелері туралы деректерді жинау, пайдалану, өңдеу және қорғау кезінде, атап айтқанда нәсілдік немесе этникалық шығу тегі, саяси көзқарастары, діни және философиялық нанымдары, кәсіптік одақтарға тиесілігі туралы куәландыратын мәліметтердің немесе адамның жыныстық бағдарына қатысты ақпараттың болмауы кезінде қандай да бір кемсітушіліксіз теңдікті қамтамасыз ету.</w:t>
      </w:r>
    </w:p>
    <w:bookmarkEnd w:id="59"/>
    <w:bookmarkStart w:name="z66" w:id="60"/>
    <w:p>
      <w:pPr>
        <w:spacing w:after="0"/>
        <w:ind w:left="0"/>
        <w:jc w:val="both"/>
      </w:pPr>
      <w:r>
        <w:rPr>
          <w:rFonts w:ascii="Times New Roman"/>
          <w:b w:val="false"/>
          <w:i w:val="false"/>
          <w:color w:val="000000"/>
          <w:sz w:val="28"/>
        </w:rPr>
        <w:t>
      10. Ақпараттық жүйеге және ол өңдейтін деректерге қолжетімділік уәкілетті мемлекеттік органға және (немесе) құқық қорғау және арнаулы мемлекеттік органдарға беріледі.</w:t>
      </w:r>
    </w:p>
    <w:bookmarkEnd w:id="60"/>
    <w:bookmarkStart w:name="z67" w:id="61"/>
    <w:p>
      <w:pPr>
        <w:spacing w:after="0"/>
        <w:ind w:left="0"/>
        <w:jc w:val="both"/>
      </w:pPr>
      <w:r>
        <w:rPr>
          <w:rFonts w:ascii="Times New Roman"/>
          <w:b w:val="false"/>
          <w:i w:val="false"/>
          <w:color w:val="000000"/>
          <w:sz w:val="28"/>
        </w:rPr>
        <w:t xml:space="preserve">
      Ақпараттық жүйе Қазақстан Республикасы Ақпарат және коммуникациялар министрінің міндетін атқарушының 2018 жылғы 29 наурыздағы №123 (Нормативтік құқықтық актілерді мемлекеттік тіркеу тізілімінде № 16777 болып тіркелген)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интеграцияланады. Ақпараттық жүйемен жұмыс кезінде мемлекеттік органдар Дербес деректер және оларды қорғау туралы Заңның талаптарының орындалуын қамтамасыз етеді. Авиажолаушылар мен экипаж мүшелері туралы деректерді сақтау мерзімі олар жиналған сәттен бастап бес жылды құрайды.</w:t>
      </w:r>
    </w:p>
    <w:bookmarkEnd w:id="61"/>
    <w:bookmarkStart w:name="z68" w:id="62"/>
    <w:p>
      <w:pPr>
        <w:spacing w:after="0"/>
        <w:ind w:left="0"/>
        <w:jc w:val="both"/>
      </w:pPr>
      <w:r>
        <w:rPr>
          <w:rFonts w:ascii="Times New Roman"/>
          <w:b w:val="false"/>
          <w:i w:val="false"/>
          <w:color w:val="000000"/>
          <w:sz w:val="28"/>
        </w:rPr>
        <w:t>
      11. Ақпараттық жүйені жеткізуші:</w:t>
      </w:r>
    </w:p>
    <w:bookmarkEnd w:id="62"/>
    <w:bookmarkStart w:name="z69" w:id="63"/>
    <w:p>
      <w:pPr>
        <w:spacing w:after="0"/>
        <w:ind w:left="0"/>
        <w:jc w:val="both"/>
      </w:pPr>
      <w:r>
        <w:rPr>
          <w:rFonts w:ascii="Times New Roman"/>
          <w:b w:val="false"/>
          <w:i w:val="false"/>
          <w:color w:val="000000"/>
          <w:sz w:val="28"/>
        </w:rPr>
        <w:t>
      1) ақпараттық жүйені жеткізуді жүзеге асырады;</w:t>
      </w:r>
    </w:p>
    <w:bookmarkEnd w:id="63"/>
    <w:bookmarkStart w:name="z70" w:id="64"/>
    <w:p>
      <w:pPr>
        <w:spacing w:after="0"/>
        <w:ind w:left="0"/>
        <w:jc w:val="both"/>
      </w:pPr>
      <w:r>
        <w:rPr>
          <w:rFonts w:ascii="Times New Roman"/>
          <w:b w:val="false"/>
          <w:i w:val="false"/>
          <w:color w:val="000000"/>
          <w:sz w:val="28"/>
        </w:rPr>
        <w:t>
      2) ақпараттық жүйенің пайдалану әзірлігін қамтамасыз ету мақсатында оған сервистік қызмет көрсетуді жүргізеді;</w:t>
      </w:r>
    </w:p>
    <w:bookmarkEnd w:id="64"/>
    <w:bookmarkStart w:name="z71" w:id="65"/>
    <w:p>
      <w:pPr>
        <w:spacing w:after="0"/>
        <w:ind w:left="0"/>
        <w:jc w:val="both"/>
      </w:pPr>
      <w:r>
        <w:rPr>
          <w:rFonts w:ascii="Times New Roman"/>
          <w:b w:val="false"/>
          <w:i w:val="false"/>
          <w:color w:val="000000"/>
          <w:sz w:val="28"/>
        </w:rPr>
        <w:t>
      3) ақпараттық жүйеге авиажолаушылар мен экипаж мүшелері туралы деректерді ұсынуды қамтамасыз ету мақсатында авиакомпаниялармен және мемлекеттік органдармен өзара іс-қимыл жасайды;</w:t>
      </w:r>
    </w:p>
    <w:bookmarkEnd w:id="65"/>
    <w:bookmarkStart w:name="z72" w:id="66"/>
    <w:p>
      <w:pPr>
        <w:spacing w:after="0"/>
        <w:ind w:left="0"/>
        <w:jc w:val="both"/>
      </w:pPr>
      <w:r>
        <w:rPr>
          <w:rFonts w:ascii="Times New Roman"/>
          <w:b w:val="false"/>
          <w:i w:val="false"/>
          <w:color w:val="000000"/>
          <w:sz w:val="28"/>
        </w:rPr>
        <w:t>
      4) ақпараттық жүйеге қол жеткізуге құқығы бар мемлекеттік органдардың персоналын және жүйені пайдалануға байланысты авиакомпаниялардың персоналын оқытады.</w:t>
      </w:r>
    </w:p>
    <w:bookmarkEnd w:id="66"/>
    <w:bookmarkStart w:name="z73" w:id="67"/>
    <w:p>
      <w:pPr>
        <w:spacing w:after="0"/>
        <w:ind w:left="0"/>
        <w:jc w:val="both"/>
      </w:pPr>
      <w:r>
        <w:rPr>
          <w:rFonts w:ascii="Times New Roman"/>
          <w:b w:val="false"/>
          <w:i w:val="false"/>
          <w:color w:val="000000"/>
          <w:sz w:val="28"/>
        </w:rPr>
        <w:t>
      12. Авиакомпаниялар, оның ішінде шетелдік компаниялар ақпараттық жүйеге авиажолаушылар мен экипаж мүшелері туралы деректерді ұсынады.</w:t>
      </w:r>
    </w:p>
    <w:bookmarkEnd w:id="67"/>
    <w:bookmarkStart w:name="z74" w:id="68"/>
    <w:p>
      <w:pPr>
        <w:spacing w:after="0"/>
        <w:ind w:left="0"/>
        <w:jc w:val="both"/>
      </w:pPr>
      <w:r>
        <w:rPr>
          <w:rFonts w:ascii="Times New Roman"/>
          <w:b w:val="false"/>
          <w:i w:val="false"/>
          <w:color w:val="000000"/>
          <w:sz w:val="28"/>
        </w:rPr>
        <w:t>
      13. Белгілі бір рейске тіркелу аяқталғаннан кейін 30 минут ішінде авиакомпания ақпараттық жүйеге әрбір адамға қатысты жолаушылар мен экипаж мүшелері (API) туралы алдын ала ақпаратта қамтылған ресімделген және/немесе броньға қойылған авиабилеттер туралы мынадай мәліметтерді жібереді:</w:t>
      </w:r>
    </w:p>
    <w:bookmarkEnd w:id="68"/>
    <w:bookmarkStart w:name="z75" w:id="69"/>
    <w:p>
      <w:pPr>
        <w:spacing w:after="0"/>
        <w:ind w:left="0"/>
        <w:jc w:val="both"/>
      </w:pPr>
      <w:r>
        <w:rPr>
          <w:rFonts w:ascii="Times New Roman"/>
          <w:b w:val="false"/>
          <w:i w:val="false"/>
          <w:color w:val="000000"/>
          <w:sz w:val="28"/>
        </w:rPr>
        <w:t>
      1) авиакомпанияның коды және рейс нөмірі;</w:t>
      </w:r>
    </w:p>
    <w:bookmarkEnd w:id="69"/>
    <w:bookmarkStart w:name="z76" w:id="70"/>
    <w:p>
      <w:pPr>
        <w:spacing w:after="0"/>
        <w:ind w:left="0"/>
        <w:jc w:val="both"/>
      </w:pPr>
      <w:r>
        <w:rPr>
          <w:rFonts w:ascii="Times New Roman"/>
          <w:b w:val="false"/>
          <w:i w:val="false"/>
          <w:color w:val="000000"/>
          <w:sz w:val="28"/>
        </w:rPr>
        <w:t>
      2) жоспарланған келу күні мен уақыты;</w:t>
      </w:r>
    </w:p>
    <w:bookmarkEnd w:id="70"/>
    <w:bookmarkStart w:name="z77" w:id="71"/>
    <w:p>
      <w:pPr>
        <w:spacing w:after="0"/>
        <w:ind w:left="0"/>
        <w:jc w:val="both"/>
      </w:pPr>
      <w:r>
        <w:rPr>
          <w:rFonts w:ascii="Times New Roman"/>
          <w:b w:val="false"/>
          <w:i w:val="false"/>
          <w:color w:val="000000"/>
          <w:sz w:val="28"/>
        </w:rPr>
        <w:t>
      3) ұшып шығу орны мен күні, межелі пункті, жүру маршрутының түрі (тоқтаусыз, транзиттік);</w:t>
      </w:r>
    </w:p>
    <w:bookmarkEnd w:id="71"/>
    <w:bookmarkStart w:name="z78" w:id="72"/>
    <w:p>
      <w:pPr>
        <w:spacing w:after="0"/>
        <w:ind w:left="0"/>
        <w:jc w:val="both"/>
      </w:pPr>
      <w:r>
        <w:rPr>
          <w:rFonts w:ascii="Times New Roman"/>
          <w:b w:val="false"/>
          <w:i w:val="false"/>
          <w:color w:val="000000"/>
          <w:sz w:val="28"/>
        </w:rPr>
        <w:t>
      4) әуе кемесінің соңғы кіру пункті/порты;</w:t>
      </w:r>
    </w:p>
    <w:bookmarkEnd w:id="72"/>
    <w:bookmarkStart w:name="z79" w:id="73"/>
    <w:p>
      <w:pPr>
        <w:spacing w:after="0"/>
        <w:ind w:left="0"/>
        <w:jc w:val="both"/>
      </w:pPr>
      <w:r>
        <w:rPr>
          <w:rFonts w:ascii="Times New Roman"/>
          <w:b w:val="false"/>
          <w:i w:val="false"/>
          <w:color w:val="000000"/>
          <w:sz w:val="28"/>
        </w:rPr>
        <w:t>
      5) әуе кемесінің бастапқы қону пункті/порты;</w:t>
      </w:r>
    </w:p>
    <w:bookmarkEnd w:id="73"/>
    <w:bookmarkStart w:name="z80" w:id="74"/>
    <w:p>
      <w:pPr>
        <w:spacing w:after="0"/>
        <w:ind w:left="0"/>
        <w:jc w:val="both"/>
      </w:pPr>
      <w:r>
        <w:rPr>
          <w:rFonts w:ascii="Times New Roman"/>
          <w:b w:val="false"/>
          <w:i w:val="false"/>
          <w:color w:val="000000"/>
          <w:sz w:val="28"/>
        </w:rPr>
        <w:t>
      6) ел аумағындағы қону пункті/порты;</w:t>
      </w:r>
    </w:p>
    <w:bookmarkEnd w:id="74"/>
    <w:bookmarkStart w:name="z81" w:id="75"/>
    <w:p>
      <w:pPr>
        <w:spacing w:after="0"/>
        <w:ind w:left="0"/>
        <w:jc w:val="both"/>
      </w:pPr>
      <w:r>
        <w:rPr>
          <w:rFonts w:ascii="Times New Roman"/>
          <w:b w:val="false"/>
          <w:i w:val="false"/>
          <w:color w:val="000000"/>
          <w:sz w:val="28"/>
        </w:rPr>
        <w:t>
      7) жолаушылар мен экипаж мүшелерінің саны;</w:t>
      </w:r>
    </w:p>
    <w:bookmarkEnd w:id="75"/>
    <w:bookmarkStart w:name="z82" w:id="76"/>
    <w:p>
      <w:pPr>
        <w:spacing w:after="0"/>
        <w:ind w:left="0"/>
        <w:jc w:val="both"/>
      </w:pPr>
      <w:r>
        <w:rPr>
          <w:rFonts w:ascii="Times New Roman"/>
          <w:b w:val="false"/>
          <w:i w:val="false"/>
          <w:color w:val="000000"/>
          <w:sz w:val="28"/>
        </w:rPr>
        <w:t>
      8) тегі, аты, әкесінің аты (бар болса);</w:t>
      </w:r>
    </w:p>
    <w:bookmarkEnd w:id="76"/>
    <w:bookmarkStart w:name="z83" w:id="77"/>
    <w:p>
      <w:pPr>
        <w:spacing w:after="0"/>
        <w:ind w:left="0"/>
        <w:jc w:val="both"/>
      </w:pPr>
      <w:r>
        <w:rPr>
          <w:rFonts w:ascii="Times New Roman"/>
          <w:b w:val="false"/>
          <w:i w:val="false"/>
          <w:color w:val="000000"/>
          <w:sz w:val="28"/>
        </w:rPr>
        <w:t>
      9) туған күні;</w:t>
      </w:r>
    </w:p>
    <w:bookmarkEnd w:id="77"/>
    <w:bookmarkStart w:name="z84" w:id="78"/>
    <w:p>
      <w:pPr>
        <w:spacing w:after="0"/>
        <w:ind w:left="0"/>
        <w:jc w:val="both"/>
      </w:pPr>
      <w:r>
        <w:rPr>
          <w:rFonts w:ascii="Times New Roman"/>
          <w:b w:val="false"/>
          <w:i w:val="false"/>
          <w:color w:val="000000"/>
          <w:sz w:val="28"/>
        </w:rPr>
        <w:t>
      10) еден;1) азаматтық;</w:t>
      </w:r>
    </w:p>
    <w:bookmarkEnd w:id="78"/>
    <w:bookmarkStart w:name="z85" w:id="79"/>
    <w:p>
      <w:pPr>
        <w:spacing w:after="0"/>
        <w:ind w:left="0"/>
        <w:jc w:val="both"/>
      </w:pPr>
      <w:r>
        <w:rPr>
          <w:rFonts w:ascii="Times New Roman"/>
          <w:b w:val="false"/>
          <w:i w:val="false"/>
          <w:color w:val="000000"/>
          <w:sz w:val="28"/>
        </w:rPr>
        <w:t>
      12) жол жүру құжаты (билет) сатып алынған жеке басты куәландыратын құжаттың түрі мен нөмірі;</w:t>
      </w:r>
    </w:p>
    <w:bookmarkEnd w:id="79"/>
    <w:bookmarkStart w:name="z86" w:id="80"/>
    <w:p>
      <w:pPr>
        <w:spacing w:after="0"/>
        <w:ind w:left="0"/>
        <w:jc w:val="both"/>
      </w:pPr>
      <w:r>
        <w:rPr>
          <w:rFonts w:ascii="Times New Roman"/>
          <w:b w:val="false"/>
          <w:i w:val="false"/>
          <w:color w:val="000000"/>
          <w:sz w:val="28"/>
        </w:rPr>
        <w:t>
      13) жол жүру құжаты сатып алынған ел немесе жеке басын куәландыратын құжатты беруді ұйымдастыру;</w:t>
      </w:r>
    </w:p>
    <w:bookmarkEnd w:id="80"/>
    <w:bookmarkStart w:name="z87" w:id="81"/>
    <w:p>
      <w:pPr>
        <w:spacing w:after="0"/>
        <w:ind w:left="0"/>
        <w:jc w:val="both"/>
      </w:pPr>
      <w:r>
        <w:rPr>
          <w:rFonts w:ascii="Times New Roman"/>
          <w:b w:val="false"/>
          <w:i w:val="false"/>
          <w:color w:val="000000"/>
          <w:sz w:val="28"/>
        </w:rPr>
        <w:t>
      14) жол жүру құжаты сатып алынған жеке басты куәландыратын құжаттың қолданылу мерзімі;</w:t>
      </w:r>
    </w:p>
    <w:bookmarkEnd w:id="81"/>
    <w:bookmarkStart w:name="z88" w:id="82"/>
    <w:p>
      <w:pPr>
        <w:spacing w:after="0"/>
        <w:ind w:left="0"/>
        <w:jc w:val="both"/>
      </w:pPr>
      <w:r>
        <w:rPr>
          <w:rFonts w:ascii="Times New Roman"/>
          <w:b w:val="false"/>
          <w:i w:val="false"/>
          <w:color w:val="000000"/>
          <w:sz w:val="28"/>
        </w:rPr>
        <w:t>
      15) саяхатшы мәртебесі (жолаушы, экипаж мүшесі немесе транзиттік жолаушы);</w:t>
      </w:r>
    </w:p>
    <w:bookmarkEnd w:id="82"/>
    <w:bookmarkStart w:name="z89" w:id="83"/>
    <w:p>
      <w:pPr>
        <w:spacing w:after="0"/>
        <w:ind w:left="0"/>
        <w:jc w:val="both"/>
      </w:pPr>
      <w:r>
        <w:rPr>
          <w:rFonts w:ascii="Times New Roman"/>
          <w:b w:val="false"/>
          <w:i w:val="false"/>
          <w:color w:val="000000"/>
          <w:sz w:val="28"/>
        </w:rPr>
        <w:t>
      16) жолаушы алған отырғызу орнының нөмірі;</w:t>
      </w:r>
    </w:p>
    <w:bookmarkEnd w:id="83"/>
    <w:bookmarkStart w:name="z90" w:id="84"/>
    <w:p>
      <w:pPr>
        <w:spacing w:after="0"/>
        <w:ind w:left="0"/>
        <w:jc w:val="both"/>
      </w:pPr>
      <w:r>
        <w:rPr>
          <w:rFonts w:ascii="Times New Roman"/>
          <w:b w:val="false"/>
          <w:i w:val="false"/>
          <w:color w:val="000000"/>
          <w:sz w:val="28"/>
        </w:rPr>
        <w:t>
      17) багаж белгісінің нөмірі;</w:t>
      </w:r>
    </w:p>
    <w:bookmarkEnd w:id="84"/>
    <w:bookmarkStart w:name="z91" w:id="85"/>
    <w:p>
      <w:pPr>
        <w:spacing w:after="0"/>
        <w:ind w:left="0"/>
        <w:jc w:val="both"/>
      </w:pPr>
      <w:r>
        <w:rPr>
          <w:rFonts w:ascii="Times New Roman"/>
          <w:b w:val="false"/>
          <w:i w:val="false"/>
          <w:color w:val="000000"/>
          <w:sz w:val="28"/>
        </w:rPr>
        <w:t>
      18) тіркелген багаж орындарының саны;</w:t>
      </w:r>
    </w:p>
    <w:bookmarkEnd w:id="85"/>
    <w:bookmarkStart w:name="z92" w:id="86"/>
    <w:p>
      <w:pPr>
        <w:spacing w:after="0"/>
        <w:ind w:left="0"/>
        <w:jc w:val="both"/>
      </w:pPr>
      <w:r>
        <w:rPr>
          <w:rFonts w:ascii="Times New Roman"/>
          <w:b w:val="false"/>
          <w:i w:val="false"/>
          <w:color w:val="000000"/>
          <w:sz w:val="28"/>
        </w:rPr>
        <w:t>
      19) жолаушының келісімімен – тасымалдаушы немесе билеттерді сатуды жүзеге асыратын өзге тұлға осы жолаушымен байланыса алатын байланыс деректері (электрондық пошта мекенжайы және (немесе) телефон нөмірі);</w:t>
      </w:r>
    </w:p>
    <w:bookmarkEnd w:id="86"/>
    <w:bookmarkStart w:name="z93" w:id="87"/>
    <w:p>
      <w:pPr>
        <w:spacing w:after="0"/>
        <w:ind w:left="0"/>
        <w:jc w:val="both"/>
      </w:pPr>
      <w:r>
        <w:rPr>
          <w:rFonts w:ascii="Times New Roman"/>
          <w:b w:val="false"/>
          <w:i w:val="false"/>
          <w:color w:val="000000"/>
          <w:sz w:val="28"/>
        </w:rPr>
        <w:t>
      20) жолаушыны тіркеу жазбасының тіркеу нөмірі және жолаушының сәйкестендіргіші.</w:t>
      </w:r>
    </w:p>
    <w:bookmarkEnd w:id="87"/>
    <w:bookmarkStart w:name="z94" w:id="88"/>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деректер ақпараттық жүйеге Дүниежүзілік кеден ұйымының (ДКҰ) Жолаушылар туралы алдын ала ақпаратты беру (API) жөніндегі нұсқаулығында баяндалған стандарттар мен Халықаралық әуе көлігі қауымдастығының (ИАТА) және Халықаралық азаматтық авиация ұйымының (ИКАО) ұсынымдарына сәйкес БҰҰ ЭДИФАКТ стандартының PAXLST хабарламасының форматында беріледі.</w:t>
      </w:r>
    </w:p>
    <w:bookmarkEnd w:id="88"/>
    <w:bookmarkStart w:name="z95" w:id="89"/>
    <w:p>
      <w:pPr>
        <w:spacing w:after="0"/>
        <w:ind w:left="0"/>
        <w:jc w:val="both"/>
      </w:pPr>
      <w:r>
        <w:rPr>
          <w:rFonts w:ascii="Times New Roman"/>
          <w:b w:val="false"/>
          <w:i w:val="false"/>
          <w:color w:val="000000"/>
          <w:sz w:val="28"/>
        </w:rPr>
        <w:t>
      15. Жоспарланған жөнелту уақытынан 48 сағат бұрын және әрбір авиакомпания рейске тіркеуді аяқтаған кезде ақпараттық жүйеге әрбір жолаушыға қатысты жолаушыларды тіркеу жазбаларында (PNR) қамтылған ресімделген және/немесе броньға қойылған әуе билеттері туралы мынадай мәліметтер жіберіледі:</w:t>
      </w:r>
    </w:p>
    <w:bookmarkEnd w:id="89"/>
    <w:bookmarkStart w:name="z96" w:id="90"/>
    <w:p>
      <w:pPr>
        <w:spacing w:after="0"/>
        <w:ind w:left="0"/>
        <w:jc w:val="both"/>
      </w:pPr>
      <w:r>
        <w:rPr>
          <w:rFonts w:ascii="Times New Roman"/>
          <w:b w:val="false"/>
          <w:i w:val="false"/>
          <w:color w:val="000000"/>
          <w:sz w:val="28"/>
        </w:rPr>
        <w:t>
      1) билетті броньға қоюдың бірегей әріптік-цифрлық тіркеу нөмірі (көрсеткіші);</w:t>
      </w:r>
    </w:p>
    <w:bookmarkEnd w:id="90"/>
    <w:bookmarkStart w:name="z97" w:id="91"/>
    <w:p>
      <w:pPr>
        <w:spacing w:after="0"/>
        <w:ind w:left="0"/>
        <w:jc w:val="both"/>
      </w:pPr>
      <w:r>
        <w:rPr>
          <w:rFonts w:ascii="Times New Roman"/>
          <w:b w:val="false"/>
          <w:i w:val="false"/>
          <w:color w:val="000000"/>
          <w:sz w:val="28"/>
        </w:rPr>
        <w:t>
      2) билетті броньға қою және ресімдеу күні;</w:t>
      </w:r>
    </w:p>
    <w:bookmarkEnd w:id="91"/>
    <w:bookmarkStart w:name="z98" w:id="92"/>
    <w:p>
      <w:pPr>
        <w:spacing w:after="0"/>
        <w:ind w:left="0"/>
        <w:jc w:val="both"/>
      </w:pPr>
      <w:r>
        <w:rPr>
          <w:rFonts w:ascii="Times New Roman"/>
          <w:b w:val="false"/>
          <w:i w:val="false"/>
          <w:color w:val="000000"/>
          <w:sz w:val="28"/>
        </w:rPr>
        <w:t>
      3) жоспарланған сапардың күні (күндері);</w:t>
      </w:r>
    </w:p>
    <w:bookmarkEnd w:id="92"/>
    <w:bookmarkStart w:name="z99" w:id="93"/>
    <w:p>
      <w:pPr>
        <w:spacing w:after="0"/>
        <w:ind w:left="0"/>
        <w:jc w:val="both"/>
      </w:pPr>
      <w:r>
        <w:rPr>
          <w:rFonts w:ascii="Times New Roman"/>
          <w:b w:val="false"/>
          <w:i w:val="false"/>
          <w:color w:val="000000"/>
          <w:sz w:val="28"/>
        </w:rPr>
        <w:t>
      4) жолаушының тегі, тіркеу жазбасындағы есімдері, сондай-ақ туған күні, жынысы, азаматтығы, жеке басын куәландыратын құжаттың түрі мен нөмірі;</w:t>
      </w:r>
    </w:p>
    <w:bookmarkEnd w:id="93"/>
    <w:bookmarkStart w:name="z100" w:id="94"/>
    <w:p>
      <w:pPr>
        <w:spacing w:after="0"/>
        <w:ind w:left="0"/>
        <w:jc w:val="both"/>
      </w:pPr>
      <w:r>
        <w:rPr>
          <w:rFonts w:ascii="Times New Roman"/>
          <w:b w:val="false"/>
          <w:i w:val="false"/>
          <w:color w:val="000000"/>
          <w:sz w:val="28"/>
        </w:rPr>
        <w:t>
      5) жиі ұшатын жолаушылар туралы мәліметтер (тегін билеттер, қызмет көрсету класын премиум көтеру);</w:t>
      </w:r>
    </w:p>
    <w:bookmarkEnd w:id="94"/>
    <w:bookmarkStart w:name="z101" w:id="95"/>
    <w:p>
      <w:pPr>
        <w:spacing w:after="0"/>
        <w:ind w:left="0"/>
        <w:jc w:val="both"/>
      </w:pPr>
      <w:r>
        <w:rPr>
          <w:rFonts w:ascii="Times New Roman"/>
          <w:b w:val="false"/>
          <w:i w:val="false"/>
          <w:color w:val="000000"/>
          <w:sz w:val="28"/>
        </w:rPr>
        <w:t>
      6) саяхатшылар санын қоса алғанда, жолаушыны тіркеу жазбасында көрсетілген басқа да атаулар;</w:t>
      </w:r>
    </w:p>
    <w:bookmarkEnd w:id="95"/>
    <w:bookmarkStart w:name="z102" w:id="96"/>
    <w:p>
      <w:pPr>
        <w:spacing w:after="0"/>
        <w:ind w:left="0"/>
        <w:jc w:val="both"/>
      </w:pPr>
      <w:r>
        <w:rPr>
          <w:rFonts w:ascii="Times New Roman"/>
          <w:b w:val="false"/>
          <w:i w:val="false"/>
          <w:color w:val="000000"/>
          <w:sz w:val="28"/>
        </w:rPr>
        <w:t>
      7) барлық қолда бар байланыс деректері;</w:t>
      </w:r>
    </w:p>
    <w:bookmarkEnd w:id="96"/>
    <w:bookmarkStart w:name="z103" w:id="97"/>
    <w:p>
      <w:pPr>
        <w:spacing w:after="0"/>
        <w:ind w:left="0"/>
        <w:jc w:val="both"/>
      </w:pPr>
      <w:r>
        <w:rPr>
          <w:rFonts w:ascii="Times New Roman"/>
          <w:b w:val="false"/>
          <w:i w:val="false"/>
          <w:color w:val="000000"/>
          <w:sz w:val="28"/>
        </w:rPr>
        <w:t>
      8) төлем мен шот-фактураның барлық тәсілдері туралы ақпарат;</w:t>
      </w:r>
    </w:p>
    <w:bookmarkEnd w:id="97"/>
    <w:bookmarkStart w:name="z104" w:id="98"/>
    <w:p>
      <w:pPr>
        <w:spacing w:after="0"/>
        <w:ind w:left="0"/>
        <w:jc w:val="both"/>
      </w:pPr>
      <w:r>
        <w:rPr>
          <w:rFonts w:ascii="Times New Roman"/>
          <w:b w:val="false"/>
          <w:i w:val="false"/>
          <w:color w:val="000000"/>
          <w:sz w:val="28"/>
        </w:rPr>
        <w:t>
      9) жолаушыны тіркеудің нақты жазбасы үшін жүру бағыты;</w:t>
      </w:r>
    </w:p>
    <w:bookmarkEnd w:id="98"/>
    <w:bookmarkStart w:name="z105" w:id="99"/>
    <w:p>
      <w:pPr>
        <w:spacing w:after="0"/>
        <w:ind w:left="0"/>
        <w:jc w:val="both"/>
      </w:pPr>
      <w:r>
        <w:rPr>
          <w:rFonts w:ascii="Times New Roman"/>
          <w:b w:val="false"/>
          <w:i w:val="false"/>
          <w:color w:val="000000"/>
          <w:sz w:val="28"/>
        </w:rPr>
        <w:t>
      10) билетті сату көзі туралы ақпарат;</w:t>
      </w:r>
    </w:p>
    <w:bookmarkEnd w:id="99"/>
    <w:bookmarkStart w:name="z106" w:id="100"/>
    <w:p>
      <w:pPr>
        <w:spacing w:after="0"/>
        <w:ind w:left="0"/>
        <w:jc w:val="both"/>
      </w:pPr>
      <w:r>
        <w:rPr>
          <w:rFonts w:ascii="Times New Roman"/>
          <w:b w:val="false"/>
          <w:i w:val="false"/>
          <w:color w:val="000000"/>
          <w:sz w:val="28"/>
        </w:rPr>
        <w:t>
      11) жолаушыны тіркеу жазбасындағы код-шеринг (бірлескен код) туралы деректер;</w:t>
      </w:r>
    </w:p>
    <w:bookmarkEnd w:id="100"/>
    <w:bookmarkStart w:name="z107" w:id="101"/>
    <w:p>
      <w:pPr>
        <w:spacing w:after="0"/>
        <w:ind w:left="0"/>
        <w:jc w:val="both"/>
      </w:pPr>
      <w:r>
        <w:rPr>
          <w:rFonts w:ascii="Times New Roman"/>
          <w:b w:val="false"/>
          <w:i w:val="false"/>
          <w:color w:val="000000"/>
          <w:sz w:val="28"/>
        </w:rPr>
        <w:t>
      12) жолаушы мәртебесі;</w:t>
      </w:r>
    </w:p>
    <w:bookmarkEnd w:id="101"/>
    <w:bookmarkStart w:name="z108" w:id="102"/>
    <w:p>
      <w:pPr>
        <w:spacing w:after="0"/>
        <w:ind w:left="0"/>
        <w:jc w:val="both"/>
      </w:pPr>
      <w:r>
        <w:rPr>
          <w:rFonts w:ascii="Times New Roman"/>
          <w:b w:val="false"/>
          <w:i w:val="false"/>
          <w:color w:val="000000"/>
          <w:sz w:val="28"/>
        </w:rPr>
        <w:t>
      13) билет нөмірін, бір жақты билеттер туралы деректерді және автоматты билеттерге баға ұсыныстарын қоса алғанда, билет туралы деректер;</w:t>
      </w:r>
    </w:p>
    <w:bookmarkEnd w:id="102"/>
    <w:bookmarkStart w:name="z109" w:id="103"/>
    <w:p>
      <w:pPr>
        <w:spacing w:after="0"/>
        <w:ind w:left="0"/>
        <w:jc w:val="both"/>
      </w:pPr>
      <w:r>
        <w:rPr>
          <w:rFonts w:ascii="Times New Roman"/>
          <w:b w:val="false"/>
          <w:i w:val="false"/>
          <w:color w:val="000000"/>
          <w:sz w:val="28"/>
        </w:rPr>
        <w:t>
      14) багаж туралы барлық мәліметтер (тіркеу аяқталғаннан кейін беріледі);</w:t>
      </w:r>
    </w:p>
    <w:bookmarkEnd w:id="103"/>
    <w:bookmarkStart w:name="z110" w:id="104"/>
    <w:p>
      <w:pPr>
        <w:spacing w:after="0"/>
        <w:ind w:left="0"/>
        <w:jc w:val="both"/>
      </w:pPr>
      <w:r>
        <w:rPr>
          <w:rFonts w:ascii="Times New Roman"/>
          <w:b w:val="false"/>
          <w:i w:val="false"/>
          <w:color w:val="000000"/>
          <w:sz w:val="28"/>
        </w:rPr>
        <w:t>
      15) орын нөмірін қоса алғанда, отырғызу орны туралы мәліметтер (тіркеу аяқталғаннан кейін беріледі);</w:t>
      </w:r>
    </w:p>
    <w:bookmarkEnd w:id="104"/>
    <w:bookmarkStart w:name="z111" w:id="105"/>
    <w:p>
      <w:pPr>
        <w:spacing w:after="0"/>
        <w:ind w:left="0"/>
        <w:jc w:val="both"/>
      </w:pPr>
      <w:r>
        <w:rPr>
          <w:rFonts w:ascii="Times New Roman"/>
          <w:b w:val="false"/>
          <w:i w:val="false"/>
          <w:color w:val="000000"/>
          <w:sz w:val="28"/>
        </w:rPr>
        <w:t>
      16) басқа қызметтер мен арнайы қызметтердің сұрау салулары туралы ақпаратты қоса алғанда, жалпы ескертпелер;</w:t>
      </w:r>
    </w:p>
    <w:bookmarkEnd w:id="105"/>
    <w:bookmarkStart w:name="z112" w:id="106"/>
    <w:p>
      <w:pPr>
        <w:spacing w:after="0"/>
        <w:ind w:left="0"/>
        <w:jc w:val="both"/>
      </w:pPr>
      <w:r>
        <w:rPr>
          <w:rFonts w:ascii="Times New Roman"/>
          <w:b w:val="false"/>
          <w:i w:val="false"/>
          <w:color w:val="000000"/>
          <w:sz w:val="28"/>
        </w:rPr>
        <w:t>
      17) жолаушыны тіркеу кезінде жиналған кез келген ақпарат (тіркеу аяқталғаннан кейін беріледі);</w:t>
      </w:r>
    </w:p>
    <w:bookmarkEnd w:id="106"/>
    <w:bookmarkStart w:name="z113" w:id="107"/>
    <w:p>
      <w:pPr>
        <w:spacing w:after="0"/>
        <w:ind w:left="0"/>
        <w:jc w:val="both"/>
      </w:pPr>
      <w:r>
        <w:rPr>
          <w:rFonts w:ascii="Times New Roman"/>
          <w:b w:val="false"/>
          <w:i w:val="false"/>
          <w:color w:val="000000"/>
          <w:sz w:val="28"/>
        </w:rPr>
        <w:t xml:space="preserve">
      18)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17) тармақшалары</w:t>
      </w:r>
      <w:r>
        <w:rPr>
          <w:rFonts w:ascii="Times New Roman"/>
          <w:b w:val="false"/>
          <w:i w:val="false"/>
          <w:color w:val="000000"/>
          <w:sz w:val="28"/>
        </w:rPr>
        <w:t xml:space="preserve"> бойынша деректердің барлық өзгерістері (жолаушыны тіркеу жазбасының бүкіл тарихы) (тіркеу аяқталғаннан кейін беріледі).</w:t>
      </w:r>
    </w:p>
    <w:bookmarkEnd w:id="107"/>
    <w:bookmarkStart w:name="z114" w:id="10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Doc 9944 Халықаралық Азаматтық авиация ұйымының жолаушыларды тіркеу жазбаларына (PNR) қатысты ұсынымдарда баяндалған стандарттарға сәйкес PNRGOV хабарламасы форматында ақпараттық жүйеге беріледі.</w:t>
      </w:r>
    </w:p>
    <w:bookmarkEnd w:id="108"/>
    <w:bookmarkStart w:name="z115" w:id="109"/>
    <w:p>
      <w:pPr>
        <w:spacing w:after="0"/>
        <w:ind w:left="0"/>
        <w:jc w:val="both"/>
      </w:pPr>
      <w:r>
        <w:rPr>
          <w:rFonts w:ascii="Times New Roman"/>
          <w:b w:val="false"/>
          <w:i w:val="false"/>
          <w:color w:val="000000"/>
          <w:sz w:val="28"/>
        </w:rPr>
        <w:t>
      17. Авиакомпаниялардың жеке ақпараттық жүйелері болған кезде авиакомпаниялар автоматты режимде тікелей машинааралық қосылу жолымен ресімделген және (немесе) броньға қойылған билеттер туралы мәліметтерді ұсынады. Авиакомпанияда өзінің ақпараттық жүйелері болмаған жағдайда, авиакомпания ресімделген және (немесе) броньға қойылған билеттер туралы мәліметтерді қолмен режимде жүктейді.</w:t>
      </w:r>
    </w:p>
    <w:bookmarkEnd w:id="109"/>
    <w:bookmarkStart w:name="z116" w:id="110"/>
    <w:p>
      <w:pPr>
        <w:spacing w:after="0"/>
        <w:ind w:left="0"/>
        <w:jc w:val="both"/>
      </w:pPr>
      <w:r>
        <w:rPr>
          <w:rFonts w:ascii="Times New Roman"/>
          <w:b w:val="false"/>
          <w:i w:val="false"/>
          <w:color w:val="000000"/>
          <w:sz w:val="28"/>
        </w:rPr>
        <w:t>
      18. Авиакомпаниялар мыналарды қоспағанда, ақпараттық жүйеге қол жеткізе алмайды:</w:t>
      </w:r>
    </w:p>
    <w:bookmarkEnd w:id="110"/>
    <w:bookmarkStart w:name="z117" w:id="111"/>
    <w:p>
      <w:pPr>
        <w:spacing w:after="0"/>
        <w:ind w:left="0"/>
        <w:jc w:val="both"/>
      </w:pPr>
      <w:r>
        <w:rPr>
          <w:rFonts w:ascii="Times New Roman"/>
          <w:b w:val="false"/>
          <w:i w:val="false"/>
          <w:color w:val="000000"/>
          <w:sz w:val="28"/>
        </w:rPr>
        <w:t>
      ресімделген және (немесе) броньға қойылған билеттер туралы мәліметтерді ақпараттық жүйеге беру жөніндегі функциялар;</w:t>
      </w:r>
    </w:p>
    <w:bookmarkEnd w:id="111"/>
    <w:bookmarkStart w:name="z118" w:id="112"/>
    <w:p>
      <w:pPr>
        <w:spacing w:after="0"/>
        <w:ind w:left="0"/>
        <w:jc w:val="both"/>
      </w:pPr>
      <w:r>
        <w:rPr>
          <w:rFonts w:ascii="Times New Roman"/>
          <w:b w:val="false"/>
          <w:i w:val="false"/>
          <w:color w:val="000000"/>
          <w:sz w:val="28"/>
        </w:rPr>
        <w:t>
      Қазақстан Республикасына кіруден бас тартылған адамдар туралы ақпаратты алдын ала алу.</w:t>
      </w:r>
    </w:p>
    <w:bookmarkEnd w:id="112"/>
    <w:bookmarkStart w:name="z119" w:id="113"/>
    <w:p>
      <w:pPr>
        <w:spacing w:after="0"/>
        <w:ind w:left="0"/>
        <w:jc w:val="both"/>
      </w:pPr>
      <w:r>
        <w:rPr>
          <w:rFonts w:ascii="Times New Roman"/>
          <w:b w:val="false"/>
          <w:i w:val="false"/>
          <w:color w:val="000000"/>
          <w:sz w:val="28"/>
        </w:rPr>
        <w:t>
      19. Авиакомпанияның ақпараттық жүйесіне ресімделген және (немесе) броньға қойылған билеттер туралы ақпараттың берілуін қамтамасыз ету үшін:</w:t>
      </w:r>
    </w:p>
    <w:bookmarkEnd w:id="113"/>
    <w:bookmarkStart w:name="z120" w:id="114"/>
    <w:p>
      <w:pPr>
        <w:spacing w:after="0"/>
        <w:ind w:left="0"/>
        <w:jc w:val="both"/>
      </w:pPr>
      <w:r>
        <w:rPr>
          <w:rFonts w:ascii="Times New Roman"/>
          <w:b w:val="false"/>
          <w:i w:val="false"/>
          <w:color w:val="000000"/>
          <w:sz w:val="28"/>
        </w:rPr>
        <w:t>
      1) ақпараттық жүйені жеткізушімен өзара іс-қимыл жасау және оның элементтерін орнатуға байланысты шешімдер қабылдау үшін жауапты адамды айқындайды;</w:t>
      </w:r>
    </w:p>
    <w:bookmarkEnd w:id="114"/>
    <w:bookmarkStart w:name="z121" w:id="115"/>
    <w:p>
      <w:pPr>
        <w:spacing w:after="0"/>
        <w:ind w:left="0"/>
        <w:jc w:val="both"/>
      </w:pPr>
      <w:r>
        <w:rPr>
          <w:rFonts w:ascii="Times New Roman"/>
          <w:b w:val="false"/>
          <w:i w:val="false"/>
          <w:color w:val="000000"/>
          <w:sz w:val="28"/>
        </w:rPr>
        <w:t>
      2) уәкілетті мемлекеттік органнан және (немесе) ақпараттық жүйені жеткізушіден авиакомпаниялардың ақпараттық жүйемен қосылу тәртібін айқындайтын техникалық шарттарды қабылдайды, сондай-ақ олардың сақталуын қамтамасыз етеді;</w:t>
      </w:r>
    </w:p>
    <w:bookmarkEnd w:id="115"/>
    <w:bookmarkStart w:name="z122" w:id="116"/>
    <w:p>
      <w:pPr>
        <w:spacing w:after="0"/>
        <w:ind w:left="0"/>
        <w:jc w:val="both"/>
      </w:pPr>
      <w:r>
        <w:rPr>
          <w:rFonts w:ascii="Times New Roman"/>
          <w:b w:val="false"/>
          <w:i w:val="false"/>
          <w:color w:val="000000"/>
          <w:sz w:val="28"/>
        </w:rPr>
        <w:t>
      3) ақпараттық жүйені жеткізушіге олардың жүйелерімен қосылуға жәрдемдесу және авиажолаушылар мен экипаж мүшелері туралы сұратылатын деректердің форматын сақтау үшін қажетті ақпарат пен қолдау көрсетеді;</w:t>
      </w:r>
    </w:p>
    <w:bookmarkEnd w:id="116"/>
    <w:bookmarkStart w:name="z123" w:id="117"/>
    <w:p>
      <w:pPr>
        <w:spacing w:after="0"/>
        <w:ind w:left="0"/>
        <w:jc w:val="both"/>
      </w:pPr>
      <w:r>
        <w:rPr>
          <w:rFonts w:ascii="Times New Roman"/>
          <w:b w:val="false"/>
          <w:i w:val="false"/>
          <w:color w:val="000000"/>
          <w:sz w:val="28"/>
        </w:rPr>
        <w:t>
      4) ақпараттық жүйені жеткізушінің ақпараттық жүйенің жұмыс істеуі үшін қажетті жабдықтар мен бағдарламалық қамтамасыз етуді пайдалану және пайдалану жөніндегі нұсқаулықтарын сақтайды;</w:t>
      </w:r>
    </w:p>
    <w:bookmarkEnd w:id="117"/>
    <w:bookmarkStart w:name="z124" w:id="118"/>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министрінің 2019 жылғы 2 қазандағы №750 бұйрығымен бекітілген (Нормативтік құқықтық актілерді мемлекеттік тіркеу тізілімінде № 19433 болып тіркелген) Әуежайларда жерүсті қызмет көрсетуді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әуежайды пайдаланушылармен келісімдер жасасады және ақпараттық жүйенің жұмыс істеуіне байланысты көрсетілетін қызметтерге ақы төлейді;</w:t>
      </w:r>
    </w:p>
    <w:bookmarkEnd w:id="118"/>
    <w:bookmarkStart w:name="z125" w:id="119"/>
    <w:p>
      <w:pPr>
        <w:spacing w:after="0"/>
        <w:ind w:left="0"/>
        <w:jc w:val="both"/>
      </w:pPr>
      <w:r>
        <w:rPr>
          <w:rFonts w:ascii="Times New Roman"/>
          <w:b w:val="false"/>
          <w:i w:val="false"/>
          <w:color w:val="000000"/>
          <w:sz w:val="28"/>
        </w:rPr>
        <w:t>
      6) авиакомпаниялардың атынан сыртқы қызмет көрсететін ұйымдардың авиажолаушылар мен экипаж мүшелері туралы деректерді жинаған жағдайда, осындай ұйымдардың авиажолаушылар мен экипаж мүшелері туралы деректерді ұсыну жөніндегі тиісті авиакомпаниялардың міндеттемелерін және ақпараттық жүйені жеткізушінің нұсқаулықтарына сәйкес ақпараттық жүйені тиісінше пайдалану үшін қажетті өзге де міндеттемелерді сақтауын қамтамасыз етеді.</w:t>
      </w:r>
    </w:p>
    <w:bookmarkEnd w:id="119"/>
    <w:bookmarkStart w:name="z126" w:id="120"/>
    <w:p>
      <w:pPr>
        <w:spacing w:after="0"/>
        <w:ind w:left="0"/>
        <w:jc w:val="left"/>
      </w:pPr>
      <w:r>
        <w:rPr>
          <w:rFonts w:ascii="Times New Roman"/>
          <w:b/>
          <w:i w:val="false"/>
          <w:color w:val="000000"/>
        </w:rPr>
        <w:t xml:space="preserve"> 3-тарау. Уәкілетті мемлекеттік органға және (немесе) құқық қорғау органдары мен арнаулы мемлекеттік органдарға темір жол көлігінде ресімделген және (немесе) броньға қойылған билеттер туралы мәліметтерді беру тәртібі</w:t>
      </w:r>
    </w:p>
    <w:bookmarkEnd w:id="120"/>
    <w:bookmarkStart w:name="z127" w:id="121"/>
    <w:p>
      <w:pPr>
        <w:spacing w:after="0"/>
        <w:ind w:left="0"/>
        <w:jc w:val="both"/>
      </w:pPr>
      <w:r>
        <w:rPr>
          <w:rFonts w:ascii="Times New Roman"/>
          <w:b w:val="false"/>
          <w:i w:val="false"/>
          <w:color w:val="000000"/>
          <w:sz w:val="28"/>
        </w:rPr>
        <w:t>
      20. Уәкілетті мемлекеттік органға және (немесе) құқық қорғау органдары мен арнаулы мемлекеттік органдарға темір жол көлігінде ресімделген және (немесе) броньға қойылған билеттер туралы мәліметтерді беру жолаушылар тасымалдарын басқарудың автоматтандырылған жүйесімен (бұдан әрі – "Экспресс" БАЖ) деректер базасынан ақпарат беру арқылы жүзеге асырылады.</w:t>
      </w:r>
    </w:p>
    <w:bookmarkEnd w:id="121"/>
    <w:bookmarkStart w:name="z128" w:id="122"/>
    <w:p>
      <w:pPr>
        <w:spacing w:after="0"/>
        <w:ind w:left="0"/>
        <w:jc w:val="both"/>
      </w:pPr>
      <w:r>
        <w:rPr>
          <w:rFonts w:ascii="Times New Roman"/>
          <w:b w:val="false"/>
          <w:i w:val="false"/>
          <w:color w:val="000000"/>
          <w:sz w:val="28"/>
        </w:rPr>
        <w:t xml:space="preserve">
      21. Темір жол көлігінде ресімделген және (немесе) броньға қойылған билеттер туралы ақпарат көзі "Экспресс" БАЖ болып табылады, оған қолжетімділікті "Темір жол көлігі туралы" Қазақстан Республикасының Заңы 65-бабының </w:t>
      </w:r>
      <w:r>
        <w:rPr>
          <w:rFonts w:ascii="Times New Roman"/>
          <w:b w:val="false"/>
          <w:i w:val="false"/>
          <w:color w:val="000000"/>
          <w:sz w:val="28"/>
        </w:rPr>
        <w:t>4-1-тармағына</w:t>
      </w:r>
      <w:r>
        <w:rPr>
          <w:rFonts w:ascii="Times New Roman"/>
          <w:b w:val="false"/>
          <w:i w:val="false"/>
          <w:color w:val="000000"/>
          <w:sz w:val="28"/>
        </w:rPr>
        <w:t xml:space="preserve"> сәйкес уәкілетті мемлекеттік органмен келісім бойынша Ұлттық темір жол компаниясы ұйымдастырады.</w:t>
      </w:r>
    </w:p>
    <w:bookmarkEnd w:id="122"/>
    <w:bookmarkStart w:name="z129" w:id="123"/>
    <w:p>
      <w:pPr>
        <w:spacing w:after="0"/>
        <w:ind w:left="0"/>
        <w:jc w:val="both"/>
      </w:pPr>
      <w:r>
        <w:rPr>
          <w:rFonts w:ascii="Times New Roman"/>
          <w:b w:val="false"/>
          <w:i w:val="false"/>
          <w:color w:val="000000"/>
          <w:sz w:val="28"/>
        </w:rPr>
        <w:t xml:space="preserve">
      22. Тасымалдаушылар, оның ішінде жолаушыларды темір жол көлігімен тасымалдауды жүзеге асыратын шетелдік тасымалдаушылар (қала маңындағы қатынастардан және жолаушыларды билет кассаларымен жабдықталмаған орындарға отырғызу жағдайларынан басқа)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мәліметтерді "Экспресс" БАЖ-дан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беруді қамтамасыз етеді. Мәліметтер мәтіндік форматта деректерді түсіру түрінде ұсынылады.</w:t>
      </w:r>
    </w:p>
    <w:bookmarkEnd w:id="123"/>
    <w:bookmarkStart w:name="z130" w:id="124"/>
    <w:p>
      <w:pPr>
        <w:spacing w:after="0"/>
        <w:ind w:left="0"/>
        <w:jc w:val="both"/>
      </w:pPr>
      <w:r>
        <w:rPr>
          <w:rFonts w:ascii="Times New Roman"/>
          <w:b w:val="false"/>
          <w:i w:val="false"/>
          <w:color w:val="000000"/>
          <w:sz w:val="28"/>
        </w:rPr>
        <w:t>
      23. Мәліметтер "Экспресс" БАЖ-ға енгізілген жолаушылар пойыздарына ресімделген және (немесе) броньға қойылған барлық билеттер бойынша ұсынылады.</w:t>
      </w:r>
    </w:p>
    <w:bookmarkEnd w:id="124"/>
    <w:bookmarkStart w:name="z131" w:id="125"/>
    <w:p>
      <w:pPr>
        <w:spacing w:after="0"/>
        <w:ind w:left="0"/>
        <w:jc w:val="both"/>
      </w:pPr>
      <w:r>
        <w:rPr>
          <w:rFonts w:ascii="Times New Roman"/>
          <w:b w:val="false"/>
          <w:i w:val="false"/>
          <w:color w:val="000000"/>
          <w:sz w:val="28"/>
        </w:rPr>
        <w:t>
      24. Беру күніне 5 рет жүзеге асырылады. Деректерді беру уақыты:</w:t>
      </w:r>
    </w:p>
    <w:bookmarkEnd w:id="125"/>
    <w:bookmarkStart w:name="z132" w:id="126"/>
    <w:p>
      <w:pPr>
        <w:spacing w:after="0"/>
        <w:ind w:left="0"/>
        <w:jc w:val="both"/>
      </w:pPr>
      <w:r>
        <w:rPr>
          <w:rFonts w:ascii="Times New Roman"/>
          <w:b w:val="false"/>
          <w:i w:val="false"/>
          <w:color w:val="000000"/>
          <w:sz w:val="28"/>
        </w:rPr>
        <w:t>
      1) 5 сағат 00 минуттан 6 сағат 00 минутқа дейін (алғашқы түсіру 22 сағат 01 минуттан 5 сағат 00 минутқа дейін);</w:t>
      </w:r>
    </w:p>
    <w:bookmarkEnd w:id="126"/>
    <w:bookmarkStart w:name="z133" w:id="127"/>
    <w:p>
      <w:pPr>
        <w:spacing w:after="0"/>
        <w:ind w:left="0"/>
        <w:jc w:val="both"/>
      </w:pPr>
      <w:r>
        <w:rPr>
          <w:rFonts w:ascii="Times New Roman"/>
          <w:b w:val="false"/>
          <w:i w:val="false"/>
          <w:color w:val="000000"/>
          <w:sz w:val="28"/>
        </w:rPr>
        <w:t>
      2) 8 сағат 00 минуттан 9 сағат 00 минутқа дейін (екінші түсіру 5 сағат 01 минуттан 8 сағат 00 минутқа дейін);</w:t>
      </w:r>
    </w:p>
    <w:bookmarkEnd w:id="127"/>
    <w:bookmarkStart w:name="z134" w:id="128"/>
    <w:p>
      <w:pPr>
        <w:spacing w:after="0"/>
        <w:ind w:left="0"/>
        <w:jc w:val="both"/>
      </w:pPr>
      <w:r>
        <w:rPr>
          <w:rFonts w:ascii="Times New Roman"/>
          <w:b w:val="false"/>
          <w:i w:val="false"/>
          <w:color w:val="000000"/>
          <w:sz w:val="28"/>
        </w:rPr>
        <w:t>
      3) 10 сағат 00 минуттан 11 сағат 00 минутқа дейін (үшінші түсіру 8 сағат 01 минуттан 10 сағат 00 минутқа дейін);</w:t>
      </w:r>
    </w:p>
    <w:bookmarkEnd w:id="128"/>
    <w:bookmarkStart w:name="z135" w:id="129"/>
    <w:p>
      <w:pPr>
        <w:spacing w:after="0"/>
        <w:ind w:left="0"/>
        <w:jc w:val="both"/>
      </w:pPr>
      <w:r>
        <w:rPr>
          <w:rFonts w:ascii="Times New Roman"/>
          <w:b w:val="false"/>
          <w:i w:val="false"/>
          <w:color w:val="000000"/>
          <w:sz w:val="28"/>
        </w:rPr>
        <w:t>
      4) 16 сағат 00 минуттан 17 сағат 00 минутқа дейін (төртінші түсіру 10 сағат 01 минуттан 16 сағат 00 минутқа дейін);</w:t>
      </w:r>
    </w:p>
    <w:bookmarkEnd w:id="129"/>
    <w:bookmarkStart w:name="z136" w:id="130"/>
    <w:p>
      <w:pPr>
        <w:spacing w:after="0"/>
        <w:ind w:left="0"/>
        <w:jc w:val="both"/>
      </w:pPr>
      <w:r>
        <w:rPr>
          <w:rFonts w:ascii="Times New Roman"/>
          <w:b w:val="false"/>
          <w:i w:val="false"/>
          <w:color w:val="000000"/>
          <w:sz w:val="28"/>
        </w:rPr>
        <w:t>
      5) 22 сағат 00 минуттан 23 сағат 00 минутқа дейін (бесінші түсіру 16 сағат 01 минуттан 22 сағат 00 минутқа дейін).</w:t>
      </w:r>
    </w:p>
    <w:bookmarkEnd w:id="130"/>
    <w:bookmarkStart w:name="z137" w:id="131"/>
    <w:p>
      <w:pPr>
        <w:spacing w:after="0"/>
        <w:ind w:left="0"/>
        <w:jc w:val="left"/>
      </w:pPr>
      <w:r>
        <w:rPr>
          <w:rFonts w:ascii="Times New Roman"/>
          <w:b/>
          <w:i w:val="false"/>
          <w:color w:val="000000"/>
        </w:rPr>
        <w:t xml:space="preserve"> 4-тарау.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беру тәртібі</w:t>
      </w:r>
    </w:p>
    <w:bookmarkEnd w:id="131"/>
    <w:bookmarkStart w:name="z138" w:id="132"/>
    <w:p>
      <w:pPr>
        <w:spacing w:after="0"/>
        <w:ind w:left="0"/>
        <w:jc w:val="both"/>
      </w:pPr>
      <w:r>
        <w:rPr>
          <w:rFonts w:ascii="Times New Roman"/>
          <w:b w:val="false"/>
          <w:i w:val="false"/>
          <w:color w:val="000000"/>
          <w:sz w:val="28"/>
        </w:rPr>
        <w:t>
      25.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беруді тасымалдаушылар, оның ішінде Қазақстан Республикасының аумағына келетін (оның аумағынан азаятын) немесе транзитпен жүретін жолаушыларды теңіз көлігімен тасымалдауды жүзеге асыратын шетелдік тасымалдаушылар Қазақстан Республикасының аумағында ауыстыра отырып қамтамасыз етеді.</w:t>
      </w:r>
    </w:p>
    <w:bookmarkEnd w:id="132"/>
    <w:bookmarkStart w:name="z139" w:id="133"/>
    <w:p>
      <w:pPr>
        <w:spacing w:after="0"/>
        <w:ind w:left="0"/>
        <w:jc w:val="both"/>
      </w:pPr>
      <w:r>
        <w:rPr>
          <w:rFonts w:ascii="Times New Roman"/>
          <w:b w:val="false"/>
          <w:i w:val="false"/>
          <w:color w:val="000000"/>
          <w:sz w:val="28"/>
        </w:rPr>
        <w:t xml:space="preserve">
      26. Тасымалдаушы немесе теңіз вокзалдарының билет кассаларында жол жүру құжаттарын (билеттерін) сатуды не жеткізгені үшін ақы төлей отырып, жолаушының талап ету орнына жеткізуді жүзеге асыратын өзге тұлға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деректердің жазылуын қамтамасыз етеді.</w:t>
      </w:r>
    </w:p>
    <w:bookmarkEnd w:id="133"/>
    <w:bookmarkStart w:name="z140" w:id="134"/>
    <w:p>
      <w:pPr>
        <w:spacing w:after="0"/>
        <w:ind w:left="0"/>
        <w:jc w:val="both"/>
      </w:pPr>
      <w:r>
        <w:rPr>
          <w:rFonts w:ascii="Times New Roman"/>
          <w:b w:val="false"/>
          <w:i w:val="false"/>
          <w:color w:val="000000"/>
          <w:sz w:val="28"/>
        </w:rPr>
        <w:t>
      27. Уәкілетті мемлекеттік органға және (немесе) құқық қорғау органдары мен арнаулы мемлекеттік органдарға теңіз көлігінде ресімделген және (немесе) броньға қойылған билеттер туралы мәліметтерді теңіз жолаушылар көлік құралдарының болу және кему кестесіне байланысты тәулігіне 4 ретке дейін мерзімді түрде ұсынады.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