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babb" w14:textId="1f2b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6 тамыздағы № 308 бұйрығы. Қазақстан Республикасының Әділет министрлігінде 2025 жылғы 7 тамызда № 36592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Азаматтық қорғау құралымдарын құру, ұстау, материалдық-техникалық қамтамасыз ету, дайындау және оларды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Азаматтық қорғау құралымдарының есебін азаматтық қорғау саласындағы уәкілетті органның аумақтық органдары жүргізеді."</w:t>
      </w:r>
    </w:p>
    <w:bookmarkEnd w:id="4"/>
    <w:bookmarkStart w:name="z11" w:id="5"/>
    <w:p>
      <w:pPr>
        <w:spacing w:after="0"/>
        <w:ind w:left="0"/>
        <w:jc w:val="both"/>
      </w:pPr>
      <w:r>
        <w:rPr>
          <w:rFonts w:ascii="Times New Roman"/>
          <w:b w:val="false"/>
          <w:i w:val="false"/>
          <w:color w:val="000000"/>
          <w:sz w:val="28"/>
        </w:rPr>
        <w:t>
      8. Азаматтық қорғаудың құралымдары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сондай-ақ ұйымдарда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Азаматтық қорғау құралымдарындағы қажеттілік есептерін осы Қағидаларға 1-қосымшаға сәйкес:</w:t>
      </w:r>
    </w:p>
    <w:bookmarkEnd w:id="6"/>
    <w:bookmarkStart w:name="z14" w:id="7"/>
    <w:p>
      <w:pPr>
        <w:spacing w:after="0"/>
        <w:ind w:left="0"/>
        <w:jc w:val="both"/>
      </w:pPr>
      <w:r>
        <w:rPr>
          <w:rFonts w:ascii="Times New Roman"/>
          <w:b w:val="false"/>
          <w:i w:val="false"/>
          <w:color w:val="000000"/>
          <w:sz w:val="28"/>
        </w:rPr>
        <w:t>
      орталық атқарушы органға, арнаулы мемлекеттік органдарды қоспағанда, Қазақстан Республикасының Президентіне тікелей бағынатын және есеп беретін мемлекеттік органға тікелей бағынатын, салалық кіші жүйедегі азаматтық қорғаудың құралымдары үшін – азаматтық қорғанысты ұйымдастыру және жүргізу жөніндегі құрылымдық бөлімшелері әзірлейді және тиісті мемлекеттік орган бекітеді;</w:t>
      </w:r>
    </w:p>
    <w:bookmarkEnd w:id="7"/>
    <w:bookmarkStart w:name="z15" w:id="8"/>
    <w:p>
      <w:pPr>
        <w:spacing w:after="0"/>
        <w:ind w:left="0"/>
        <w:jc w:val="both"/>
      </w:pPr>
      <w:r>
        <w:rPr>
          <w:rFonts w:ascii="Times New Roman"/>
          <w:b w:val="false"/>
          <w:i w:val="false"/>
          <w:color w:val="000000"/>
          <w:sz w:val="28"/>
        </w:rPr>
        <w:t>
      азаматтық қорғаудың аумақтық құралымдары (медициналықтан басқа) үшін – азаматтық қорғау саласындағы уәкілетті органның аумақтық органдары әзірлейді және тиісті әкімшілік-аумақтық бірліктің жергілікті атқарушы органдары бекітеді;</w:t>
      </w:r>
    </w:p>
    <w:bookmarkEnd w:id="8"/>
    <w:bookmarkStart w:name="z16" w:id="9"/>
    <w:p>
      <w:pPr>
        <w:spacing w:after="0"/>
        <w:ind w:left="0"/>
        <w:jc w:val="both"/>
      </w:pPr>
      <w:r>
        <w:rPr>
          <w:rFonts w:ascii="Times New Roman"/>
          <w:b w:val="false"/>
          <w:i w:val="false"/>
          <w:color w:val="000000"/>
          <w:sz w:val="28"/>
        </w:rPr>
        <w:t>
      азаматтық қорғаудың медициналық құралымдары үшін - денсаулық сақтау саласындағы мемлекеттік басқарудың жергілікті органдары әзірлейді және облыстардың, республикалық маңызы бар қалалардың, астананың, қалалардың, аудандардың тиісті жергілікті атқарушы органдары бекітеді;</w:t>
      </w:r>
    </w:p>
    <w:bookmarkEnd w:id="9"/>
    <w:bookmarkStart w:name="z17" w:id="10"/>
    <w:p>
      <w:pPr>
        <w:spacing w:after="0"/>
        <w:ind w:left="0"/>
        <w:jc w:val="both"/>
      </w:pPr>
      <w:r>
        <w:rPr>
          <w:rFonts w:ascii="Times New Roman"/>
          <w:b w:val="false"/>
          <w:i w:val="false"/>
          <w:color w:val="000000"/>
          <w:sz w:val="28"/>
        </w:rPr>
        <w:t>
      азаматтық қорғаудың объектілік құралымдарында осы Қағидаларға 2-қосымшаға сәйкес ұйымдар әзірлейді және олардың бірінші басшылары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"12. 50-ден кем адам саны бар орталық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және ұйымдарда азаматтық қорғаудың объектілік құралымдары құрылады: әрқайсысы 2 адамнан өртке қарсы, медициналық көмек, байланысты ұйымдастыру.";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"16. Жедел ден қою жиынтық жасақтары азаматтық қорғаудың аумақтық құралымдарының санатына жатады. Жедел ден қою жиынтық жасағының құрамы және командирі азаматтық қорғау саласындағы уәкілетті органның аумақтық органдарының ұсынысы бойынша тиісті әкімшілік-аумақтық бірліктің жергілікті атқарушы органның шешімімен бекітіледі.";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"21. Саны елу адамнан аспайтын ұйымдарда, сондай-ақ орталық және жергілікті атқарушы органда,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қорғаудың объектілік құралымдарын материалдық-техникалық қамтамасыз ету басшының шешімі бойынша жүзеге асырылады және оған: құрылатын бір азаматтық қорғау құралымына (жасақ, команда, буын, бекет) екі өрт сөндіргіш, бір медициналық дәрі қобдишасы және екі бірлік тасымалданатын радиостанция кіреді.</w:t>
      </w:r>
    </w:p>
    <w:bookmarkEnd w:id="13"/>
    <w:bookmarkStart w:name="z24" w:id="14"/>
    <w:p>
      <w:pPr>
        <w:spacing w:after="0"/>
        <w:ind w:left="0"/>
        <w:jc w:val="both"/>
      </w:pPr>
      <w:r>
        <w:rPr>
          <w:rFonts w:ascii="Times New Roman"/>
          <w:b w:val="false"/>
          <w:i w:val="false"/>
          <w:color w:val="000000"/>
          <w:sz w:val="28"/>
        </w:rPr>
        <w:t>
      22. Тыныс алу органдарын қорғау құралдарымен азаматтық қорғау құралымдарын құратын ұйымдар мен орталық атқарушы органдар, арнаулы мемлекеттік органдарды қоспағанда, Қазақстан Республикасының Президентіне тікелей бағынатын және есеп беретін мемлекеттік органдар есебінен азаматтық қорғау құралымдарының әрбір мүшесі қамтамасыз 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 </w:t>
      </w:r>
    </w:p>
    <w:bookmarkStart w:name="z26" w:id="15"/>
    <w:p>
      <w:pPr>
        <w:spacing w:after="0"/>
        <w:ind w:left="0"/>
        <w:jc w:val="both"/>
      </w:pPr>
      <w:r>
        <w:rPr>
          <w:rFonts w:ascii="Times New Roman"/>
          <w:b w:val="false"/>
          <w:i w:val="false"/>
          <w:color w:val="000000"/>
          <w:sz w:val="28"/>
        </w:rPr>
        <w:t>
      "1) үш жылда бір рет азаматтық қорғау саласындағы уәкілетті органның аумақтық органдарында құралымдардың (жасақтардың, командалардың, бригадалардың, топтардың, буындардың, бекеттердің) азаматтық қорғау құралымдарының командирлерін оқыту;";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"25. Азаматтық қорғау құралымдарының жеке құрамын жыл сайын оқытуды азаматтық қорғау саласындағы уәкілетті органның аумақтық органдарында немесе ұйымдарында және оқу орындарында үш жылда бір рет оқудан өткен және тиісті сертификаттары бар азаматтық қорғау жөніндегі сабақтар топтарының басшылары және азаматтық қорғау құралымдарының командирлері жүргізеді.".</w:t>
      </w:r>
    </w:p>
    <w:bookmarkEnd w:id="16"/>
    <w:bookmarkStart w:name="z29" w:id="17"/>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17"/>
    <w:bookmarkStart w:name="z30"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1" w:id="1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9"/>
    <w:bookmarkStart w:name="z3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0"/>
    <w:bookmarkStart w:name="z33" w:id="2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