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13f10" w14:textId="2713f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"Кәсіптік біліктілікті тануға арналған біржолғы ваучерлерді беру, қаржыландыру және Қазақстан Республикасының өңірлері арасында бөлу қағидаларын бекіту туралы" Қазақстан Республикасы Еңбек және халықты әлеуметтік қорғау министрінің 2023 жылғы 8 қыркүйектегі № 380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2025 жылғы 30 шiлдедегi № 230 бұйрығы. Қазақстан Республикасының Әділет министрлігінде 2025 жылғы 4 тамызда № 36564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"Кәсіптік біліктілікті тануға арналған біржолғы ваучерлерді беру, қаржыландыру және Қазақстан Республикасының өңірлері арасында бөлу қағидаларын бекіту туралы" Қазақстан Республикасы Еңбек және халықты әлеуметтік қорғау министрінің 2023 жылғы 8 қыркүйектегі № 380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33404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Кәсіптік біліктілікті тануға арналған біржолғы ваучерлерді беру, қаржыландыру және Қазақстан Республикасының өңірлері арасында бөлу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 </w:t>
      </w:r>
    </w:p>
    <w:bookmarkEnd w:id="3"/>
    <w:bookmarkStart w:name="z8" w:id="4"/>
    <w:p>
      <w:pPr>
        <w:spacing w:after="0"/>
        <w:ind w:left="0"/>
        <w:jc w:val="both"/>
      </w:pPr>
      <w:r>
        <w:rPr>
          <w:rFonts w:ascii="Times New Roman"/>
          <w:b w:val="false"/>
          <w:i w:val="false"/>
          <w:color w:val="000000"/>
          <w:sz w:val="28"/>
        </w:rPr>
        <w:t>
      "11) Ұлттық біліктілік жүйесі (бұдан әрі - ҰБЖ) – біліктілікке еңбек нарығы тарапынан сұранысты және біліктілікке білім беру, оның ішінде информалды білім беру жүйесі тарапынан ұсынысты реттеу мен келісудің құқықтық және институционалдық құралдары мен тетіктерінің кешені.";</w:t>
      </w:r>
    </w:p>
    <w:bookmarkEnd w:id="4"/>
    <w:bookmarkStart w:name="z9" w:id="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 </w:t>
      </w:r>
    </w:p>
    <w:bookmarkEnd w:id="5"/>
    <w:bookmarkStart w:name="z10" w:id="6"/>
    <w:p>
      <w:pPr>
        <w:spacing w:after="0"/>
        <w:ind w:left="0"/>
        <w:jc w:val="both"/>
      </w:pPr>
      <w:r>
        <w:rPr>
          <w:rFonts w:ascii="Times New Roman"/>
          <w:b w:val="false"/>
          <w:i w:val="false"/>
          <w:color w:val="000000"/>
          <w:sz w:val="28"/>
        </w:rPr>
        <w:t>
      "12) үміткер – еңбек мобильділігі орталығында (мансап орталығында) жұмыссыз ретінде тіркелген және біржолғы ваучер алуға үміткер адам.";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"3. Мансап орталығы кәсіптік біліктілікті тану рәсімінен өтуге ниет білдірген үміткерге Кәсіптер тізіліміне сәйкес кәсіпті және мәліметтері ҰБЖ цифрлық платформасында орналастырылған тану орталығын таңдауда консультациялық көмек көрсетеді.</w:t>
      </w:r>
    </w:p>
    <w:bookmarkEnd w:id="7"/>
    <w:bookmarkStart w:name="z13" w:id="8"/>
    <w:p>
      <w:pPr>
        <w:spacing w:after="0"/>
        <w:ind w:left="0"/>
        <w:jc w:val="both"/>
      </w:pPr>
      <w:r>
        <w:rPr>
          <w:rFonts w:ascii="Times New Roman"/>
          <w:b w:val="false"/>
          <w:i w:val="false"/>
          <w:color w:val="000000"/>
          <w:sz w:val="28"/>
        </w:rPr>
        <w:t xml:space="preserve">
      Біржолғы ваучер алу үшін үміткер ағымдағы жылғы 1 қарашаға дейін ҰБЖ цифрлық платформасындағы жеке кабинетінде мынадай құжаттарды ұсынады: </w:t>
      </w:r>
    </w:p>
    <w:bookmarkEnd w:id="8"/>
    <w:bookmarkStart w:name="z14" w:id="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біржолғы ваучер алуға электрондық цифрлық қолтаңбамен (бұдан әрі - ЭЦҚ) қол қойылған өтініш;</w:t>
      </w:r>
    </w:p>
    <w:bookmarkEnd w:id="9"/>
    <w:bookmarkStart w:name="z15" w:id="10"/>
    <w:p>
      <w:pPr>
        <w:spacing w:after="0"/>
        <w:ind w:left="0"/>
        <w:jc w:val="both"/>
      </w:pPr>
      <w:r>
        <w:rPr>
          <w:rFonts w:ascii="Times New Roman"/>
          <w:b w:val="false"/>
          <w:i w:val="false"/>
          <w:color w:val="000000"/>
          <w:sz w:val="28"/>
        </w:rPr>
        <w:t xml:space="preserve">
      2) білім туралы құжаттың көшірмесі; </w:t>
      </w:r>
    </w:p>
    <w:bookmarkEnd w:id="10"/>
    <w:bookmarkStart w:name="z16" w:id="11"/>
    <w:p>
      <w:pPr>
        <w:spacing w:after="0"/>
        <w:ind w:left="0"/>
        <w:jc w:val="both"/>
      </w:pPr>
      <w:r>
        <w:rPr>
          <w:rFonts w:ascii="Times New Roman"/>
          <w:b w:val="false"/>
          <w:i w:val="false"/>
          <w:color w:val="000000"/>
          <w:sz w:val="28"/>
        </w:rPr>
        <w:t xml:space="preserve">
      3) Қазақстан Республикасы Еңбек кодексінің 35-бабының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еңбек қызметін растайтын құжаттың көшірмесі. </w:t>
      </w:r>
    </w:p>
    <w:bookmarkEnd w:id="11"/>
    <w:bookmarkStart w:name="z17" w:id="12"/>
    <w:p>
      <w:pPr>
        <w:spacing w:after="0"/>
        <w:ind w:left="0"/>
        <w:jc w:val="both"/>
      </w:pPr>
      <w:r>
        <w:rPr>
          <w:rFonts w:ascii="Times New Roman"/>
          <w:b w:val="false"/>
          <w:i w:val="false"/>
          <w:color w:val="000000"/>
          <w:sz w:val="28"/>
        </w:rPr>
        <w:t>
      Осы тармақтың 2) және 3) тармақшаларында көрсетілген құжаттар білім деңгейіне және еңбек өтілінің болуына қойылатын талаптар тиісті кәсіптік стандарттарда, ал олар болмаған кезде – біліктілік талаптарында белгіленген жағдайда ұсынылады.</w:t>
      </w:r>
    </w:p>
    <w:bookmarkEnd w:id="12"/>
    <w:bookmarkStart w:name="z18" w:id="13"/>
    <w:p>
      <w:pPr>
        <w:spacing w:after="0"/>
        <w:ind w:left="0"/>
        <w:jc w:val="both"/>
      </w:pPr>
      <w:r>
        <w:rPr>
          <w:rFonts w:ascii="Times New Roman"/>
          <w:b w:val="false"/>
          <w:i w:val="false"/>
          <w:color w:val="000000"/>
          <w:sz w:val="28"/>
        </w:rPr>
        <w:t>
      ҰБЖ цифрлық платформасы өтініш автоматты режимде келіп түскен сәттен бастап:</w:t>
      </w:r>
    </w:p>
    <w:bookmarkEnd w:id="13"/>
    <w:bookmarkStart w:name="z19" w:id="14"/>
    <w:p>
      <w:pPr>
        <w:spacing w:after="0"/>
        <w:ind w:left="0"/>
        <w:jc w:val="both"/>
      </w:pPr>
      <w:r>
        <w:rPr>
          <w:rFonts w:ascii="Times New Roman"/>
          <w:b w:val="false"/>
          <w:i w:val="false"/>
          <w:color w:val="000000"/>
          <w:sz w:val="28"/>
        </w:rPr>
        <w:t>
      үміткердің жұмыссыз ретінде тіркеудің болуына;</w:t>
      </w:r>
    </w:p>
    <w:bookmarkEnd w:id="14"/>
    <w:bookmarkStart w:name="z20" w:id="15"/>
    <w:p>
      <w:pPr>
        <w:spacing w:after="0"/>
        <w:ind w:left="0"/>
        <w:jc w:val="both"/>
      </w:pPr>
      <w:r>
        <w:rPr>
          <w:rFonts w:ascii="Times New Roman"/>
          <w:b w:val="false"/>
          <w:i w:val="false"/>
          <w:color w:val="000000"/>
          <w:sz w:val="28"/>
        </w:rPr>
        <w:t>
      Қазақстан Республикасының өңірлері арасында бөлуге сәйкес үміткердің өтініш берген өңірінде біржолғы ваучердің болуына;</w:t>
      </w:r>
    </w:p>
    <w:bookmarkEnd w:id="15"/>
    <w:bookmarkStart w:name="z21" w:id="16"/>
    <w:p>
      <w:pPr>
        <w:spacing w:after="0"/>
        <w:ind w:left="0"/>
        <w:jc w:val="both"/>
      </w:pPr>
      <w:r>
        <w:rPr>
          <w:rFonts w:ascii="Times New Roman"/>
          <w:b w:val="false"/>
          <w:i w:val="false"/>
          <w:color w:val="000000"/>
          <w:sz w:val="28"/>
        </w:rPr>
        <w:t>
      үміткердің ағымдағы жылы біржолғы ваучер алмауына үміткердің өтінішін тексеруді жүзеге асырады.";</w:t>
      </w:r>
    </w:p>
    <w:bookmarkEnd w:id="16"/>
    <w:bookmarkStart w:name="z22" w:id="17"/>
    <w:p>
      <w:pPr>
        <w:spacing w:after="0"/>
        <w:ind w:left="0"/>
        <w:jc w:val="both"/>
      </w:pPr>
      <w:r>
        <w:rPr>
          <w:rFonts w:ascii="Times New Roman"/>
          <w:b w:val="false"/>
          <w:i w:val="false"/>
          <w:color w:val="000000"/>
          <w:sz w:val="28"/>
        </w:rPr>
        <w:t>
      мынадай мазмұндағы 9-1-тармақпен толықтырылсын:</w:t>
      </w:r>
    </w:p>
    <w:bookmarkEnd w:id="17"/>
    <w:bookmarkStart w:name="z23" w:id="18"/>
    <w:p>
      <w:pPr>
        <w:spacing w:after="0"/>
        <w:ind w:left="0"/>
        <w:jc w:val="both"/>
      </w:pPr>
      <w:r>
        <w:rPr>
          <w:rFonts w:ascii="Times New Roman"/>
          <w:b w:val="false"/>
          <w:i w:val="false"/>
          <w:color w:val="000000"/>
          <w:sz w:val="28"/>
        </w:rPr>
        <w:t>
      "9-1. Тану орталығы өтінішті алған күннен кейін бір жұмыс күні ішінде үміткердің ҰБЖ цифрлық платформасында үміткердің жеке кабинетінде мәлімделген кәсіп бойынша кәсіптік біліктілікті тану рәсімінен өту мүмкіндігін растайды және растауды "Еңбек нарығы" ААЖ арқылы еңбек мобильділігі орталығына жібереді.";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5" w:id="19"/>
    <w:p>
      <w:pPr>
        <w:spacing w:after="0"/>
        <w:ind w:left="0"/>
        <w:jc w:val="both"/>
      </w:pPr>
      <w:r>
        <w:rPr>
          <w:rFonts w:ascii="Times New Roman"/>
          <w:b w:val="false"/>
          <w:i w:val="false"/>
          <w:color w:val="000000"/>
          <w:sz w:val="28"/>
        </w:rPr>
        <w:t>
      "10. Еңбек мобильділігі орталығы "Еңбек нарығы" ААЖ арқылы тану орталығы расталғаннан кейін бір жұмыс күні ішінде электрондық құжат нысанындағы біржолғы ваучерді оның берілген күні мен қолданылу мерзімін, үміткердің жеке сәйкестендіру нөмірін және тану орталығының атауын көрсете отырып, ҰБЖ цифрлық платформасындағы үміткердің жеке кабинетіне жібереді.</w:t>
      </w:r>
    </w:p>
    <w:bookmarkEnd w:id="19"/>
    <w:bookmarkStart w:name="z26" w:id="20"/>
    <w:p>
      <w:pPr>
        <w:spacing w:after="0"/>
        <w:ind w:left="0"/>
        <w:jc w:val="both"/>
      </w:pPr>
      <w:r>
        <w:rPr>
          <w:rFonts w:ascii="Times New Roman"/>
          <w:b w:val="false"/>
          <w:i w:val="false"/>
          <w:color w:val="000000"/>
          <w:sz w:val="28"/>
        </w:rPr>
        <w:t>
      Біржолғы ваучер алушының мәртебесі үміткерге өтінішті қарау нәтижелері бойынша ваучер беру туралы шешімді тану орталығы қабылдаған сәттен бастап беріледі.</w:t>
      </w:r>
    </w:p>
    <w:bookmarkEnd w:id="20"/>
    <w:bookmarkStart w:name="z27" w:id="21"/>
    <w:p>
      <w:pPr>
        <w:spacing w:after="0"/>
        <w:ind w:left="0"/>
        <w:jc w:val="both"/>
      </w:pPr>
      <w:r>
        <w:rPr>
          <w:rFonts w:ascii="Times New Roman"/>
          <w:b w:val="false"/>
          <w:i w:val="false"/>
          <w:color w:val="000000"/>
          <w:sz w:val="28"/>
        </w:rPr>
        <w:t>
      Біржолғы ваучердің қолданылу мерзімі оны берген күннен кейін күнтізбелік қырық бес күнді құрайды.";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9" w:id="22"/>
    <w:p>
      <w:pPr>
        <w:spacing w:after="0"/>
        <w:ind w:left="0"/>
        <w:jc w:val="both"/>
      </w:pPr>
      <w:r>
        <w:rPr>
          <w:rFonts w:ascii="Times New Roman"/>
          <w:b w:val="false"/>
          <w:i w:val="false"/>
          <w:color w:val="000000"/>
          <w:sz w:val="28"/>
        </w:rPr>
        <w:t>
      "11. Егер алушы біржолғы ваучерді оның қолданылу мерзімі ішінде пайдаланбаған болса, онда ол автоматты түрде жойылады, бұл туралы ақпарат "Еңбек нарығы" ААЖ-ға келіп түседі.";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1" w:id="23"/>
    <w:p>
      <w:pPr>
        <w:spacing w:after="0"/>
        <w:ind w:left="0"/>
        <w:jc w:val="both"/>
      </w:pPr>
      <w:r>
        <w:rPr>
          <w:rFonts w:ascii="Times New Roman"/>
          <w:b w:val="false"/>
          <w:i w:val="false"/>
          <w:color w:val="000000"/>
          <w:sz w:val="28"/>
        </w:rPr>
        <w:t>
      "15. Ваучер негізінде кәсіптік біліктілікті тану рәсімінен өтуге жұмсалған шығыстарды өтеу сомасы мен оны өткеруге жұмсалған нақты шығындар арасындағы айырманы біржолғы ваучерді алушы өз қаражаты есебінен дербес төлейді.";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3" w:id="24"/>
    <w:p>
      <w:pPr>
        <w:spacing w:after="0"/>
        <w:ind w:left="0"/>
        <w:jc w:val="both"/>
      </w:pPr>
      <w:r>
        <w:rPr>
          <w:rFonts w:ascii="Times New Roman"/>
          <w:b w:val="false"/>
          <w:i w:val="false"/>
          <w:color w:val="000000"/>
          <w:sz w:val="28"/>
        </w:rPr>
        <w:t xml:space="preserve">
      "16. Емтихан комиссиясы Заңның 15-бабының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бекітілген кәсіптік біліктілікті тану қағидаларында айқындалған тәртіппен кәсіптік біліктілікті тану рәсімінен өту туралы шешімнің хаттамасына қол қойған күннен кейін үш жұмыс күні ішінде тану орталығы еңбек мобильділігі орталығына ҰБЖ цифрлық платформасында жеке кабинетте қалыптастырылған және ЭЦҚ қойылған көрсетілген қызметтердің актісін нысан бойынша осы Қағидаларға 2-қосымшаға сәйкес емтихан комиссиясы шешімінің хаттамасын қоса бере отырып жібереді.";</w:t>
      </w:r>
    </w:p>
    <w:bookmarkEnd w:id="24"/>
    <w:bookmarkStart w:name="z34" w:id="2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5"/>
    <w:bookmarkStart w:name="z35" w:id="26"/>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Қазақстан Республикасының заңнамасында белгіленген тәртіппен:</w:t>
      </w:r>
    </w:p>
    <w:bookmarkEnd w:id="26"/>
    <w:bookmarkStart w:name="z36" w:id="2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7"/>
    <w:bookmarkStart w:name="z37" w:id="28"/>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ресми интернет-ресурсында ресми жариялауды және орналастыруды;</w:t>
      </w:r>
    </w:p>
    <w:bookmarkEnd w:id="28"/>
    <w:bookmarkStart w:name="z38" w:id="29"/>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29"/>
    <w:bookmarkStart w:name="z39" w:id="30"/>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30"/>
    <w:bookmarkStart w:name="z40" w:id="31"/>
    <w:p>
      <w:pPr>
        <w:spacing w:after="0"/>
        <w:ind w:left="0"/>
        <w:jc w:val="both"/>
      </w:pPr>
      <w:r>
        <w:rPr>
          <w:rFonts w:ascii="Times New Roman"/>
          <w:b w:val="false"/>
          <w:i w:val="false"/>
          <w:color w:val="000000"/>
          <w:sz w:val="28"/>
        </w:rPr>
        <w:t>
      4. Осы бұйрық алғашқы ресми жарияланғаннан күнінен кейін күнтізбелік он күн өткен соң қолданысқа енгізіледі.</w:t>
      </w:r>
    </w:p>
    <w:bookmarkEnd w:id="3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30 шілдедегі</w:t>
            </w:r>
            <w:r>
              <w:br/>
            </w:r>
            <w:r>
              <w:rPr>
                <w:rFonts w:ascii="Times New Roman"/>
                <w:b w:val="false"/>
                <w:i w:val="false"/>
                <w:color w:val="000000"/>
                <w:sz w:val="20"/>
              </w:rPr>
              <w:t>№ 230 бұйрығына</w:t>
            </w:r>
            <w:r>
              <w:br/>
            </w:r>
            <w:r>
              <w:rPr>
                <w:rFonts w:ascii="Times New Roman"/>
                <w:b w:val="false"/>
                <w:i w:val="false"/>
                <w:color w:val="000000"/>
                <w:sz w:val="20"/>
              </w:rPr>
              <w:t>қосымша</w:t>
            </w:r>
            <w:r>
              <w:br/>
            </w:r>
            <w:r>
              <w:rPr>
                <w:rFonts w:ascii="Times New Roman"/>
                <w:b w:val="false"/>
                <w:i w:val="false"/>
                <w:color w:val="000000"/>
                <w:sz w:val="20"/>
              </w:rPr>
              <w:t>Кәсіптік біліктілікті тануға</w:t>
            </w:r>
            <w:r>
              <w:br/>
            </w:r>
            <w:r>
              <w:rPr>
                <w:rFonts w:ascii="Times New Roman"/>
                <w:b w:val="false"/>
                <w:i w:val="false"/>
                <w:color w:val="000000"/>
                <w:sz w:val="20"/>
              </w:rPr>
              <w:t>арналған біржолғы ваучерлерді</w:t>
            </w:r>
            <w:r>
              <w:br/>
            </w:r>
            <w:r>
              <w:rPr>
                <w:rFonts w:ascii="Times New Roman"/>
                <w:b w:val="false"/>
                <w:i w:val="false"/>
                <w:color w:val="000000"/>
                <w:sz w:val="20"/>
              </w:rPr>
              <w:t>беру, қаржыландыру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өңірлері арасында бөлу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Электрондық құжат нысаны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Тапсырыс беруші (Еңбек мобильділігі</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(байланыс құралдары туралы толық атауы,</w:t>
            </w:r>
          </w:p>
          <w:p>
            <w:pPr>
              <w:spacing w:after="20"/>
              <w:ind w:left="20"/>
              <w:jc w:val="both"/>
            </w:pPr>
            <w:r>
              <w:rPr>
                <w:rFonts w:ascii="Times New Roman"/>
                <w:b w:val="false"/>
                <w:i w:val="false"/>
                <w:color w:val="000000"/>
                <w:sz w:val="20"/>
              </w:rPr>
              <w:t>
мекенжайы, деректері)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3"/>
          <w:p>
            <w:pPr>
              <w:spacing w:after="20"/>
              <w:ind w:left="20"/>
              <w:jc w:val="both"/>
            </w:pPr>
            <w:r>
              <w:rPr>
                <w:rFonts w:ascii="Times New Roman"/>
                <w:b w:val="false"/>
                <w:i w:val="false"/>
                <w:color w:val="000000"/>
                <w:sz w:val="20"/>
              </w:rPr>
              <w:t>
___________</w:t>
            </w:r>
          </w:p>
          <w:bookmarkEnd w:id="33"/>
          <w:p>
            <w:pPr>
              <w:spacing w:after="20"/>
              <w:ind w:left="20"/>
              <w:jc w:val="both"/>
            </w:pPr>
            <w:r>
              <w:rPr>
                <w:rFonts w:ascii="Times New Roman"/>
                <w:b w:val="false"/>
                <w:i w:val="false"/>
                <w:color w:val="000000"/>
                <w:sz w:val="20"/>
              </w:rPr>
              <w:t>
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4"/>
          <w:p>
            <w:pPr>
              <w:spacing w:after="20"/>
              <w:ind w:left="20"/>
              <w:jc w:val="both"/>
            </w:pPr>
            <w:r>
              <w:rPr>
                <w:rFonts w:ascii="Times New Roman"/>
                <w:b w:val="false"/>
                <w:i w:val="false"/>
                <w:color w:val="000000"/>
                <w:sz w:val="20"/>
              </w:rPr>
              <w:t>
Орындаушы (Кәсіптік біліктілікті</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тану 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(байланыс құралдары туралы толық атауы,</w:t>
            </w:r>
          </w:p>
          <w:p>
            <w:pPr>
              <w:spacing w:after="20"/>
              <w:ind w:left="20"/>
              <w:jc w:val="both"/>
            </w:pPr>
            <w:r>
              <w:rPr>
                <w:rFonts w:ascii="Times New Roman"/>
                <w:b w:val="false"/>
                <w:i w:val="false"/>
                <w:color w:val="000000"/>
                <w:sz w:val="20"/>
              </w:rPr>
              <w:t>
мекенжайы, деректері)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5"/>
          <w:p>
            <w:pPr>
              <w:spacing w:after="20"/>
              <w:ind w:left="20"/>
              <w:jc w:val="both"/>
            </w:pPr>
            <w:r>
              <w:rPr>
                <w:rFonts w:ascii="Times New Roman"/>
                <w:b w:val="false"/>
                <w:i w:val="false"/>
                <w:color w:val="000000"/>
                <w:sz w:val="20"/>
              </w:rPr>
              <w:t>
___________</w:t>
            </w:r>
          </w:p>
          <w:bookmarkEnd w:id="35"/>
          <w:p>
            <w:pPr>
              <w:spacing w:after="20"/>
              <w:ind w:left="20"/>
              <w:jc w:val="both"/>
            </w:pPr>
            <w:r>
              <w:rPr>
                <w:rFonts w:ascii="Times New Roman"/>
                <w:b w:val="false"/>
                <w:i w:val="false"/>
                <w:color w:val="000000"/>
                <w:sz w:val="20"/>
              </w:rPr>
              <w:t>
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АКТІСІ*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 нөмір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(олар болған кезде техникалық ерекшелікке, тапсырмаға көрсетілетін қызметтерді орындау кестесіне сәйкес олардың кіші түрлері бөлінісінде)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36"/>
    <w:p>
      <w:pPr>
        <w:spacing w:after="0"/>
        <w:ind w:left="0"/>
        <w:jc w:val="both"/>
      </w:pPr>
      <w:r>
        <w:rPr>
          <w:rFonts w:ascii="Times New Roman"/>
          <w:b w:val="false"/>
          <w:i w:val="false"/>
          <w:color w:val="000000"/>
          <w:sz w:val="28"/>
        </w:rPr>
        <w:t>
      Қосымша: Кәсіптік біліктілікті тану орталығы тағайындаған кәсіптік біліктілікті тану рәсімін өткізу күніне сәйкес мәртебесін көрсете отырып (өткен/өтпеген) кәсіптік біліктілікті тану рәсімінен өткен адамдардың тізбесі.</w:t>
      </w:r>
    </w:p>
    <w:bookmarkEnd w:id="36"/>
    <w:bookmarkStart w:name="z54" w:id="37"/>
    <w:p>
      <w:pPr>
        <w:spacing w:after="0"/>
        <w:ind w:left="0"/>
        <w:jc w:val="both"/>
      </w:pPr>
      <w:r>
        <w:rPr>
          <w:rFonts w:ascii="Times New Roman"/>
          <w:b w:val="false"/>
          <w:i w:val="false"/>
          <w:color w:val="000000"/>
          <w:sz w:val="28"/>
        </w:rPr>
        <w:t>
      Тапсырды (Орындаушы)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w:t>
      </w:r>
    </w:p>
    <w:bookmarkStart w:name="z56" w:id="38"/>
    <w:p>
      <w:pPr>
        <w:spacing w:after="0"/>
        <w:ind w:left="0"/>
        <w:jc w:val="both"/>
      </w:pPr>
      <w:r>
        <w:rPr>
          <w:rFonts w:ascii="Times New Roman"/>
          <w:b w:val="false"/>
          <w:i w:val="false"/>
          <w:color w:val="000000"/>
          <w:sz w:val="28"/>
        </w:rPr>
        <w:t>
      лауазымы қолы толық жазылуы қолтаңбалар</w:t>
      </w:r>
    </w:p>
    <w:bookmarkEnd w:id="38"/>
    <w:bookmarkStart w:name="z57" w:id="39"/>
    <w:p>
      <w:pPr>
        <w:spacing w:after="0"/>
        <w:ind w:left="0"/>
        <w:jc w:val="both"/>
      </w:pPr>
      <w:r>
        <w:rPr>
          <w:rFonts w:ascii="Times New Roman"/>
          <w:b w:val="false"/>
          <w:i w:val="false"/>
          <w:color w:val="000000"/>
          <w:sz w:val="28"/>
        </w:rPr>
        <w:t>
      Мөр орны</w:t>
      </w:r>
    </w:p>
    <w:bookmarkEnd w:id="39"/>
    <w:bookmarkStart w:name="z58" w:id="40"/>
    <w:p>
      <w:pPr>
        <w:spacing w:after="0"/>
        <w:ind w:left="0"/>
        <w:jc w:val="both"/>
      </w:pPr>
      <w:r>
        <w:rPr>
          <w:rFonts w:ascii="Times New Roman"/>
          <w:b w:val="false"/>
          <w:i w:val="false"/>
          <w:color w:val="000000"/>
          <w:sz w:val="28"/>
        </w:rPr>
        <w:t>
      Қабылдады (Тапсырыс беруші)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w:t>
      </w:r>
    </w:p>
    <w:bookmarkStart w:name="z60" w:id="41"/>
    <w:p>
      <w:pPr>
        <w:spacing w:after="0"/>
        <w:ind w:left="0"/>
        <w:jc w:val="both"/>
      </w:pPr>
      <w:r>
        <w:rPr>
          <w:rFonts w:ascii="Times New Roman"/>
          <w:b w:val="false"/>
          <w:i w:val="false"/>
          <w:color w:val="000000"/>
          <w:sz w:val="28"/>
        </w:rPr>
        <w:t>
      лауазымы қолы толық жазылуы қолтаңбалар</w:t>
      </w:r>
    </w:p>
    <w:bookmarkEnd w:id="41"/>
    <w:bookmarkStart w:name="z61" w:id="42"/>
    <w:p>
      <w:pPr>
        <w:spacing w:after="0"/>
        <w:ind w:left="0"/>
        <w:jc w:val="both"/>
      </w:pPr>
      <w:r>
        <w:rPr>
          <w:rFonts w:ascii="Times New Roman"/>
          <w:b w:val="false"/>
          <w:i w:val="false"/>
          <w:color w:val="000000"/>
          <w:sz w:val="28"/>
        </w:rPr>
        <w:t>
      Көрсетілетін қызметтерге қол қойылған (қабылданған) күні</w:t>
      </w:r>
    </w:p>
    <w:bookmarkEnd w:id="42"/>
    <w:bookmarkStart w:name="z62" w:id="43"/>
    <w:p>
      <w:pPr>
        <w:spacing w:after="0"/>
        <w:ind w:left="0"/>
        <w:jc w:val="both"/>
      </w:pPr>
      <w:r>
        <w:rPr>
          <w:rFonts w:ascii="Times New Roman"/>
          <w:b w:val="false"/>
          <w:i w:val="false"/>
          <w:color w:val="000000"/>
          <w:sz w:val="28"/>
        </w:rPr>
        <w:t>
      _______________________</w:t>
      </w:r>
    </w:p>
    <w:bookmarkEnd w:id="43"/>
    <w:bookmarkStart w:name="z63" w:id="44"/>
    <w:p>
      <w:pPr>
        <w:spacing w:after="0"/>
        <w:ind w:left="0"/>
        <w:jc w:val="both"/>
      </w:pPr>
      <w:r>
        <w:rPr>
          <w:rFonts w:ascii="Times New Roman"/>
          <w:b w:val="false"/>
          <w:i w:val="false"/>
          <w:color w:val="000000"/>
          <w:sz w:val="28"/>
        </w:rPr>
        <w:t>
      Мөр орны</w:t>
      </w:r>
    </w:p>
    <w:bookmarkEnd w:id="44"/>
    <w:bookmarkStart w:name="z64" w:id="45"/>
    <w:p>
      <w:pPr>
        <w:spacing w:after="0"/>
        <w:ind w:left="0"/>
        <w:jc w:val="both"/>
      </w:pPr>
      <w:r>
        <w:rPr>
          <w:rFonts w:ascii="Times New Roman"/>
          <w:b w:val="false"/>
          <w:i w:val="false"/>
          <w:color w:val="000000"/>
          <w:sz w:val="28"/>
        </w:rPr>
        <w:t>
      Ескерту:</w:t>
      </w:r>
    </w:p>
    <w:bookmarkEnd w:id="45"/>
    <w:bookmarkStart w:name="z65" w:id="46"/>
    <w:p>
      <w:pPr>
        <w:spacing w:after="0"/>
        <w:ind w:left="0"/>
        <w:jc w:val="both"/>
      </w:pPr>
      <w:r>
        <w:rPr>
          <w:rFonts w:ascii="Times New Roman"/>
          <w:b w:val="false"/>
          <w:i w:val="false"/>
          <w:color w:val="000000"/>
          <w:sz w:val="28"/>
        </w:rPr>
        <w:t>
      * Құрылыс-монтаж жұмыстарын қоспағанда, көрсетілген қызметтерді қабылдау-беру үшін қолданылады.</w:t>
      </w:r>
    </w:p>
    <w:bookmarkEnd w:id="46"/>
    <w:bookmarkStart w:name="z66" w:id="47"/>
    <w:p>
      <w:pPr>
        <w:spacing w:after="0"/>
        <w:ind w:left="0"/>
        <w:jc w:val="both"/>
      </w:pPr>
      <w:r>
        <w:rPr>
          <w:rFonts w:ascii="Times New Roman"/>
          <w:b w:val="false"/>
          <w:i w:val="false"/>
          <w:color w:val="000000"/>
          <w:sz w:val="28"/>
        </w:rPr>
        <w:t>
      ** Егер көрсетілген қызметтердің күндері әртүрлі кезеңдерге келетін болса, сондай-ақ қызметтер көрсету күндері мен қызметтерге қол қою (қабылдау) күндері әртүрлі болған жағдайда толтырылады.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