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e5cd" w14:textId="382e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бекіту туралы" Қазақстан Республикасы Мәдениет және спорт министрінің міндетін атқарушының 2023 жылғы 28 шiлдедегi № 204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31 шiлдедегi № 149 бұйрығы. Қазақстан Республикасының Әділет министрлігінде 2025 жылғы 1 тамызда № 36548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бекіту туралы" Қазақстан Республикасы Мәдениет және спорт министрінің міндетін атқарушының 2023 жылғы 28 шiлдедегi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33186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 бекітілсін.";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
    <w:bookmarkStart w:name="z4"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Туризм және спорт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149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28 шілдедегі</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 (бұдан әрі – Қағидалар) халықаралық спорттық жарыстардың чемпиондары мен жүлдегерлеріне, олардың жаттықтырушыларға және спорт түрлері бойынша Қазақстан Республикасының ұлттық командаларының мүшелеріне ақшалай көтермелеуді төлеу және оны қайтару тәртібін айқындайды.</w:t>
      </w:r>
    </w:p>
    <w:bookmarkEnd w:id="10"/>
    <w:bookmarkStart w:name="z14" w:id="11"/>
    <w:p>
      <w:pPr>
        <w:spacing w:after="0"/>
        <w:ind w:left="0"/>
        <w:jc w:val="both"/>
      </w:pPr>
      <w:r>
        <w:rPr>
          <w:rFonts w:ascii="Times New Roman"/>
          <w:b w:val="false"/>
          <w:i w:val="false"/>
          <w:color w:val="000000"/>
          <w:sz w:val="28"/>
        </w:rPr>
        <w:t>
      2. Халықаралық спорттық жарыстардың чемпиондары мен жүлдегерлерін, спорт түрлері бойынша Қазақстан Республикасы ұлттық командаларының мүшелерін дайындауға қатысқан жаттықтырушыларға мыналар жатады:</w:t>
      </w:r>
    </w:p>
    <w:bookmarkEnd w:id="11"/>
    <w:bookmarkStart w:name="z15" w:id="12"/>
    <w:p>
      <w:pPr>
        <w:spacing w:after="0"/>
        <w:ind w:left="0"/>
        <w:jc w:val="both"/>
      </w:pPr>
      <w:r>
        <w:rPr>
          <w:rFonts w:ascii="Times New Roman"/>
          <w:b w:val="false"/>
          <w:i w:val="false"/>
          <w:color w:val="000000"/>
          <w:sz w:val="28"/>
        </w:rPr>
        <w:t>
      1)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12"/>
    <w:bookmarkStart w:name="z16" w:id="13"/>
    <w:p>
      <w:pPr>
        <w:spacing w:after="0"/>
        <w:ind w:left="0"/>
        <w:jc w:val="both"/>
      </w:pPr>
      <w:r>
        <w:rPr>
          <w:rFonts w:ascii="Times New Roman"/>
          <w:b w:val="false"/>
          <w:i w:val="false"/>
          <w:color w:val="000000"/>
          <w:sz w:val="28"/>
        </w:rPr>
        <w:t>
      2) жеке жаттықтырушы – спортшыны спорт түрлері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13"/>
    <w:bookmarkStart w:name="z17" w:id="14"/>
    <w:p>
      <w:pPr>
        <w:spacing w:after="0"/>
        <w:ind w:left="0"/>
        <w:jc w:val="both"/>
      </w:pPr>
      <w:r>
        <w:rPr>
          <w:rFonts w:ascii="Times New Roman"/>
          <w:b w:val="false"/>
          <w:i w:val="false"/>
          <w:color w:val="000000"/>
          <w:sz w:val="28"/>
        </w:rPr>
        <w:t>
      3) командалық спорт түрлерінен (спорттың ойын түрлері, топтық жаттығулар, эстафеталар, аралас командалық, командалық) жаттықтырушы –даярлықтың белгілі бір саласында (арнайы, техникалық-тактикалық, жалпы дене шынықтыру) спортшылардың оқу-жаттығу процесін жүзеге асыратын және (немесе) спорттық нәтижелерге қол жеткізу үшін спорт түрі бойынша Қазақстан Республикасы ұлттық командасының бас жаттықтырушысымен дайындық процесін қосымша жүзеге асыратын жаттықтырушы;</w:t>
      </w:r>
    </w:p>
    <w:bookmarkEnd w:id="14"/>
    <w:bookmarkStart w:name="z18" w:id="15"/>
    <w:p>
      <w:pPr>
        <w:spacing w:after="0"/>
        <w:ind w:left="0"/>
        <w:jc w:val="both"/>
      </w:pPr>
      <w:r>
        <w:rPr>
          <w:rFonts w:ascii="Times New Roman"/>
          <w:b w:val="false"/>
          <w:i w:val="false"/>
          <w:color w:val="000000"/>
          <w:sz w:val="28"/>
        </w:rPr>
        <w:t>
      4) спорт түрі бойынша Қазақстан Республикасы ұлттық командасының бас жаттықтырушысы (бұдан әрі – бас жаттықтырушы)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 Паралимпиада, Сурдлимпиада ойындарына және басқа да халықаралық жарыстарға қатысуына жауап беретін жаттықтырушы.</w:t>
      </w:r>
    </w:p>
    <w:bookmarkEnd w:id="15"/>
    <w:bookmarkStart w:name="z19" w:id="16"/>
    <w:p>
      <w:pPr>
        <w:spacing w:after="0"/>
        <w:ind w:left="0"/>
        <w:jc w:val="both"/>
      </w:pPr>
      <w:r>
        <w:rPr>
          <w:rFonts w:ascii="Times New Roman"/>
          <w:b w:val="false"/>
          <w:i w:val="false"/>
          <w:color w:val="000000"/>
          <w:sz w:val="28"/>
        </w:rPr>
        <w:t>
      3. Ақшалай көтермелеуді алуға үміткер Қазақстан Республикасы ұлттық командаларының мүшелеріне Олимпиада, Паралимпиада, Сурдлимпиада ойындарында төртінші, бесінші, алтыншы орын алған спортшылар мен командалар, сондай-ақ олимпиадалық спорт түрінен әлем рекордтарын орнатқан спортшылар мен командалар (бұдан әрі – спорт түрлері бойынша Қазақстан Республикасы ұлттық командалардың мүшелері) жатады.</w:t>
      </w:r>
    </w:p>
    <w:bookmarkEnd w:id="16"/>
    <w:bookmarkStart w:name="z20" w:id="17"/>
    <w:p>
      <w:pPr>
        <w:spacing w:after="0"/>
        <w:ind w:left="0"/>
        <w:jc w:val="left"/>
      </w:pPr>
      <w:r>
        <w:rPr>
          <w:rFonts w:ascii="Times New Roman"/>
          <w:b/>
          <w:i w:val="false"/>
          <w:color w:val="000000"/>
        </w:rPr>
        <w:t xml:space="preserve"> 2-тарау.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тәртібі</w:t>
      </w:r>
    </w:p>
    <w:bookmarkEnd w:id="17"/>
    <w:bookmarkStart w:name="z21" w:id="18"/>
    <w:p>
      <w:pPr>
        <w:spacing w:after="0"/>
        <w:ind w:left="0"/>
        <w:jc w:val="both"/>
      </w:pPr>
      <w:r>
        <w:rPr>
          <w:rFonts w:ascii="Times New Roman"/>
          <w:b w:val="false"/>
          <w:i w:val="false"/>
          <w:color w:val="000000"/>
          <w:sz w:val="28"/>
        </w:rPr>
        <w:t xml:space="preserve">
      4.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спорттың жеке түрлерінде ақшалай көтермелеуді төлеу әр спортшыға алған спорт түрлері бойынша әрбір орны үшін ақшалай көтермелеудің жүз проценті (100%-і) мөлшерінде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көтермелеудің мөлшерін бекіту туралы"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32990 болып тіркелген) (бұдан әрі – Қазақстан Республикасы Мәдениет және спорт министрінің 2023 жылғы 27 маусымдағы № 156 бұйрығы) сәйкес жүзеге асырылады.</w:t>
      </w:r>
    </w:p>
    <w:bookmarkEnd w:id="18"/>
    <w:bookmarkStart w:name="z22" w:id="19"/>
    <w:p>
      <w:pPr>
        <w:spacing w:after="0"/>
        <w:ind w:left="0"/>
        <w:jc w:val="both"/>
      </w:pPr>
      <w:r>
        <w:rPr>
          <w:rFonts w:ascii="Times New Roman"/>
          <w:b w:val="false"/>
          <w:i w:val="false"/>
          <w:color w:val="000000"/>
          <w:sz w:val="28"/>
        </w:rPr>
        <w:t xml:space="preserve">
      5. Халықаралық спорттық жарыстардың чемпиондары мен жүлдегерлерін, жаттықтырушыларға және спорт түрлері бойынша Қазақстан Республикасы ұлттық командаларының мүшелерін спорттың жеке түрлерінде дайындауға қатысқан жаттықтырушыларға ақшалай көтермелеуді төлеу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сәйкес әрбір алынған орын үшін мынадай қатынастарда белгіленеді:</w:t>
      </w:r>
    </w:p>
    <w:bookmarkEnd w:id="19"/>
    <w:bookmarkStart w:name="z23" w:id="20"/>
    <w:p>
      <w:pPr>
        <w:spacing w:after="0"/>
        <w:ind w:left="0"/>
        <w:jc w:val="both"/>
      </w:pPr>
      <w:r>
        <w:rPr>
          <w:rFonts w:ascii="Times New Roman"/>
          <w:b w:val="false"/>
          <w:i w:val="false"/>
          <w:color w:val="000000"/>
          <w:sz w:val="28"/>
        </w:rPr>
        <w:t>
      1) бірінші жаттықтырушы – жаттықтырушыларды ақшалай көтермелеудің жалпы мөлшерінің 10 %-і;</w:t>
      </w:r>
    </w:p>
    <w:bookmarkEnd w:id="20"/>
    <w:bookmarkStart w:name="z24" w:id="21"/>
    <w:p>
      <w:pPr>
        <w:spacing w:after="0"/>
        <w:ind w:left="0"/>
        <w:jc w:val="both"/>
      </w:pPr>
      <w:r>
        <w:rPr>
          <w:rFonts w:ascii="Times New Roman"/>
          <w:b w:val="false"/>
          <w:i w:val="false"/>
          <w:color w:val="000000"/>
          <w:sz w:val="28"/>
        </w:rPr>
        <w:t>
      2) жеке жаттықтырушы – жаттықтырушыларды ақшалай көтермелеудің жалпы мөлшерінің 80 %-і;</w:t>
      </w:r>
    </w:p>
    <w:bookmarkEnd w:id="21"/>
    <w:bookmarkStart w:name="z25" w:id="22"/>
    <w:p>
      <w:pPr>
        <w:spacing w:after="0"/>
        <w:ind w:left="0"/>
        <w:jc w:val="both"/>
      </w:pPr>
      <w:r>
        <w:rPr>
          <w:rFonts w:ascii="Times New Roman"/>
          <w:b w:val="false"/>
          <w:i w:val="false"/>
          <w:color w:val="000000"/>
          <w:sz w:val="28"/>
        </w:rPr>
        <w:t>
      3) бас жаттықтырушы – жаттықтырушыларды ақшалай көтермелеудің жалпы мөлшерінің 10 %-і.</w:t>
      </w:r>
    </w:p>
    <w:bookmarkEnd w:id="22"/>
    <w:bookmarkStart w:name="z26" w:id="23"/>
    <w:p>
      <w:pPr>
        <w:spacing w:after="0"/>
        <w:ind w:left="0"/>
        <w:jc w:val="both"/>
      </w:pPr>
      <w:r>
        <w:rPr>
          <w:rFonts w:ascii="Times New Roman"/>
          <w:b w:val="false"/>
          <w:i w:val="false"/>
          <w:color w:val="000000"/>
          <w:sz w:val="28"/>
        </w:rPr>
        <w:t xml:space="preserve">
      6. Осы Қағидалардың 2-тармағында көрсетілген жаттықтырушының бірі спорттың жеке түрлерінде халықаралық спорттық жарыстардың бірнеше чемпионы мен жүлдегерін, спорт түрлері бойынша Қазақстан Республикасы ұлттық командаларының мүшесін дайындаған кезінде жаттықтырушы (бірінші, жеке, бас) әрбір спортшы үшін жеке ақшалай көтермелеу алады. </w:t>
      </w:r>
    </w:p>
    <w:bookmarkEnd w:id="23"/>
    <w:bookmarkStart w:name="z27" w:id="24"/>
    <w:p>
      <w:pPr>
        <w:spacing w:after="0"/>
        <w:ind w:left="0"/>
        <w:jc w:val="both"/>
      </w:pPr>
      <w:r>
        <w:rPr>
          <w:rFonts w:ascii="Times New Roman"/>
          <w:b w:val="false"/>
          <w:i w:val="false"/>
          <w:color w:val="000000"/>
          <w:sz w:val="28"/>
        </w:rPr>
        <w:t>
      7.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Республикасының ұлттық командалары мүшелерінің жеке жаттықтырушысы болған кезінде жаттықтырушының ақшалай төлемінің мөлшері жинақталады.</w:t>
      </w:r>
    </w:p>
    <w:bookmarkEnd w:id="24"/>
    <w:bookmarkStart w:name="z28" w:id="25"/>
    <w:p>
      <w:pPr>
        <w:spacing w:after="0"/>
        <w:ind w:left="0"/>
        <w:jc w:val="both"/>
      </w:pPr>
      <w:r>
        <w:rPr>
          <w:rFonts w:ascii="Times New Roman"/>
          <w:b w:val="false"/>
          <w:i w:val="false"/>
          <w:color w:val="000000"/>
          <w:sz w:val="28"/>
        </w:rPr>
        <w:t>
      8. Егер жеке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ұлттық командалары мүшелерінің бас жаттықтырушысы болған кезінде жеке жаттықтырушының ақшалай төлемінің мөлшері жинақталады.</w:t>
      </w:r>
    </w:p>
    <w:bookmarkEnd w:id="25"/>
    <w:bookmarkStart w:name="z29" w:id="26"/>
    <w:p>
      <w:pPr>
        <w:spacing w:after="0"/>
        <w:ind w:left="0"/>
        <w:jc w:val="both"/>
      </w:pPr>
      <w:r>
        <w:rPr>
          <w:rFonts w:ascii="Times New Roman"/>
          <w:b w:val="false"/>
          <w:i w:val="false"/>
          <w:color w:val="000000"/>
          <w:sz w:val="28"/>
        </w:rPr>
        <w:t>
      9.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ұлттық командалары мүшелерінің бас жаттықтырушысы болған кезінде жеке жаттықтырушының ақшалай төлемінің мөлшері жинақталады.</w:t>
      </w:r>
    </w:p>
    <w:bookmarkEnd w:id="26"/>
    <w:bookmarkStart w:name="z30" w:id="27"/>
    <w:p>
      <w:pPr>
        <w:spacing w:after="0"/>
        <w:ind w:left="0"/>
        <w:jc w:val="both"/>
      </w:pPr>
      <w:r>
        <w:rPr>
          <w:rFonts w:ascii="Times New Roman"/>
          <w:b w:val="false"/>
          <w:i w:val="false"/>
          <w:color w:val="000000"/>
          <w:sz w:val="28"/>
        </w:rPr>
        <w:t>
      10.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ұлттық командалары мүшелерінің жеке және бас жаттықтырушысы болған кезінде жеке жаттықтырушының ақшалай төлемінің мөлшері жинақталады.</w:t>
      </w:r>
    </w:p>
    <w:bookmarkEnd w:id="27"/>
    <w:bookmarkStart w:name="z31" w:id="28"/>
    <w:p>
      <w:pPr>
        <w:spacing w:after="0"/>
        <w:ind w:left="0"/>
        <w:jc w:val="both"/>
      </w:pPr>
      <w:r>
        <w:rPr>
          <w:rFonts w:ascii="Times New Roman"/>
          <w:b w:val="false"/>
          <w:i w:val="false"/>
          <w:color w:val="000000"/>
          <w:sz w:val="28"/>
        </w:rPr>
        <w:t>
      11. Командалық спорт түрлерінде (спорттың ойын түрлері, топтық жаттығулар, эстафеталар, аралас командалық, командалық) халықаралық спорттық жарыстардың чемпиондары мен жүлдегерлеріне, спорт түрлері бойынша Қазақстан Республикасы ұлттық командаларының мүшелеріне ақшалай көтермелеуді төлеу әрбір спортшыға әрбір алған орны үшін ақшалай көтермелеудің 100 %-і мөлшерінде жүзеге асырылады.</w:t>
      </w:r>
    </w:p>
    <w:bookmarkEnd w:id="28"/>
    <w:bookmarkStart w:name="z32" w:id="29"/>
    <w:p>
      <w:pPr>
        <w:spacing w:after="0"/>
        <w:ind w:left="0"/>
        <w:jc w:val="both"/>
      </w:pPr>
      <w:r>
        <w:rPr>
          <w:rFonts w:ascii="Times New Roman"/>
          <w:b w:val="false"/>
          <w:i w:val="false"/>
          <w:color w:val="000000"/>
          <w:sz w:val="28"/>
        </w:rPr>
        <w:t>
      12. Командалық спорт түрлерінде (спорттың ойын түрлері, топтық жаттығулар, эстафеталар, аралас командалық, командалық) иеленген әр орын үшін ақшалай көтермелеу төлемін бас жаттықтырушы және команда екі спортшыдан құралған жағдайларды қоспағанда, осы Қағидалардың 2-тармағының 3) тармақшасында көрсетілген екі жаттықтырушы алады.</w:t>
      </w:r>
    </w:p>
    <w:bookmarkEnd w:id="29"/>
    <w:bookmarkStart w:name="z33" w:id="30"/>
    <w:p>
      <w:pPr>
        <w:spacing w:after="0"/>
        <w:ind w:left="0"/>
        <w:jc w:val="both"/>
      </w:pPr>
      <w:r>
        <w:rPr>
          <w:rFonts w:ascii="Times New Roman"/>
          <w:b w:val="false"/>
          <w:i w:val="false"/>
          <w:color w:val="000000"/>
          <w:sz w:val="28"/>
        </w:rPr>
        <w:t>
      13. Командада (спорттың ойын түрлері, топтық жаттығулар, эстафеталар, аралас командалық, командалық) екі спортшы болған кезінде ақшалай көтермелеулерді төлеу осы Қағидалардың 4, 5, 6, 7, 8, 9, 10-тармақтарына сәйкес жүзеге асырылады.</w:t>
      </w:r>
    </w:p>
    <w:bookmarkEnd w:id="30"/>
    <w:bookmarkStart w:name="z34" w:id="31"/>
    <w:p>
      <w:pPr>
        <w:spacing w:after="0"/>
        <w:ind w:left="0"/>
        <w:jc w:val="both"/>
      </w:pPr>
      <w:r>
        <w:rPr>
          <w:rFonts w:ascii="Times New Roman"/>
          <w:b w:val="false"/>
          <w:i w:val="false"/>
          <w:color w:val="000000"/>
          <w:sz w:val="28"/>
        </w:rPr>
        <w:t>
      14. Осы Қағидалардың 2-тармағының 3) тармақшасында көрсетілген командалық спорт түрлеріндегі (спорттың ойын түрлері, топтық жаттығулар, эстафеталар, аралас командалық, командалық) жаттықтырушылар спорт түрлері бойынша аккредиттелген ұлттық спорт федерацияларының жаттықтырушылар кеңесінің хаттамасымен айқындалады.</w:t>
      </w:r>
    </w:p>
    <w:bookmarkEnd w:id="31"/>
    <w:bookmarkStart w:name="z35" w:id="32"/>
    <w:p>
      <w:pPr>
        <w:spacing w:after="0"/>
        <w:ind w:left="0"/>
        <w:jc w:val="both"/>
      </w:pPr>
      <w:r>
        <w:rPr>
          <w:rFonts w:ascii="Times New Roman"/>
          <w:b w:val="false"/>
          <w:i w:val="false"/>
          <w:color w:val="000000"/>
          <w:sz w:val="28"/>
        </w:rPr>
        <w:t>
      15. Командалық спорт түрлерінен (спорттың ойын түрлері, топтық жаттығулар, эстафеталар, аралас командалық, командалық) бас жаттықтырушыға ақшалай көтермелеуді төлеу ақшалай көтермелеудің 100 %-і мөлшерінде жүзеге асырылады.</w:t>
      </w:r>
    </w:p>
    <w:bookmarkEnd w:id="32"/>
    <w:bookmarkStart w:name="z36" w:id="33"/>
    <w:p>
      <w:pPr>
        <w:spacing w:after="0"/>
        <w:ind w:left="0"/>
        <w:jc w:val="both"/>
      </w:pPr>
      <w:r>
        <w:rPr>
          <w:rFonts w:ascii="Times New Roman"/>
          <w:b w:val="false"/>
          <w:i w:val="false"/>
          <w:color w:val="000000"/>
          <w:sz w:val="28"/>
        </w:rPr>
        <w:t xml:space="preserve">
      16. Командалық спорт түрлерінен (спорттың ойын түрлері, топтық жаттығулар, эстафеталар, аралас командалық, командалық) жаттықтырушыларға ақшалай көтермелеуді төлеу ақшалай көтермелеудің 100 %-і мөлшерінде жүзеге асырылады. </w:t>
      </w:r>
    </w:p>
    <w:bookmarkEnd w:id="33"/>
    <w:bookmarkStart w:name="z37" w:id="34"/>
    <w:p>
      <w:pPr>
        <w:spacing w:after="0"/>
        <w:ind w:left="0"/>
        <w:jc w:val="both"/>
      </w:pPr>
      <w:r>
        <w:rPr>
          <w:rFonts w:ascii="Times New Roman"/>
          <w:b w:val="false"/>
          <w:i w:val="false"/>
          <w:color w:val="000000"/>
          <w:sz w:val="28"/>
        </w:rPr>
        <w:t>
      17. Халықаралық спорттық жарыстардың чемпиондары мен жүлдегерлері, жаттықтырушылары және спорт түрлері бойынша Қазақстан Республикасы ұлттық командаларының мүшелері ақшалай көтермелеу төлемдерін алу үшін тек қана осы Қағидалардың 18-тармағына сәйкес құжаттарды спорт түрлері бойынша аккредиттелген ұлттық спорт федерациялары спорттық жарыс аяқталғаннан кейін 10 (он) жұмыс күнінен кешіктірмей ұсынады.</w:t>
      </w:r>
    </w:p>
    <w:bookmarkEnd w:id="34"/>
    <w:bookmarkStart w:name="z38" w:id="35"/>
    <w:p>
      <w:pPr>
        <w:spacing w:after="0"/>
        <w:ind w:left="0"/>
        <w:jc w:val="both"/>
      </w:pPr>
      <w:r>
        <w:rPr>
          <w:rFonts w:ascii="Times New Roman"/>
          <w:b w:val="false"/>
          <w:i w:val="false"/>
          <w:color w:val="000000"/>
          <w:sz w:val="28"/>
        </w:rPr>
        <w:t>
      18. Халықаралық спорттық жарыстардың чемпиондары мен жүлдегерлеріне, жаттықтырушылары мен спорт түрлері бойынша Қазақстан Республикасы ұлттық командаларының мүшелеріне берілетін ақшалай көтермелеу төлемдерін алу үшін қажетті құжаттар тізбесі:</w:t>
      </w:r>
    </w:p>
    <w:bookmarkEnd w:id="35"/>
    <w:p>
      <w:pPr>
        <w:spacing w:after="0"/>
        <w:ind w:left="0"/>
        <w:jc w:val="both"/>
      </w:pPr>
      <w:r>
        <w:rPr>
          <w:rFonts w:ascii="Times New Roman"/>
          <w:b w:val="false"/>
          <w:i w:val="false"/>
          <w:color w:val="000000"/>
          <w:sz w:val="28"/>
        </w:rPr>
        <w:t>
      спортшының және осы Қағидалардың 2-тармағының 1), 2), 3), 4) тармақшаларында көрсетілген жаттықтырушылардың жеке басын куәландыратын құжаттың көшірмесі;</w:t>
      </w:r>
    </w:p>
    <w:p>
      <w:pPr>
        <w:spacing w:after="0"/>
        <w:ind w:left="0"/>
        <w:jc w:val="both"/>
      </w:pPr>
      <w:r>
        <w:rPr>
          <w:rFonts w:ascii="Times New Roman"/>
          <w:b w:val="false"/>
          <w:i w:val="false"/>
          <w:color w:val="000000"/>
          <w:sz w:val="28"/>
        </w:rPr>
        <w:t>
      спортшының бірінші және жеке жаттықтырушылары көрсетілген нотариалды куәландырылған өтініші;</w:t>
      </w:r>
    </w:p>
    <w:p>
      <w:pPr>
        <w:spacing w:after="0"/>
        <w:ind w:left="0"/>
        <w:jc w:val="both"/>
      </w:pPr>
      <w:r>
        <w:rPr>
          <w:rFonts w:ascii="Times New Roman"/>
          <w:b w:val="false"/>
          <w:i w:val="false"/>
          <w:color w:val="000000"/>
          <w:sz w:val="28"/>
        </w:rPr>
        <w:t>
      спорт түрі бойынша аккредиттелген ұлттық спорт федерациясының мөрімен және басшысының қолымен расталған жарыстар хаттамаларының көшірмелері;</w:t>
      </w:r>
    </w:p>
    <w:p>
      <w:pPr>
        <w:spacing w:after="0"/>
        <w:ind w:left="0"/>
        <w:jc w:val="both"/>
      </w:pPr>
      <w:r>
        <w:rPr>
          <w:rFonts w:ascii="Times New Roman"/>
          <w:b w:val="false"/>
          <w:i w:val="false"/>
          <w:color w:val="000000"/>
          <w:sz w:val="28"/>
        </w:rPr>
        <w:t>
      спортшы мен жаттықтырушының (лардың) банктік немесе карт-шоттың болуы туралы анықтама;</w:t>
      </w:r>
    </w:p>
    <w:p>
      <w:pPr>
        <w:spacing w:after="0"/>
        <w:ind w:left="0"/>
        <w:jc w:val="both"/>
      </w:pPr>
      <w:r>
        <w:rPr>
          <w:rFonts w:ascii="Times New Roman"/>
          <w:b w:val="false"/>
          <w:i w:val="false"/>
          <w:color w:val="000000"/>
          <w:sz w:val="28"/>
        </w:rPr>
        <w:t>
      командалық спорт түрлері үшін (спорттың ойын түрлері, топтық жаттығулар, эстафеталар, аралас командалық, командалық) спорт түрі бойынша аккредиттелген ұлттық спорт федерациясының ұсынуы бойынша жаттықтырушылар кеңесінің хаттамасы;</w:t>
      </w:r>
    </w:p>
    <w:p>
      <w:pPr>
        <w:spacing w:after="0"/>
        <w:ind w:left="0"/>
        <w:jc w:val="both"/>
      </w:pPr>
      <w:r>
        <w:rPr>
          <w:rFonts w:ascii="Times New Roman"/>
          <w:b w:val="false"/>
          <w:i w:val="false"/>
          <w:color w:val="000000"/>
          <w:sz w:val="28"/>
        </w:rPr>
        <w:t>
      Дене шынықтыру және спорт саласындағы уәкілетті орган бекіткен спорт түрлері бойынша Қазақстан Республикасы ұлттық командаларының тізімдерінде бірінші және (немесе) жеке жаттықтырушының болмаған жағдайда дене шынықтыру-спорт ұйымы бұйрықтарының көшірмелері (бірінші және (немесе) жеке жаттықтырушының спортшылармен жұмыс өтілін растау үшін) ұсынылады.</w:t>
      </w:r>
    </w:p>
    <w:bookmarkStart w:name="z39" w:id="36"/>
    <w:p>
      <w:pPr>
        <w:spacing w:after="0"/>
        <w:ind w:left="0"/>
        <w:jc w:val="both"/>
      </w:pPr>
      <w:r>
        <w:rPr>
          <w:rFonts w:ascii="Times New Roman"/>
          <w:b w:val="false"/>
          <w:i w:val="false"/>
          <w:color w:val="000000"/>
          <w:sz w:val="28"/>
        </w:rPr>
        <w:t xml:space="preserve">
      19.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 төлеуді дене шынықтыру және спорт саласындағы уәкілетті орган жоғары спорттық нәтижелер негізінде спорт түрі бойынша аккредиттелген ұлттық спорт федерациясы осы Қағидалардың 18-тармағында көрсетілген қажетті құжаттарды ұсынған соң жүзеге асырады. </w:t>
      </w:r>
    </w:p>
    <w:bookmarkEnd w:id="36"/>
    <w:bookmarkStart w:name="z40" w:id="37"/>
    <w:p>
      <w:pPr>
        <w:spacing w:after="0"/>
        <w:ind w:left="0"/>
        <w:jc w:val="both"/>
      </w:pPr>
      <w:r>
        <w:rPr>
          <w:rFonts w:ascii="Times New Roman"/>
          <w:b w:val="false"/>
          <w:i w:val="false"/>
          <w:color w:val="000000"/>
          <w:sz w:val="28"/>
        </w:rPr>
        <w:t>
      20.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ағымдағы қаржы жылының соңына дейін республикалық бюджет есебінен бөлінген қаражат шегінде жүзеге асырылады.</w:t>
      </w:r>
    </w:p>
    <w:bookmarkEnd w:id="37"/>
    <w:bookmarkStart w:name="z41" w:id="38"/>
    <w:p>
      <w:pPr>
        <w:spacing w:after="0"/>
        <w:ind w:left="0"/>
        <w:jc w:val="both"/>
      </w:pPr>
      <w:r>
        <w:rPr>
          <w:rFonts w:ascii="Times New Roman"/>
          <w:b w:val="false"/>
          <w:i w:val="false"/>
          <w:color w:val="000000"/>
          <w:sz w:val="28"/>
        </w:rPr>
        <w:t>
      21.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Қазақстан Республикасы Үкіметінің шұғыл шығындарға арналған резервінен жүзеге асырылады.</w:t>
      </w:r>
    </w:p>
    <w:bookmarkEnd w:id="38"/>
    <w:p>
      <w:pPr>
        <w:spacing w:after="0"/>
        <w:ind w:left="0"/>
        <w:jc w:val="both"/>
      </w:pPr>
      <w:r>
        <w:rPr>
          <w:rFonts w:ascii="Times New Roman"/>
          <w:b w:val="false"/>
          <w:i w:val="false"/>
          <w:color w:val="000000"/>
          <w:sz w:val="28"/>
        </w:rPr>
        <w:t xml:space="preserve">
      Осы тармақтың бірінші бөлігінде көрсетілген жарыстар қаржы жылының төртінші тоқсанында өткізілген кезінде, Қазақстан Республикасы ұлттық командаларының мүшелері болып табылатын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көтермелеуді төлеу келесі қаржы жылы ішінде жүзеге асырылады. </w:t>
      </w:r>
    </w:p>
    <w:bookmarkStart w:name="z42" w:id="39"/>
    <w:p>
      <w:pPr>
        <w:spacing w:after="0"/>
        <w:ind w:left="0"/>
        <w:jc w:val="both"/>
      </w:pPr>
      <w:r>
        <w:rPr>
          <w:rFonts w:ascii="Times New Roman"/>
          <w:b w:val="false"/>
          <w:i w:val="false"/>
          <w:color w:val="000000"/>
          <w:sz w:val="28"/>
        </w:rPr>
        <w:t xml:space="preserve">
      22.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 спорттық жарысты өткізу күні қолданыста болған валюта бағамы бойынша жүргізіледі. </w:t>
      </w:r>
    </w:p>
    <w:bookmarkEnd w:id="39"/>
    <w:bookmarkStart w:name="z43" w:id="40"/>
    <w:p>
      <w:pPr>
        <w:spacing w:after="0"/>
        <w:ind w:left="0"/>
        <w:jc w:val="both"/>
      </w:pPr>
      <w:r>
        <w:rPr>
          <w:rFonts w:ascii="Times New Roman"/>
          <w:b w:val="false"/>
          <w:i w:val="false"/>
          <w:color w:val="000000"/>
          <w:sz w:val="28"/>
        </w:rPr>
        <w:t>
      23. Осы Қағиданың 21-тармағында көрсетілген,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төлемдерін дене шынықтыру және спорт саласындағы уәкілетті орган екінші деңгейдегі банктердің ағымдағы шотына немесе карт-шотына аударады.</w:t>
      </w:r>
    </w:p>
    <w:bookmarkEnd w:id="40"/>
    <w:bookmarkStart w:name="z44" w:id="41"/>
    <w:p>
      <w:pPr>
        <w:spacing w:after="0"/>
        <w:ind w:left="0"/>
        <w:jc w:val="both"/>
      </w:pPr>
      <w:r>
        <w:rPr>
          <w:rFonts w:ascii="Times New Roman"/>
          <w:b w:val="false"/>
          <w:i w:val="false"/>
          <w:color w:val="000000"/>
          <w:sz w:val="28"/>
        </w:rPr>
        <w:t>
      24. Екінші деңгейдегі банктердің ағымдағы шоты немесе карт-шоты болмаған кезде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 төлемдері нотариалды куәландырылған сенімхат негізінде жеке тұлғаның екінші деңгейдегі банктердегі ағымдағы шотына немесе карт-шотына аударылады.</w:t>
      </w:r>
    </w:p>
    <w:bookmarkEnd w:id="41"/>
    <w:bookmarkStart w:name="z45" w:id="42"/>
    <w:p>
      <w:pPr>
        <w:spacing w:after="0"/>
        <w:ind w:left="0"/>
        <w:jc w:val="both"/>
      </w:pPr>
      <w:r>
        <w:rPr>
          <w:rFonts w:ascii="Times New Roman"/>
          <w:b w:val="false"/>
          <w:i w:val="false"/>
          <w:color w:val="000000"/>
          <w:sz w:val="28"/>
        </w:rPr>
        <w:t>
      25. Допинг пайдаланған немесе пайдалануға әрекеттенген кезінде спорттық нәтиже жойылғаны үшін ақшалай көтермелеуді алған кезде жеке және (немесе) бас жаттықтырушы болмаған бірінші жаттықтырушыларды қоспағанда, спортшылар және осы Қағидалардың 2-тармағының 2), 3), 4) тармақшаларында көрсетілген жаттықтырушылар ақшалай көтермелеуді қайтаруға тиіс.</w:t>
      </w:r>
    </w:p>
    <w:bookmarkEnd w:id="42"/>
    <w:bookmarkStart w:name="z46" w:id="43"/>
    <w:p>
      <w:pPr>
        <w:spacing w:after="0"/>
        <w:ind w:left="0"/>
        <w:jc w:val="both"/>
      </w:pPr>
      <w:r>
        <w:rPr>
          <w:rFonts w:ascii="Times New Roman"/>
          <w:b w:val="false"/>
          <w:i w:val="false"/>
          <w:color w:val="000000"/>
          <w:sz w:val="28"/>
        </w:rPr>
        <w:t>
      26. Ұлттық спорт федерациясы спорт түрі бойынша халықаралық спорт федерациядан және (немесе) тиісті допингке қарсы ұйымнан спорттық нәтиже жойылғаны туралы хабарлама алғаннан кейін күнтізбелік 7 (жеті) күні ішінде хабарламаны (еркін түрде) "е-Otinish" азаматтардың барлық өтініштерін қабылдау және өңдеу бірыңғай платформасы арқылы дене шынықтыру және спорт саласындағы уәкілетті органға жібереді.</w:t>
      </w:r>
    </w:p>
    <w:bookmarkEnd w:id="43"/>
    <w:bookmarkStart w:name="z47" w:id="44"/>
    <w:p>
      <w:pPr>
        <w:spacing w:after="0"/>
        <w:ind w:left="0"/>
        <w:jc w:val="both"/>
      </w:pPr>
      <w:r>
        <w:rPr>
          <w:rFonts w:ascii="Times New Roman"/>
          <w:b w:val="false"/>
          <w:i w:val="false"/>
          <w:color w:val="000000"/>
          <w:sz w:val="28"/>
        </w:rPr>
        <w:t>
      27. Дене шынықтыру және спорт саласындағы уәкілетті орган спорт түрі бойынша аккредиттелген ұлттық федерациядан спорттық нәтиже жойылғаны туралы хабарлама алған күннен кейін 3 (үш) жұмыс күні ішінде спортшы мен осы Қағидалардың 2-тармағының 2), 3), 4) тармақшаларында көрсетілген жаттықтырушылардың тұрғылықты жері бойынша ақшалай көтермелеуді қайтару қажеттігі жөнінде хабарлама (еркін түрде) поштамен немесе электронды тәсілмен жібереді.</w:t>
      </w:r>
    </w:p>
    <w:bookmarkEnd w:id="44"/>
    <w:bookmarkStart w:name="z48" w:id="45"/>
    <w:p>
      <w:pPr>
        <w:spacing w:after="0"/>
        <w:ind w:left="0"/>
        <w:jc w:val="both"/>
      </w:pPr>
      <w:r>
        <w:rPr>
          <w:rFonts w:ascii="Times New Roman"/>
          <w:b w:val="false"/>
          <w:i w:val="false"/>
          <w:color w:val="000000"/>
          <w:sz w:val="28"/>
        </w:rPr>
        <w:t>
      28. Спортшылар мен осы Қағидалардың 2-тармағының 2), 3), 4) тармақшаларында көрсетілген жаттықтырушылар ақшалай көтермелеуді республикалық бюджет қайтаруы жазбаша хабарламаны алғаннан кейін күнтізбелік 30 (отыз) күн ішінде жүзеге асырылады.</w:t>
      </w:r>
    </w:p>
    <w:bookmarkEnd w:id="45"/>
    <w:bookmarkStart w:name="z49" w:id="46"/>
    <w:p>
      <w:pPr>
        <w:spacing w:after="0"/>
        <w:ind w:left="0"/>
        <w:jc w:val="both"/>
      </w:pPr>
      <w:r>
        <w:rPr>
          <w:rFonts w:ascii="Times New Roman"/>
          <w:b w:val="false"/>
          <w:i w:val="false"/>
          <w:color w:val="000000"/>
          <w:sz w:val="28"/>
        </w:rPr>
        <w:t>
      29. Ақшалай көтермелеу қайтарылғаннан кейін спортшылар мен осы Қағидалардың 2-тармағының 2), 3), 4) тармақшаларында көрсетілген жаттықтырушылар 3 (үш) жұмыс күні ішінде дене шынықтыру және спорт саласындағы уәкілетті органға ақшалай көтермелеудің республикалық бюджет қайтарылғанын растайтын құжат көшірмесін ұсынады.</w:t>
      </w:r>
    </w:p>
    <w:bookmarkEnd w:id="46"/>
    <w:bookmarkStart w:name="z50" w:id="47"/>
    <w:p>
      <w:pPr>
        <w:spacing w:after="0"/>
        <w:ind w:left="0"/>
        <w:jc w:val="both"/>
      </w:pPr>
      <w:r>
        <w:rPr>
          <w:rFonts w:ascii="Times New Roman"/>
          <w:b w:val="false"/>
          <w:i w:val="false"/>
          <w:color w:val="000000"/>
          <w:sz w:val="28"/>
        </w:rPr>
        <w:t>
      30. Осы Қағидалардың 27-тармағын спортшылар мен осы Қағидалардың 2-тармағының 2), 3), 4) тармақшаларында көрсетілген жаттықтырушылар сақтамаған кезінде төленген ақшалай көтермелеуді өндіріп алуды дене шынықтыру және спорт саласындағы уәкілетті орган сот тәртібімен жүзеге асырады.</w:t>
      </w:r>
    </w:p>
    <w:bookmarkEnd w:id="47"/>
    <w:bookmarkStart w:name="z51" w:id="48"/>
    <w:p>
      <w:pPr>
        <w:spacing w:after="0"/>
        <w:ind w:left="0"/>
        <w:jc w:val="both"/>
      </w:pPr>
      <w:r>
        <w:rPr>
          <w:rFonts w:ascii="Times New Roman"/>
          <w:b w:val="false"/>
          <w:i w:val="false"/>
          <w:color w:val="000000"/>
          <w:sz w:val="28"/>
        </w:rPr>
        <w:t>
      31.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неғұрлым жоғары спорттық нәтиже берілген кезде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төлемдерінің мөлшерін қайта қарау жүргізіледі.</w:t>
      </w:r>
    </w:p>
    <w:bookmarkEnd w:id="48"/>
    <w:bookmarkStart w:name="z52" w:id="49"/>
    <w:p>
      <w:pPr>
        <w:spacing w:after="0"/>
        <w:ind w:left="0"/>
        <w:jc w:val="both"/>
      </w:pPr>
      <w:r>
        <w:rPr>
          <w:rFonts w:ascii="Times New Roman"/>
          <w:b w:val="false"/>
          <w:i w:val="false"/>
          <w:color w:val="000000"/>
          <w:sz w:val="28"/>
        </w:rPr>
        <w:t xml:space="preserve">
      32.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неғұрлым жоғары спорттық нәтиже берілген кезде ақшалай көтермелеу төлемдерін алу үшін осы Қағидалардың 18-тармағында көрсетілген құжаттар, сондай-ақ Дүниежүзілік допингке қарсы ұйымның немесе Халықаралық Олимпиада комитетінің немесе Халықаралық Паралимпиада комитетінің немесе Саңыраулардың халықаралық спорт комитетінің немесе Халықаралық федерацияның шешімін дене шынықтыру және спорт саласындағы уәкілетті органға аккредиттелген ұлттық спорт федерациялары Дүниежүзілік допингке қарсы ұйымның немесе Халықаралық Олимпиада комитетінің немесе Халықаралық Паралимпиада комитетінің немесе Саңыраулардың халықаралық спорт комитетінің немесе Халықаралық федерацияның шешімін алғаннан кейін ұсынады. </w:t>
      </w:r>
    </w:p>
    <w:bookmarkEnd w:id="49"/>
    <w:bookmarkStart w:name="z53" w:id="50"/>
    <w:p>
      <w:pPr>
        <w:spacing w:after="0"/>
        <w:ind w:left="0"/>
        <w:jc w:val="both"/>
      </w:pPr>
      <w:r>
        <w:rPr>
          <w:rFonts w:ascii="Times New Roman"/>
          <w:b w:val="false"/>
          <w:i w:val="false"/>
          <w:color w:val="000000"/>
          <w:sz w:val="28"/>
        </w:rPr>
        <w:t xml:space="preserve">
      33.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неғұрлым жоғары спорттық нәтиже берілген кезде ақшалай көтермелеу төлемдері осы Қағидалардың 18-тармағында көрсетілген құжаттарды, сондай-ақ Дүниежүзілік допингке қарсы ұйымның немесе Халықаралық Олимпиада комитетінің немесе Халықаралық паралимпиада комитетінің немесе Саңыраулардың халықаралық спорт комитетінің немесе Халықаралық федерацияның шешімін ұсыну бойынша жүзеге асырылады. </w:t>
      </w:r>
    </w:p>
    <w:bookmarkEnd w:id="50"/>
    <w:bookmarkStart w:name="z54" w:id="51"/>
    <w:p>
      <w:pPr>
        <w:spacing w:after="0"/>
        <w:ind w:left="0"/>
        <w:jc w:val="both"/>
      </w:pPr>
      <w:r>
        <w:rPr>
          <w:rFonts w:ascii="Times New Roman"/>
          <w:b w:val="false"/>
          <w:i w:val="false"/>
          <w:color w:val="000000"/>
          <w:sz w:val="28"/>
        </w:rPr>
        <w:t xml:space="preserve">
      34.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халықаралық спорттық жарыстардың,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төлеуді дене шынықтыру және спорт саласындағы уәкілетті орган Қазақстан Республикасы Бюджет Кодексінің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республикалық бюджетті нақтылау және (немесе) түзету кезінде бюджеттік жоспарлау және ақшалай қаражат бөлу жөніндегі орталық уәкілетті органға өтінім бергеннен кейін жүзеге асырады.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