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dbc9" w14:textId="cf1d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16 қыркүйектегі № 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2025 жылғы 29 шiлдедегi № 23 бұйрығы. Қазақстан Республикасының Әділет министрлігінде 2025 жылғы 31 шiлдеде № 36543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16 қыркүйектегі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35090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 xml:space="preserve"> 6 және 7-параграфтардың тақырыптары мынадай редакцияда жазылсын:</w:t>
      </w:r>
    </w:p>
    <w:bookmarkStart w:name="z13" w:id="3"/>
    <w:p>
      <w:pPr>
        <w:spacing w:after="0"/>
        <w:ind w:left="0"/>
        <w:jc w:val="both"/>
      </w:pPr>
      <w:r>
        <w:rPr>
          <w:rFonts w:ascii="Times New Roman"/>
          <w:b w:val="false"/>
          <w:i w:val="false"/>
          <w:color w:val="000000"/>
          <w:sz w:val="28"/>
        </w:rPr>
        <w:t>
      "5-параграф. Қылмыс статистикасы бойынша байқау</w:t>
      </w:r>
    </w:p>
    <w:bookmarkEnd w:id="3"/>
    <w:bookmarkStart w:name="z14" w:id="4"/>
    <w:p>
      <w:pPr>
        <w:spacing w:after="0"/>
        <w:ind w:left="0"/>
        <w:jc w:val="both"/>
      </w:pPr>
      <w:r>
        <w:rPr>
          <w:rFonts w:ascii="Times New Roman"/>
          <w:b w:val="false"/>
          <w:i w:val="false"/>
          <w:color w:val="000000"/>
          <w:sz w:val="28"/>
        </w:rPr>
        <w:t>
      6-параграф. Ұлттық санақтарды өткізу барысындағы байқаулар";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алынып тасталсын.</w:t>
      </w:r>
    </w:p>
    <w:bookmarkStart w:name="z17"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агенттiгi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5"/>
    <w:bookmarkStart w:name="z1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9"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20" w:id="8"/>
    <w:p>
      <w:pPr>
        <w:spacing w:after="0"/>
        <w:ind w:left="0"/>
        <w:jc w:val="both"/>
      </w:pPr>
      <w:r>
        <w:rPr>
          <w:rFonts w:ascii="Times New Roman"/>
          <w:b w:val="false"/>
          <w:i w:val="false"/>
          <w:color w:val="000000"/>
          <w:sz w:val="28"/>
        </w:rPr>
        <w:t>
      3. Стратегиялық жоспарлау және әдіснамалық үйлестіру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21"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2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0"/>
              <w:ind w:left="0"/>
              <w:jc w:val="left"/>
            </w:pPr>
          </w:p>
          <w:p>
            <w:pPr>
              <w:spacing w:after="20"/>
              <w:ind w:left="20"/>
              <w:jc w:val="both"/>
            </w:pPr>
            <w:r>
              <w:rPr>
                <w:rFonts w:ascii="Times New Roman"/>
                <w:b w:val="false"/>
                <w:i/>
                <w:color w:val="000000"/>
                <w:sz w:val="20"/>
              </w:rPr>
              <w:t xml:space="preserve">агенттігінің Ұлттық статистика бюросы басшының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Шауенова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