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47b8" w14:textId="6574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Гидротехникалық құрылысжайды пайдалану қағидаларын әзірлеу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29 шiлдедегi № 189-НҚ бұйрығы. Қазақстан Республикасының Әділет министрлігінде 2025 жылғы 30 шiлдеде № 36539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Су кодексінің 71-бабы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Гидротехникалық құрылысжайды пайдалану қағидаларын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Су шаруашылығы имараттарын дамыту департаменті заңнамада белгіленген тәртіппен мыналарды қамтамасыз етсін: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алғаш ресми жарияланғаннан кейін Қазақстан Республикасы Су ресурстары және ирригация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 ирригация министрінің</w:t>
            </w:r>
          </w:p>
          <w:p>
            <w:pPr>
              <w:spacing w:after="0"/>
              <w:ind w:left="0"/>
              <w:jc w:val="left"/>
            </w:pPr>
          </w:p>
          <w:p>
            <w:pPr>
              <w:spacing w:after="20"/>
              <w:ind w:left="20"/>
              <w:jc w:val="both"/>
            </w:pPr>
            <w:r>
              <w:rPr>
                <w:rFonts w:ascii="Times New Roman"/>
                <w:b w:val="false"/>
                <w:i/>
                <w:color w:val="000000"/>
                <w:sz w:val="20"/>
              </w:rPr>
              <w:t xml:space="preserve">міндеттін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Ибрайханов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Төтенше жағдайлар</w:t>
      </w:r>
    </w:p>
    <w:bookmarkEnd w:id="9"/>
    <w:bookmarkStart w:name="z15" w:id="10"/>
    <w:p>
      <w:pPr>
        <w:spacing w:after="0"/>
        <w:ind w:left="0"/>
        <w:jc w:val="both"/>
      </w:pPr>
      <w:r>
        <w:rPr>
          <w:rFonts w:ascii="Times New Roman"/>
          <w:b w:val="false"/>
          <w:i w:val="false"/>
          <w:color w:val="000000"/>
          <w:sz w:val="28"/>
        </w:rPr>
        <w:t>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Экология және табиғи</w:t>
      </w:r>
    </w:p>
    <w:bookmarkEnd w:id="13"/>
    <w:bookmarkStart w:name="z19" w:id="14"/>
    <w:p>
      <w:pPr>
        <w:spacing w:after="0"/>
        <w:ind w:left="0"/>
        <w:jc w:val="both"/>
      </w:pPr>
      <w:r>
        <w:rPr>
          <w:rFonts w:ascii="Times New Roman"/>
          <w:b w:val="false"/>
          <w:i w:val="false"/>
          <w:color w:val="000000"/>
          <w:sz w:val="28"/>
        </w:rPr>
        <w:t>
      ресурстар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w:t>
      </w:r>
    </w:p>
    <w:bookmarkEnd w:id="16"/>
    <w:bookmarkStart w:name="z22" w:id="17"/>
    <w:p>
      <w:pPr>
        <w:spacing w:after="0"/>
        <w:ind w:left="0"/>
        <w:jc w:val="both"/>
      </w:pPr>
      <w:r>
        <w:rPr>
          <w:rFonts w:ascii="Times New Roman"/>
          <w:b w:val="false"/>
          <w:i w:val="false"/>
          <w:color w:val="000000"/>
          <w:sz w:val="28"/>
        </w:rPr>
        <w:t>
      Ұлттық экономика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Қаржы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 міндеттін атқарушы</w:t>
            </w:r>
            <w:r>
              <w:br/>
            </w:r>
            <w:r>
              <w:rPr>
                <w:rFonts w:ascii="Times New Roman"/>
                <w:b w:val="false"/>
                <w:i w:val="false"/>
                <w:color w:val="000000"/>
                <w:sz w:val="20"/>
              </w:rPr>
              <w:t>2025 жылғы 29 шілдедегі</w:t>
            </w:r>
            <w:r>
              <w:br/>
            </w:r>
            <w:r>
              <w:rPr>
                <w:rFonts w:ascii="Times New Roman"/>
                <w:b w:val="false"/>
                <w:i w:val="false"/>
                <w:color w:val="000000"/>
                <w:sz w:val="20"/>
              </w:rPr>
              <w:t>№ 189-НҚ Бұйрығымен</w:t>
            </w:r>
            <w:r>
              <w:br/>
            </w:r>
            <w:r>
              <w:rPr>
                <w:rFonts w:ascii="Times New Roman"/>
                <w:b w:val="false"/>
                <w:i w:val="false"/>
                <w:color w:val="000000"/>
                <w:sz w:val="20"/>
              </w:rPr>
              <w:t>бекітілген</w:t>
            </w:r>
          </w:p>
        </w:tc>
      </w:tr>
    </w:tbl>
    <w:bookmarkStart w:name="z27" w:id="21"/>
    <w:p>
      <w:pPr>
        <w:spacing w:after="0"/>
        <w:ind w:left="0"/>
        <w:jc w:val="left"/>
      </w:pPr>
      <w:r>
        <w:rPr>
          <w:rFonts w:ascii="Times New Roman"/>
          <w:b/>
          <w:i w:val="false"/>
          <w:color w:val="000000"/>
        </w:rPr>
        <w:t xml:space="preserve"> Гидротехникалық құрылысжайды пайдалану қағидаларын әзірлеу қағидалары</w:t>
      </w:r>
    </w:p>
    <w:bookmarkEnd w:id="21"/>
    <w:bookmarkStart w:name="z28" w:id="22"/>
    <w:p>
      <w:pPr>
        <w:spacing w:after="0"/>
        <w:ind w:left="0"/>
        <w:jc w:val="left"/>
      </w:pPr>
      <w:r>
        <w:rPr>
          <w:rFonts w:ascii="Times New Roman"/>
          <w:b/>
          <w:i w:val="false"/>
          <w:color w:val="000000"/>
        </w:rPr>
        <w:t xml:space="preserve"> 1-тарау. Жалпы ережелер</w:t>
      </w:r>
    </w:p>
    <w:bookmarkEnd w:id="22"/>
    <w:bookmarkStart w:name="z29" w:id="23"/>
    <w:p>
      <w:pPr>
        <w:spacing w:after="0"/>
        <w:ind w:left="0"/>
        <w:jc w:val="both"/>
      </w:pPr>
      <w:r>
        <w:rPr>
          <w:rFonts w:ascii="Times New Roman"/>
          <w:b w:val="false"/>
          <w:i w:val="false"/>
          <w:color w:val="000000"/>
          <w:sz w:val="28"/>
        </w:rPr>
        <w:t xml:space="preserve">
      1. Осы Гидротехникалық құрылысжайды пайдалану қағидаларын әзірлеу қағидалары (бұдан әрі – Қағидалар) Қазақстан Республикасының Су кодексінің (бұдан әрі – Су кодексі) 71-бабы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әзірленіп, адам өмірі мен денсаулығына, қоршаған ортаға қауіп төндіруі, жеке және заңды тұлғаларға материалдық залал келтіруі мүмкін апаттық жағдайларға әкеп соқтыратын бұзылу немесе зақымдану қаупі бар әлеуетті қауіпті гидротехникалық құрылысжайды (бұдан әрі – ГТҚ) қауіпсіз пайдалану талаптарын ескере отырып ГТҚ пайдалану қағидаларын әзірлеу тәртібін айқындайды.</w:t>
      </w:r>
    </w:p>
    <w:bookmarkEnd w:id="23"/>
    <w:bookmarkStart w:name="z30" w:id="24"/>
    <w:p>
      <w:pPr>
        <w:spacing w:after="0"/>
        <w:ind w:left="0"/>
        <w:jc w:val="left"/>
      </w:pPr>
      <w:r>
        <w:rPr>
          <w:rFonts w:ascii="Times New Roman"/>
          <w:b/>
          <w:i w:val="false"/>
          <w:color w:val="000000"/>
        </w:rPr>
        <w:t xml:space="preserve"> 2-тарау. Гидротехникалық құрылысжайды пайдалану қағидаларын әзірлеу тәртібі</w:t>
      </w:r>
    </w:p>
    <w:bookmarkEnd w:id="24"/>
    <w:bookmarkStart w:name="z31" w:id="25"/>
    <w:p>
      <w:pPr>
        <w:spacing w:after="0"/>
        <w:ind w:left="0"/>
        <w:jc w:val="both"/>
      </w:pPr>
      <w:r>
        <w:rPr>
          <w:rFonts w:ascii="Times New Roman"/>
          <w:b w:val="false"/>
          <w:i w:val="false"/>
          <w:color w:val="000000"/>
          <w:sz w:val="28"/>
        </w:rPr>
        <w:t>
      2. ГТҚ пайдалану қағидалары оның меншік иесі (иеленушісі) тарапынан әзірленеді, бекітіледі және түпнұсқасы меншік иесінде (иеленушіде) сақталады.</w:t>
      </w:r>
    </w:p>
    <w:bookmarkEnd w:id="25"/>
    <w:bookmarkStart w:name="z32" w:id="26"/>
    <w:p>
      <w:pPr>
        <w:spacing w:after="0"/>
        <w:ind w:left="0"/>
        <w:jc w:val="both"/>
      </w:pPr>
      <w:r>
        <w:rPr>
          <w:rFonts w:ascii="Times New Roman"/>
          <w:b w:val="false"/>
          <w:i w:val="false"/>
          <w:color w:val="000000"/>
          <w:sz w:val="28"/>
        </w:rPr>
        <w:t>
      3. ГТҚ пайдалану қағидалары мынадай бөлімдерден тұрады:</w:t>
      </w:r>
    </w:p>
    <w:bookmarkEnd w:id="26"/>
    <w:bookmarkStart w:name="z33" w:id="27"/>
    <w:p>
      <w:pPr>
        <w:spacing w:after="0"/>
        <w:ind w:left="0"/>
        <w:jc w:val="both"/>
      </w:pPr>
      <w:r>
        <w:rPr>
          <w:rFonts w:ascii="Times New Roman"/>
          <w:b w:val="false"/>
          <w:i w:val="false"/>
          <w:color w:val="000000"/>
          <w:sz w:val="28"/>
        </w:rPr>
        <w:t>
      1) пайдалануды ұйымдастыру;</w:t>
      </w:r>
    </w:p>
    <w:bookmarkEnd w:id="27"/>
    <w:bookmarkStart w:name="z34" w:id="28"/>
    <w:p>
      <w:pPr>
        <w:spacing w:after="0"/>
        <w:ind w:left="0"/>
        <w:jc w:val="both"/>
      </w:pPr>
      <w:r>
        <w:rPr>
          <w:rFonts w:ascii="Times New Roman"/>
          <w:b w:val="false"/>
          <w:i w:val="false"/>
          <w:color w:val="000000"/>
          <w:sz w:val="28"/>
        </w:rPr>
        <w:t>
      2) техникалық зерттеу және тексерулер;</w:t>
      </w:r>
    </w:p>
    <w:bookmarkEnd w:id="28"/>
    <w:bookmarkStart w:name="z35" w:id="29"/>
    <w:p>
      <w:pPr>
        <w:spacing w:after="0"/>
        <w:ind w:left="0"/>
        <w:jc w:val="both"/>
      </w:pPr>
      <w:r>
        <w:rPr>
          <w:rFonts w:ascii="Times New Roman"/>
          <w:b w:val="false"/>
          <w:i w:val="false"/>
          <w:color w:val="000000"/>
          <w:sz w:val="28"/>
        </w:rPr>
        <w:t>
      3) пайдалану қауіпсіздігін қамтамасыз ету;</w:t>
      </w:r>
    </w:p>
    <w:bookmarkEnd w:id="29"/>
    <w:bookmarkStart w:name="z36" w:id="30"/>
    <w:p>
      <w:pPr>
        <w:spacing w:after="0"/>
        <w:ind w:left="0"/>
        <w:jc w:val="both"/>
      </w:pPr>
      <w:r>
        <w:rPr>
          <w:rFonts w:ascii="Times New Roman"/>
          <w:b w:val="false"/>
          <w:i w:val="false"/>
          <w:color w:val="000000"/>
          <w:sz w:val="28"/>
        </w:rPr>
        <w:t>
      4) пайдаланудан шығару тәртібі;</w:t>
      </w:r>
    </w:p>
    <w:bookmarkEnd w:id="30"/>
    <w:bookmarkStart w:name="z37" w:id="31"/>
    <w:p>
      <w:pPr>
        <w:spacing w:after="0"/>
        <w:ind w:left="0"/>
        <w:jc w:val="both"/>
      </w:pPr>
      <w:r>
        <w:rPr>
          <w:rFonts w:ascii="Times New Roman"/>
          <w:b w:val="false"/>
          <w:i w:val="false"/>
          <w:color w:val="000000"/>
          <w:sz w:val="28"/>
        </w:rPr>
        <w:t>
      5) құжаттама және есептілік.</w:t>
      </w:r>
    </w:p>
    <w:bookmarkEnd w:id="31"/>
    <w:bookmarkStart w:name="z38" w:id="32"/>
    <w:p>
      <w:pPr>
        <w:spacing w:after="0"/>
        <w:ind w:left="0"/>
        <w:jc w:val="both"/>
      </w:pPr>
      <w:r>
        <w:rPr>
          <w:rFonts w:ascii="Times New Roman"/>
          <w:b w:val="false"/>
          <w:i w:val="false"/>
          <w:color w:val="000000"/>
          <w:sz w:val="28"/>
        </w:rPr>
        <w:t>
      4. Меншік иесі (иеленуші) су шаруашылығы мен ГТҚ тізіліміне енгізу үшін су ресурстарын қорғау және пайдалануды реттеу жөніндегі бассейндік су инспекциясына (бұдан әрі – бассейндік су инспекциясы) пайдалану қағидаларының электрондық нұсқаларын енгізуді қамтамасыз етеді.</w:t>
      </w:r>
    </w:p>
    <w:bookmarkEnd w:id="32"/>
    <w:bookmarkStart w:name="z39" w:id="33"/>
    <w:p>
      <w:pPr>
        <w:spacing w:after="0"/>
        <w:ind w:left="0"/>
        <w:jc w:val="both"/>
      </w:pPr>
      <w:r>
        <w:rPr>
          <w:rFonts w:ascii="Times New Roman"/>
          <w:b w:val="false"/>
          <w:i w:val="false"/>
          <w:color w:val="000000"/>
          <w:sz w:val="28"/>
        </w:rPr>
        <w:t>
      5. Жаңадан салынатын ГТҚ үшін пайдалану қағидалары жобалау сатысында әзірленеді.</w:t>
      </w:r>
    </w:p>
    <w:bookmarkEnd w:id="33"/>
    <w:bookmarkStart w:name="z40" w:id="34"/>
    <w:p>
      <w:pPr>
        <w:spacing w:after="0"/>
        <w:ind w:left="0"/>
        <w:jc w:val="both"/>
      </w:pPr>
      <w:r>
        <w:rPr>
          <w:rFonts w:ascii="Times New Roman"/>
          <w:b w:val="false"/>
          <w:i w:val="false"/>
          <w:color w:val="000000"/>
          <w:sz w:val="28"/>
        </w:rPr>
        <w:t>
      ГТҚ жаңғырту, техникалық қайта жарақтандыру, реконструкциялау, ағымдағы немесе күрделі жөндеу жүргізілгеннен кейін пайдалану қағидалары қайта бекітілуге жатады.</w:t>
      </w:r>
    </w:p>
    <w:bookmarkEnd w:id="34"/>
    <w:bookmarkStart w:name="z41" w:id="35"/>
    <w:p>
      <w:pPr>
        <w:spacing w:after="0"/>
        <w:ind w:left="0"/>
        <w:jc w:val="both"/>
      </w:pPr>
      <w:r>
        <w:rPr>
          <w:rFonts w:ascii="Times New Roman"/>
          <w:b w:val="false"/>
          <w:i w:val="false"/>
          <w:color w:val="000000"/>
          <w:sz w:val="28"/>
        </w:rPr>
        <w:t xml:space="preserve">
      6. "Пайдалануды ұйымдастыру" тарауында нормативтік база, ГТҚ-ны қолдану саласы, ГТҚ-ның орналасқан жері мен сипаттамасы, пайдалану қағидаттары, жауапты тұлғалар, ГТҚ-ны пайдалану процесі; ГТҚ үшін пайдалану жүктемелерінің нормалары, олардың жобалық сипаттамаларына, нақты жай-күйіне, пайдалану шарттарына, олардың қызмет ету мерзімдеріне және әрбір ГТҚ-ның мақсатына сәйкес ГТҚ-ны пайдалану режимі; ГТҚ пайдалану режимін өзгерту рәсімі; ағымдағы және күрделі жөндеулерді орындау рәсімі, негізгі және қосалқы жабдықтарды ауыстыру, реконструкциялау;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xml:space="preserve"> сәйкес ГТҚ-ны күрделі жөндеуді және реконструкциялауды жүзеге асыратын мердігер ұйымдарға қойылатын талаптары баяндалады.</w:t>
      </w:r>
    </w:p>
    <w:bookmarkEnd w:id="35"/>
    <w:bookmarkStart w:name="z42" w:id="36"/>
    <w:p>
      <w:pPr>
        <w:spacing w:after="0"/>
        <w:ind w:left="0"/>
        <w:jc w:val="both"/>
      </w:pPr>
      <w:r>
        <w:rPr>
          <w:rFonts w:ascii="Times New Roman"/>
          <w:b w:val="false"/>
          <w:i w:val="false"/>
          <w:color w:val="000000"/>
          <w:sz w:val="28"/>
        </w:rPr>
        <w:t xml:space="preserve">
      ГТҚ-ны пайдалану процесі тізбесі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техникалық құжаттамамен ресімделеді.</w:t>
      </w:r>
    </w:p>
    <w:bookmarkEnd w:id="36"/>
    <w:bookmarkStart w:name="z43" w:id="37"/>
    <w:p>
      <w:pPr>
        <w:spacing w:after="0"/>
        <w:ind w:left="0"/>
        <w:jc w:val="both"/>
      </w:pPr>
      <w:r>
        <w:rPr>
          <w:rFonts w:ascii="Times New Roman"/>
          <w:b w:val="false"/>
          <w:i w:val="false"/>
          <w:color w:val="000000"/>
          <w:sz w:val="28"/>
        </w:rPr>
        <w:t>
      ГТҚ пайдалану режимін өзгерту үш жұмыс күні ішінде бассейндік су инспекциясын хабардар ете отырып, меншік иесінің (иеленушінің) өкімдік құжатымен ресімделеді.</w:t>
      </w:r>
    </w:p>
    <w:bookmarkEnd w:id="37"/>
    <w:bookmarkStart w:name="z44" w:id="38"/>
    <w:p>
      <w:pPr>
        <w:spacing w:after="0"/>
        <w:ind w:left="0"/>
        <w:jc w:val="both"/>
      </w:pPr>
      <w:r>
        <w:rPr>
          <w:rFonts w:ascii="Times New Roman"/>
          <w:b w:val="false"/>
          <w:i w:val="false"/>
          <w:color w:val="000000"/>
          <w:sz w:val="28"/>
        </w:rPr>
        <w:t>
      7. "Техникалық тексеру және қарау" тарауында техникалық жай-күйді, оның ішінде жұмыс істеуін инженерлік-техникалық қамтамасыз ету объектілерін тексеру рәсімі қамтылады.</w:t>
      </w:r>
    </w:p>
    <w:bookmarkEnd w:id="38"/>
    <w:bookmarkStart w:name="z45" w:id="39"/>
    <w:p>
      <w:pPr>
        <w:spacing w:after="0"/>
        <w:ind w:left="0"/>
        <w:jc w:val="both"/>
      </w:pPr>
      <w:r>
        <w:rPr>
          <w:rFonts w:ascii="Times New Roman"/>
          <w:b w:val="false"/>
          <w:i w:val="false"/>
          <w:color w:val="000000"/>
          <w:sz w:val="28"/>
        </w:rPr>
        <w:t>
      ГТҚ техникалық жай-күйіне зерттеп-қарауды жүргізу үшін меншік иесі (иеленуші) зерттеп-қарау графигі мен бағдарламасын әзірлейді.</w:t>
      </w:r>
    </w:p>
    <w:bookmarkEnd w:id="39"/>
    <w:bookmarkStart w:name="z46" w:id="40"/>
    <w:p>
      <w:pPr>
        <w:spacing w:after="0"/>
        <w:ind w:left="0"/>
        <w:jc w:val="both"/>
      </w:pPr>
      <w:r>
        <w:rPr>
          <w:rFonts w:ascii="Times New Roman"/>
          <w:b w:val="false"/>
          <w:i w:val="false"/>
          <w:color w:val="000000"/>
          <w:sz w:val="28"/>
        </w:rPr>
        <w:t>
      ГТҚ техникалық жай-күйін зерттеп-қарау қорытындысы бойынша жөндеу жұмыстарының жоспары жасалады, онда су ысырабын және оның ағып кетуін азайтуға бағытталған іс-шаралар да қамтылуға тиіс.</w:t>
      </w:r>
    </w:p>
    <w:bookmarkEnd w:id="40"/>
    <w:bookmarkStart w:name="z47" w:id="41"/>
    <w:p>
      <w:pPr>
        <w:spacing w:after="0"/>
        <w:ind w:left="0"/>
        <w:jc w:val="both"/>
      </w:pPr>
      <w:r>
        <w:rPr>
          <w:rFonts w:ascii="Times New Roman"/>
          <w:b w:val="false"/>
          <w:i w:val="false"/>
          <w:color w:val="000000"/>
          <w:sz w:val="28"/>
        </w:rPr>
        <w:t>
      ГТҚ мерзімді техникалық тексерулерді, сондай-ақ жоспарлы және жоспардан тыс тексерулерді өткізу үшін меншік иесі (иеленуші) комиссия құрады, оның құрамына меншік иесінің (иеленушінің), жобалық ұйымдардың, жергілікті атқарушы органдардың, су қорын қорғау және пайдалану саласындағы уәкілетті орган ведомствосының (бұдан әрі – уәкілетті орган), қоғамдық бірлестіктердің өкілдері кіреді.</w:t>
      </w:r>
    </w:p>
    <w:bookmarkEnd w:id="41"/>
    <w:bookmarkStart w:name="z48" w:id="42"/>
    <w:p>
      <w:pPr>
        <w:spacing w:after="0"/>
        <w:ind w:left="0"/>
        <w:jc w:val="both"/>
      </w:pPr>
      <w:r>
        <w:rPr>
          <w:rFonts w:ascii="Times New Roman"/>
          <w:b w:val="false"/>
          <w:i w:val="false"/>
          <w:color w:val="000000"/>
          <w:sz w:val="28"/>
        </w:rPr>
        <w:t xml:space="preserve">
      Техникалық тексеру мерзімділігі жылына кемінде бір рет белгіленеді, олардың нәтижелері осы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журналға тіркеледі.</w:t>
      </w:r>
    </w:p>
    <w:bookmarkEnd w:id="42"/>
    <w:bookmarkStart w:name="z49" w:id="43"/>
    <w:p>
      <w:pPr>
        <w:spacing w:after="0"/>
        <w:ind w:left="0"/>
        <w:jc w:val="both"/>
      </w:pPr>
      <w:r>
        <w:rPr>
          <w:rFonts w:ascii="Times New Roman"/>
          <w:b w:val="false"/>
          <w:i w:val="false"/>
          <w:color w:val="000000"/>
          <w:sz w:val="28"/>
        </w:rPr>
        <w:t>
      8. "Пайдалану қауіпсіздігін қамтамасыз ету" бөлімінде еңбек қауіпсіздігі, өрт қауіпсіздік; азаматтық қорғаудың жергілікті құлақтандыру жүйелерін құру және тұрақты әзірлікте ұстау;білікті персоналды қамтамасыз ету; суды тұтыну мен ағызуды есепке алу үшін жабдықтар мен аппаратураны жарамды күйде ұстауға және мемлекеттік аттестаттау мерзімдерін сақтауға; материалдық-техникалық ресурстар қорын құру шаралары көрсетіледі.</w:t>
      </w:r>
    </w:p>
    <w:bookmarkEnd w:id="43"/>
    <w:bookmarkStart w:name="z50" w:id="44"/>
    <w:p>
      <w:pPr>
        <w:spacing w:after="0"/>
        <w:ind w:left="0"/>
        <w:jc w:val="both"/>
      </w:pPr>
      <w:r>
        <w:rPr>
          <w:rFonts w:ascii="Times New Roman"/>
          <w:b w:val="false"/>
          <w:i w:val="false"/>
          <w:color w:val="000000"/>
          <w:sz w:val="28"/>
        </w:rPr>
        <w:t>
      9. "Пайдаланудан шығару тәртібі" бөлімінде ГТҚ пайдаланудан шығару туралы шешім қабылдаудың негіздемесі мен тәртібі көрсетіледі.</w:t>
      </w:r>
    </w:p>
    <w:bookmarkEnd w:id="44"/>
    <w:bookmarkStart w:name="z51" w:id="45"/>
    <w:p>
      <w:pPr>
        <w:spacing w:after="0"/>
        <w:ind w:left="0"/>
        <w:jc w:val="both"/>
      </w:pPr>
      <w:r>
        <w:rPr>
          <w:rFonts w:ascii="Times New Roman"/>
          <w:b w:val="false"/>
          <w:i w:val="false"/>
          <w:color w:val="000000"/>
          <w:sz w:val="28"/>
        </w:rPr>
        <w:t>
      ГТҚ пайдаланудан шығарған жағдайда меншік иесі (иеленуші) бұл туралы үш жұмыс күні ішінде бассейндік су инспекциясына хабарлайды. ГТҚ-ны пайдаланудан шығару меншік иесі (иеленуші) құратын жұмыс комиссиясының қорытындысы бойынша ГТҚ-ны пайдаланудан шығару актісімен ресімделеді. Комиссия құрамына жергілікті атқарушы органдардың, уәкілетті орган ведомствосының, жобалық ұйымдардың, қоғамдық бірлестіктердің өкілдері кіреді.</w:t>
      </w:r>
    </w:p>
    <w:bookmarkEnd w:id="45"/>
    <w:bookmarkStart w:name="z52" w:id="46"/>
    <w:p>
      <w:pPr>
        <w:spacing w:after="0"/>
        <w:ind w:left="0"/>
        <w:jc w:val="both"/>
      </w:pPr>
      <w:r>
        <w:rPr>
          <w:rFonts w:ascii="Times New Roman"/>
          <w:b w:val="false"/>
          <w:i w:val="false"/>
          <w:color w:val="000000"/>
          <w:sz w:val="28"/>
        </w:rPr>
        <w:t>
      10. "Құжаттама және есептілік" бөлімінде меншік иесінің (иеленушінің) ГТҚ пайдалану жөніндегі құжаттамасы мен есептілігін сақтау тәртібі көрсетіледі.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r>
              <w:br/>
            </w:r>
            <w:r>
              <w:rPr>
                <w:rFonts w:ascii="Times New Roman"/>
                <w:b w:val="false"/>
                <w:i w:val="false"/>
                <w:color w:val="000000"/>
                <w:sz w:val="20"/>
              </w:rPr>
              <w:t>құрылысжайды пайдалану</w:t>
            </w:r>
            <w:r>
              <w:br/>
            </w:r>
            <w:r>
              <w:rPr>
                <w:rFonts w:ascii="Times New Roman"/>
                <w:b w:val="false"/>
                <w:i w:val="false"/>
                <w:color w:val="000000"/>
                <w:sz w:val="20"/>
              </w:rPr>
              <w:t>қағидаларын әзірлеу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4" w:id="47"/>
    <w:p>
      <w:pPr>
        <w:spacing w:after="0"/>
        <w:ind w:left="0"/>
        <w:jc w:val="left"/>
      </w:pPr>
      <w:r>
        <w:rPr>
          <w:rFonts w:ascii="Times New Roman"/>
          <w:b/>
          <w:i w:val="false"/>
          <w:color w:val="000000"/>
        </w:rPr>
        <w:t xml:space="preserve"> Гидротехикалық құрылысжайды пайдалану жөніндегі техникалық құжаттаманың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жүргізетін лауазымды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жағдайы мен пайдалану режиміне техникалық тексеру жүргізу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журналдар мұрағатта сақталуға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 мерзімді техникалық қарап тексеру бойынша актілер мен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техникалық қарап тексерулер жүргізу жөніндегі комиссия және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техникалық тексерулер өткізу бойынша материалдар есепке жинақталады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 кезекті тексеру туралы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техникалық қарап тексеру жүргізу жөніндегі комиссия және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 кезектен тыс тексеру туралы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техникалық қарап тексеру жүргізу жөніндегі комиссия және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 күрделі жөндеу жөніндегі жұмыстарды қабылдау-тапсыру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 күрделі жөндеуден қабылдау жөніндегі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r>
              <w:br/>
            </w:r>
            <w:r>
              <w:rPr>
                <w:rFonts w:ascii="Times New Roman"/>
                <w:b w:val="false"/>
                <w:i w:val="false"/>
                <w:color w:val="000000"/>
                <w:sz w:val="20"/>
              </w:rPr>
              <w:t>құрылысжайды пайдалану</w:t>
            </w:r>
            <w:r>
              <w:br/>
            </w:r>
            <w:r>
              <w:rPr>
                <w:rFonts w:ascii="Times New Roman"/>
                <w:b w:val="false"/>
                <w:i w:val="false"/>
                <w:color w:val="000000"/>
                <w:sz w:val="20"/>
              </w:rPr>
              <w:t>қағидаларын әзірлеу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57" w:id="48"/>
    <w:p>
      <w:pPr>
        <w:spacing w:after="0"/>
        <w:ind w:left="0"/>
        <w:jc w:val="left"/>
      </w:pPr>
      <w:r>
        <w:rPr>
          <w:rFonts w:ascii="Times New Roman"/>
          <w:b/>
          <w:i w:val="false"/>
          <w:color w:val="000000"/>
        </w:rPr>
        <w:t xml:space="preserve"> Гидротехникалық құрылысжайлардың жағдайы мен пайдалану режиміне техникалық тексеру жүргізу журналы</w:t>
      </w:r>
    </w:p>
    <w:bookmarkEnd w:id="48"/>
    <w:bookmarkStart w:name="z58" w:id="49"/>
    <w:p>
      <w:pPr>
        <w:spacing w:after="0"/>
        <w:ind w:left="0"/>
        <w:jc w:val="both"/>
      </w:pPr>
      <w:r>
        <w:rPr>
          <w:rFonts w:ascii="Times New Roman"/>
          <w:b w:val="false"/>
          <w:i w:val="false"/>
          <w:color w:val="000000"/>
          <w:sz w:val="28"/>
        </w:rPr>
        <w:t>
      __________________________________________________________________________</w:t>
      </w:r>
    </w:p>
    <w:bookmarkEnd w:id="49"/>
    <w:bookmarkStart w:name="z59" w:id="50"/>
    <w:p>
      <w:pPr>
        <w:spacing w:after="0"/>
        <w:ind w:left="0"/>
        <w:jc w:val="both"/>
      </w:pPr>
      <w:r>
        <w:rPr>
          <w:rFonts w:ascii="Times New Roman"/>
          <w:b w:val="false"/>
          <w:i w:val="false"/>
          <w:color w:val="000000"/>
          <w:sz w:val="28"/>
        </w:rPr>
        <w:t>
      су шаруашылығы құрылысжайы</w:t>
      </w:r>
    </w:p>
    <w:bookmarkEnd w:id="50"/>
    <w:bookmarkStart w:name="z60" w:id="51"/>
    <w:p>
      <w:pPr>
        <w:spacing w:after="0"/>
        <w:ind w:left="0"/>
        <w:jc w:val="both"/>
      </w:pPr>
      <w:r>
        <w:rPr>
          <w:rFonts w:ascii="Times New Roman"/>
          <w:b w:val="false"/>
          <w:i w:val="false"/>
          <w:color w:val="000000"/>
          <w:sz w:val="28"/>
        </w:rPr>
        <w:t>
      Гидротехникалық құрылысжайлардың жағдайы мен пайдалану режиміне техникалық</w:t>
      </w:r>
    </w:p>
    <w:bookmarkEnd w:id="51"/>
    <w:bookmarkStart w:name="z61" w:id="52"/>
    <w:p>
      <w:pPr>
        <w:spacing w:after="0"/>
        <w:ind w:left="0"/>
        <w:jc w:val="both"/>
      </w:pPr>
      <w:r>
        <w:rPr>
          <w:rFonts w:ascii="Times New Roman"/>
          <w:b w:val="false"/>
          <w:i w:val="false"/>
          <w:color w:val="000000"/>
          <w:sz w:val="28"/>
        </w:rPr>
        <w:t xml:space="preserve">
      тексеру жүргізу журналы </w:t>
      </w:r>
    </w:p>
    <w:bookmarkEnd w:id="52"/>
    <w:bookmarkStart w:name="z62" w:id="53"/>
    <w:p>
      <w:pPr>
        <w:spacing w:after="0"/>
        <w:ind w:left="0"/>
        <w:jc w:val="both"/>
      </w:pPr>
      <w:r>
        <w:rPr>
          <w:rFonts w:ascii="Times New Roman"/>
          <w:b w:val="false"/>
          <w:i w:val="false"/>
          <w:color w:val="000000"/>
          <w:sz w:val="28"/>
        </w:rPr>
        <w:t>
      №__________________________</w:t>
      </w:r>
    </w:p>
    <w:bookmarkEnd w:id="53"/>
    <w:bookmarkStart w:name="z63" w:id="54"/>
    <w:p>
      <w:pPr>
        <w:spacing w:after="0"/>
        <w:ind w:left="0"/>
        <w:jc w:val="both"/>
      </w:pPr>
      <w:r>
        <w:rPr>
          <w:rFonts w:ascii="Times New Roman"/>
          <w:b w:val="false"/>
          <w:i w:val="false"/>
          <w:color w:val="000000"/>
          <w:sz w:val="28"/>
        </w:rPr>
        <w:t>
      гидротехникалық құрылысжайды пайдаланатын меншік иесі</w:t>
      </w:r>
    </w:p>
    <w:bookmarkEnd w:id="54"/>
    <w:bookmarkStart w:name="z64" w:id="55"/>
    <w:p>
      <w:pPr>
        <w:spacing w:after="0"/>
        <w:ind w:left="0"/>
        <w:jc w:val="both"/>
      </w:pPr>
      <w:r>
        <w:rPr>
          <w:rFonts w:ascii="Times New Roman"/>
          <w:b w:val="false"/>
          <w:i w:val="false"/>
          <w:color w:val="000000"/>
          <w:sz w:val="28"/>
        </w:rPr>
        <w:t>
      ____________________________________________________________________</w:t>
      </w:r>
    </w:p>
    <w:bookmarkEnd w:id="55"/>
    <w:bookmarkStart w:name="z65" w:id="56"/>
    <w:p>
      <w:pPr>
        <w:spacing w:after="0"/>
        <w:ind w:left="0"/>
        <w:jc w:val="both"/>
      </w:pPr>
      <w:r>
        <w:rPr>
          <w:rFonts w:ascii="Times New Roman"/>
          <w:b w:val="false"/>
          <w:i w:val="false"/>
          <w:color w:val="000000"/>
          <w:sz w:val="28"/>
        </w:rPr>
        <w:t>
      тегі, аты, әкесінің аты (бар болса) және қолы</w:t>
      </w:r>
    </w:p>
    <w:bookmarkEnd w:id="56"/>
    <w:bookmarkStart w:name="z66" w:id="57"/>
    <w:p>
      <w:pPr>
        <w:spacing w:after="0"/>
        <w:ind w:left="0"/>
        <w:jc w:val="both"/>
      </w:pPr>
      <w:r>
        <w:rPr>
          <w:rFonts w:ascii="Times New Roman"/>
          <w:b w:val="false"/>
          <w:i w:val="false"/>
          <w:color w:val="000000"/>
          <w:sz w:val="28"/>
        </w:rPr>
        <w:t>
      ____________________________________________________________________</w:t>
      </w:r>
    </w:p>
    <w:bookmarkEnd w:id="57"/>
    <w:bookmarkStart w:name="z67" w:id="58"/>
    <w:p>
      <w:pPr>
        <w:spacing w:after="0"/>
        <w:ind w:left="0"/>
        <w:jc w:val="both"/>
      </w:pPr>
      <w:r>
        <w:rPr>
          <w:rFonts w:ascii="Times New Roman"/>
          <w:b w:val="false"/>
          <w:i w:val="false"/>
          <w:color w:val="000000"/>
          <w:sz w:val="28"/>
        </w:rPr>
        <w:t>
      журнал жүргізетін жұмыскердің лауазымы, тегі, аты, әкесінің аты (бар болса) және</w:t>
      </w:r>
    </w:p>
    <w:bookmarkEnd w:id="58"/>
    <w:bookmarkStart w:name="z68" w:id="59"/>
    <w:p>
      <w:pPr>
        <w:spacing w:after="0"/>
        <w:ind w:left="0"/>
        <w:jc w:val="both"/>
      </w:pPr>
      <w:r>
        <w:rPr>
          <w:rFonts w:ascii="Times New Roman"/>
          <w:b w:val="false"/>
          <w:i w:val="false"/>
          <w:color w:val="000000"/>
          <w:sz w:val="28"/>
        </w:rPr>
        <w:t>
      қолы</w:t>
      </w:r>
    </w:p>
    <w:bookmarkEnd w:id="59"/>
    <w:bookmarkStart w:name="z69" w:id="60"/>
    <w:p>
      <w:pPr>
        <w:spacing w:after="0"/>
        <w:ind w:left="0"/>
        <w:jc w:val="both"/>
      </w:pPr>
      <w:r>
        <w:rPr>
          <w:rFonts w:ascii="Times New Roman"/>
          <w:b w:val="false"/>
          <w:i w:val="false"/>
          <w:color w:val="000000"/>
          <w:sz w:val="28"/>
        </w:rPr>
        <w:t>
      журналдың басталу немесе жалғастыру күні</w:t>
      </w:r>
    </w:p>
    <w:bookmarkEnd w:id="60"/>
    <w:bookmarkStart w:name="z70" w:id="61"/>
    <w:p>
      <w:pPr>
        <w:spacing w:after="0"/>
        <w:ind w:left="0"/>
        <w:jc w:val="both"/>
      </w:pPr>
      <w:r>
        <w:rPr>
          <w:rFonts w:ascii="Times New Roman"/>
          <w:b w:val="false"/>
          <w:i w:val="false"/>
          <w:color w:val="000000"/>
          <w:sz w:val="28"/>
        </w:rPr>
        <w:t>
      басталуы: _______________________</w:t>
      </w:r>
    </w:p>
    <w:bookmarkEnd w:id="61"/>
    <w:bookmarkStart w:name="z71" w:id="62"/>
    <w:p>
      <w:pPr>
        <w:spacing w:after="0"/>
        <w:ind w:left="0"/>
        <w:jc w:val="both"/>
      </w:pPr>
      <w:r>
        <w:rPr>
          <w:rFonts w:ascii="Times New Roman"/>
          <w:b w:val="false"/>
          <w:i w:val="false"/>
          <w:color w:val="000000"/>
          <w:sz w:val="28"/>
        </w:rPr>
        <w:t>
      жалғасты: ___________________</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техникалық тексерулер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 жою жөніндегі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саны,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нәтижелері және анықталған ақауларды жою бойынша белгіленген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