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0ebd" w14:textId="6b40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 Қазақстан Республикасы Ұлттық Банкі Басқармасының 2018 жылғы 27 наурыздағы № 47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18 шiлдедегi № 27 қаулысы. Қазақстан Республикасының Әділет министрлігінде 2025 жылғы 25 шiлдеде № 36516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 Қазақстан Республикасы Ұлттық Банкі Басқармасының 2018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16834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61-5-бабының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Ақпараттық және киберқауіпсіздік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8"/>
    <w:bookmarkStart w:name="z11"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агенттік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Кизатов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агенттік</w:t>
            </w:r>
            <w:r>
              <w:br/>
            </w:r>
            <w:r>
              <w:rPr>
                <w:rFonts w:ascii="Times New Roman"/>
                <w:b w:val="false"/>
                <w:i w:val="false"/>
                <w:color w:val="000000"/>
                <w:sz w:val="20"/>
              </w:rPr>
              <w:t>Төрағасының м.а.</w:t>
            </w:r>
            <w:r>
              <w:br/>
            </w:r>
            <w:r>
              <w:rPr>
                <w:rFonts w:ascii="Times New Roman"/>
                <w:b w:val="false"/>
                <w:i w:val="false"/>
                <w:color w:val="000000"/>
                <w:sz w:val="20"/>
              </w:rPr>
              <w:t>2025 жылғы 18 шілдедегі</w:t>
            </w:r>
            <w:r>
              <w:br/>
            </w:r>
            <w:r>
              <w:rPr>
                <w:rFonts w:ascii="Times New Roman"/>
                <w:b w:val="false"/>
                <w:i w:val="false"/>
                <w:color w:val="000000"/>
                <w:sz w:val="20"/>
              </w:rPr>
              <w:t xml:space="preserve">№ 27 Қаулыға </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47 қаулысымен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w:t>
      </w:r>
    </w:p>
    <w:bookmarkEnd w:id="10"/>
    <w:bookmarkStart w:name="z15" w:id="11"/>
    <w:p>
      <w:pPr>
        <w:spacing w:after="0"/>
        <w:ind w:left="0"/>
        <w:jc w:val="both"/>
      </w:pPr>
      <w:r>
        <w:rPr>
          <w:rFonts w:ascii="Times New Roman"/>
          <w:b w:val="false"/>
          <w:i w:val="false"/>
          <w:color w:val="000000"/>
          <w:sz w:val="28"/>
        </w:rPr>
        <w:t xml:space="preserve">
      1. Осы Банктердің, Қазақстан Республикасының бейрезидент-банктері филиалдарының (бұдан әрі – банк)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61-5-бабының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беру тәртібі мен мерзімдерін белгілейді.</w:t>
      </w:r>
    </w:p>
    <w:bookmarkEnd w:id="11"/>
    <w:bookmarkStart w:name="z16" w:id="12"/>
    <w:p>
      <w:pPr>
        <w:spacing w:after="0"/>
        <w:ind w:left="0"/>
        <w:jc w:val="both"/>
      </w:pPr>
      <w:r>
        <w:rPr>
          <w:rFonts w:ascii="Times New Roman"/>
          <w:b w:val="false"/>
          <w:i w:val="false"/>
          <w:color w:val="000000"/>
          <w:sz w:val="28"/>
        </w:rPr>
        <w:t>
      2. Банктер жыл сайын есепті жылдан кейінгі жылғы 10 қаңтардан кешіктірмей Ақпараттық қауіпсіздікті ұлттық үйлестіру орталығына алдыңғы жылдағы ақпараттық қауіпсіздікті басқару жүйелерінің бар-жоғы туралы, сондай-ақ есепті жылғы ақпараттық қауіпсіздікті қамтамасыз етуге қойылатын талаптардың сақталуы туралы мәліметтерді (бұдан әрі – Мәліметтер) береді.</w:t>
      </w:r>
    </w:p>
    <w:bookmarkEnd w:id="12"/>
    <w:bookmarkStart w:name="z17" w:id="13"/>
    <w:p>
      <w:pPr>
        <w:spacing w:after="0"/>
        <w:ind w:left="0"/>
        <w:jc w:val="both"/>
      </w:pPr>
      <w:r>
        <w:rPr>
          <w:rFonts w:ascii="Times New Roman"/>
          <w:b w:val="false"/>
          <w:i w:val="false"/>
          <w:color w:val="000000"/>
          <w:sz w:val="28"/>
        </w:rPr>
        <w:t xml:space="preserve">
      3. Мәліметтерде ақпараттық қауіпсіздікті басқару жүйесінің Нормативтік құқықтық актілерді мемлекеттік тіркеу тізілімінде № 16772 болып тіркелген, Қазақстан Республикасы Ұлттық Банкі Басқармасының 2018 жылғы 27 наурыздағы № 48 қаулысымен бекітілген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талаптардың </w:t>
      </w:r>
      <w:r>
        <w:rPr>
          <w:rFonts w:ascii="Times New Roman"/>
          <w:b w:val="false"/>
          <w:i w:val="false"/>
          <w:color w:val="000000"/>
          <w:sz w:val="28"/>
        </w:rPr>
        <w:t>2-тарауына</w:t>
      </w:r>
      <w:r>
        <w:rPr>
          <w:rFonts w:ascii="Times New Roman"/>
          <w:b w:val="false"/>
          <w:i w:val="false"/>
          <w:color w:val="000000"/>
          <w:sz w:val="28"/>
        </w:rPr>
        <w:t xml:space="preserve"> сәйкес келуі туралы ақпарат қамтылады.</w:t>
      </w:r>
    </w:p>
    <w:bookmarkEnd w:id="13"/>
    <w:p>
      <w:pPr>
        <w:spacing w:after="0"/>
        <w:ind w:left="0"/>
        <w:jc w:val="both"/>
      </w:pPr>
      <w:r>
        <w:rPr>
          <w:rFonts w:ascii="Times New Roman"/>
          <w:b w:val="false"/>
          <w:i w:val="false"/>
          <w:color w:val="000000"/>
          <w:sz w:val="28"/>
        </w:rPr>
        <w:t>
      4. Мәліметтер еркін нысандағы мәтін түрінде жасалады және Ақпараттық қауіпсіздікті ұлттық үйлестіру орталығына ақпараттық қауіпсіздіктің оқиғалары мен оқыс оқиғалары туралы ақпаратты өңдеуге арналған қаржы нарығы мен қаржы ұйымдарын реттеу, бақылау және қадағалау жөніндегі уәкілетті органның автоматтандырылған жүйесі арқылы беріледі. Еңсерілмейтін күштің салдарынан мәліметтерді беру мүмкіндігі болмаған жағдайда мәліметтер банктің атқарушы органы басшысының немесе оның орнындағы тұлғаның қолы қойылып, қағаз тасымалдағышта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