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711b3" w14:textId="c6711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іс жүргізулердің бірыңғай тізілімін жүргізу қағидаларын бекіту туралы" Қазақстан Республикасы Бас Прокурорының міндетін атқарушының 2020 жылғы 10 шілдедегі № 85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Бас Прокурорының 2025 жылғы 8 шiлдедегi № 87 бұйрығы. Қазақстан Республикасының Әділет министрлігінде 2025 жылғы 9 шiлдеде № 36419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"Әкімшілік іс жүргізулердің бірыңғай тізілімін жүргізу қағидаларын бекіту туралы" Қазақстан Республикасы Бас Прокуроры міндетін атқарушының 2020 жылғы 10 шілдедегі № 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20962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Әкімшілік іс жүргізудің бірыңғай тізілімін жүргізу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"10) уәкілетті орган – Қазақстан Республикасы Бас прокуратурасының Құқықтық статистика және арнайы есепке алу жөніндегі комитеті, оның аумақтық және оларға теңестірілген органдары;";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"4-2. ӘІБТ-ге қол жеткізу болмаған жағдайда АЕҚ аумақтық уәкілетті органды жазбаша хабардар ете отырып, ол пайда болған күні қойылады.</w:t>
      </w:r>
    </w:p>
    <w:bookmarkEnd w:id="5"/>
    <w:bookmarkStart w:name="z11" w:id="6"/>
    <w:p>
      <w:pPr>
        <w:spacing w:after="0"/>
        <w:ind w:left="0"/>
        <w:jc w:val="both"/>
      </w:pPr>
      <w:r>
        <w:rPr>
          <w:rFonts w:ascii="Times New Roman"/>
          <w:b w:val="false"/>
          <w:i w:val="false"/>
          <w:color w:val="000000"/>
          <w:sz w:val="28"/>
        </w:rPr>
        <w:t>
      Егер осы Қағидалардың 4, 4-1-тармақтарында көрсетілген мерзімнің аяқталуы демалыс немесе мереке күніне келетін болса, онда АЕҚ келесі жұмыс күнінде қойылады.</w:t>
      </w:r>
    </w:p>
    <w:bookmarkEnd w:id="6"/>
    <w:bookmarkStart w:name="z12" w:id="7"/>
    <w:p>
      <w:pPr>
        <w:spacing w:after="0"/>
        <w:ind w:left="0"/>
        <w:jc w:val="both"/>
      </w:pPr>
      <w:r>
        <w:rPr>
          <w:rFonts w:ascii="Times New Roman"/>
          <w:b w:val="false"/>
          <w:i w:val="false"/>
          <w:color w:val="000000"/>
          <w:sz w:val="28"/>
        </w:rPr>
        <w:t>
      Осы Қағидалардың 4-тармағында көзделген құжаттардың түпнұсқаларын ӘІБТ-ге уақтылы салу мүмкін болмаған жағдайда, орган (лауазымды адам) алыс болған немесе хабардар етудің дұрыс жолдары болмаған кезде, сондай-ақ төтенше жағдай немесе әскери жағдай және төтенше ахуалдың кезiнде, олар процестік шешім қабылданғаннан кейін бір айдан аспайтын мерзімде салынуға жатады.";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"8. Электрондық нысанда толтырылған процестік және өзге де құжаттарды куәландыруды, сонымен қатар мас күйін тексеруге арналған жолдамаларды, электрондық жол-көлік оқиғаларының сызбасы, әкімшілік іс жүргізудің қатысушылары ЭЦҚ-мен куәландыру жолымен немесе қолтаңба планшеті арқылы жүзеге асырады. ӘІБТ МҚ-да әкімшілік іс жүргізуді жүргізу кезінде қол қою планшеттік компьютердің бағдарламалық қамтамасыз етуін пайдалана отырып жүзеге асырылады.</w:t>
      </w:r>
    </w:p>
    <w:bookmarkEnd w:id="8"/>
    <w:bookmarkStart w:name="z15" w:id="9"/>
    <w:p>
      <w:pPr>
        <w:spacing w:after="0"/>
        <w:ind w:left="0"/>
        <w:jc w:val="both"/>
      </w:pPr>
      <w:r>
        <w:rPr>
          <w:rFonts w:ascii="Times New Roman"/>
          <w:b w:val="false"/>
          <w:i w:val="false"/>
          <w:color w:val="000000"/>
          <w:sz w:val="28"/>
        </w:rPr>
        <w:t>
      Техникалық мүмкіндік болмаған жағдайда, пайдаланушы іс жүргізуге қатысушылардың жасалған құжаттардың қағаз нысанына қол қоюларын, кейін олардың РDF-құжат түрінде ӘІБТ-ге салынуын қамтамасыз етеді.";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мазмұндағы алтыншы бөлікпен толықтырылсын:</w:t>
      </w:r>
    </w:p>
    <w:bookmarkStart w:name="z17" w:id="10"/>
    <w:p>
      <w:pPr>
        <w:spacing w:after="0"/>
        <w:ind w:left="0"/>
        <w:jc w:val="both"/>
      </w:pPr>
      <w:r>
        <w:rPr>
          <w:rFonts w:ascii="Times New Roman"/>
          <w:b w:val="false"/>
          <w:i w:val="false"/>
          <w:color w:val="000000"/>
          <w:sz w:val="28"/>
        </w:rPr>
        <w:t xml:space="preserve">
      "ӘҚБтК-нің </w:t>
      </w:r>
      <w:r>
        <w:rPr>
          <w:rFonts w:ascii="Times New Roman"/>
          <w:b w:val="false"/>
          <w:i w:val="false"/>
          <w:color w:val="000000"/>
          <w:sz w:val="28"/>
        </w:rPr>
        <w:t>737-2-бабының</w:t>
      </w:r>
      <w:r>
        <w:rPr>
          <w:rFonts w:ascii="Times New Roman"/>
          <w:b w:val="false"/>
          <w:i w:val="false"/>
          <w:color w:val="000000"/>
          <w:sz w:val="28"/>
        </w:rPr>
        <w:t xml:space="preserve"> тәртібімен жасалған процестік құжаттар және ӘҚБтК-нің 779-бабында көзделген құжаттар да ӘІБТ-де жоюға жатпайды.";</w:t>
      </w:r>
    </w:p>
    <w:bookmarkEnd w:id="10"/>
    <w:bookmarkStart w:name="z18" w:id="1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w:t>
      </w:r>
      <w:r>
        <w:rPr>
          <w:rFonts w:ascii="Times New Roman"/>
          <w:b w:val="false"/>
          <w:i w:val="false"/>
          <w:color w:val="000000"/>
          <w:sz w:val="28"/>
        </w:rPr>
        <w:t xml:space="preserve"> мынадай мазмұндағы 8.1-тармақпен толықтырылсын: </w:t>
      </w:r>
    </w:p>
    <w:bookmarkEnd w:id="11"/>
    <w:bookmarkStart w:name="z19" w:id="12"/>
    <w:p>
      <w:pPr>
        <w:spacing w:after="0"/>
        <w:ind w:left="0"/>
        <w:jc w:val="both"/>
      </w:pPr>
      <w:r>
        <w:rPr>
          <w:rFonts w:ascii="Times New Roman"/>
          <w:b w:val="false"/>
          <w:i w:val="false"/>
          <w:color w:val="000000"/>
          <w:sz w:val="28"/>
        </w:rPr>
        <w:t>
      "8.1 Субъект инвесторлар тізіліміне сәйкес инвестор болып табылады: иә (01), жоқ (02)";</w:t>
      </w:r>
    </w:p>
    <w:bookmarkEnd w:id="12"/>
    <w:bookmarkStart w:name="z20" w:id="1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2-қосымшаның</w:t>
      </w:r>
      <w:r>
        <w:rPr>
          <w:rFonts w:ascii="Times New Roman"/>
          <w:b w:val="false"/>
          <w:i w:val="false"/>
          <w:color w:val="000000"/>
          <w:sz w:val="28"/>
        </w:rPr>
        <w:t xml:space="preserve"> 10.2-тармағы мынадай редакцияда жазылсын:</w:t>
      </w:r>
    </w:p>
    <w:bookmarkEnd w:id="13"/>
    <w:bookmarkStart w:name="z21" w:id="14"/>
    <w:p>
      <w:pPr>
        <w:spacing w:after="0"/>
        <w:ind w:left="0"/>
        <w:jc w:val="both"/>
      </w:pPr>
      <w:r>
        <w:rPr>
          <w:rFonts w:ascii="Times New Roman"/>
          <w:b w:val="false"/>
          <w:i w:val="false"/>
          <w:color w:val="000000"/>
          <w:sz w:val="28"/>
        </w:rPr>
        <w:t xml:space="preserve">
      "10.2 ӘҚБтК-нің </w:t>
      </w:r>
      <w:r>
        <w:rPr>
          <w:rFonts w:ascii="Times New Roman"/>
          <w:b w:val="false"/>
          <w:i w:val="false"/>
          <w:color w:val="000000"/>
          <w:sz w:val="28"/>
        </w:rPr>
        <w:t>741-бабының</w:t>
      </w:r>
      <w:r>
        <w:rPr>
          <w:rFonts w:ascii="Times New Roman"/>
          <w:b w:val="false"/>
          <w:i w:val="false"/>
          <w:color w:val="000000"/>
          <w:sz w:val="28"/>
        </w:rPr>
        <w:t xml:space="preserve"> тәртібімен іс бойынша іс жүргізуді болдырмайтын мән-жайлар: әкімшілік құқық бұзушылық оқиғасының болмауына байланысты (01), әкімшілік құқық бұзушылық құрамының болмауына байланысты (02), әкімшілік жауапкершілікті белгілейтін заңның немесе оның жекелеген ережелерінің күшін жоюға байланысты (03), Қазақстан Республикасының Конституциялық Сотының әкімшілік жауаптылықты белгілейтін заңды немесе оның жекелеген ережелерін немесе әкімшілік құқық бұзушылық ретінде іс-әрекеттің саралануы тәуелді болатын осы Әкімшілік құқық бұзушылық туралы істе қолдануға жататын өзге де нормативтік құқықтық актіні конституциялық емес деп тануына байланысты (04), әкімшілік жауапкершілікке тартудың ескіру мерзімдерінің өтуіне байланысты (05), әкімшілік жауаптылыққа тартылатын адамға қатысты сол факті бойынша судьяның, органның, лауазымды адамның әкімшілік жаза қолдану туралы қаулысының не әкімшілік құқық бұзушылық туралы істі тоқтату туралы күші жойылмаған қаулының болуына, сондай-ақ сол факті бойынша адамды күдікті деп тану туралы қаулының болуына байланысты (06), іс бойынша іс жүргізіліп жатқан жеке тұлғаның қайтыс болуына, заңды тұлғаның таратылуына байланысты (07), ӘҚБтК-нің </w:t>
      </w:r>
      <w:r>
        <w:rPr>
          <w:rFonts w:ascii="Times New Roman"/>
          <w:b w:val="false"/>
          <w:i w:val="false"/>
          <w:color w:val="000000"/>
          <w:sz w:val="28"/>
        </w:rPr>
        <w:t>741-бабы</w:t>
      </w:r>
      <w:r>
        <w:rPr>
          <w:rFonts w:ascii="Times New Roman"/>
          <w:b w:val="false"/>
          <w:i w:val="false"/>
          <w:color w:val="000000"/>
          <w:sz w:val="28"/>
        </w:rPr>
        <w:t xml:space="preserve"> 1-бөлігінің 8) тармағында көрсетілген уәкілетті органдардың бірі растаған бағдарламалық қамтамасыз етуде техникалық қателіктердің туындауына байланысты (08), Қазақстан Республикасының заңнамасында белгіленген мерзімдерде және тәртіппен электрондық нысанда кедендік декларациялауға байланысты кедендік операцияларды жасау жөніндегі міндеттерді орындамауға әкеп соққан кеден сфере саласындағы уәкілетті орган растаған электрондық нысанда декларациялау жөніндегі ақпараттық жүйенің жұмысында қателіктердің туындауына байланысты (08-1), Қазақстан Республикасының салық, кеден заңнамасында көзделген өзге де жағдайларда (09), ӘҚБтК-нің </w:t>
      </w:r>
      <w:r>
        <w:rPr>
          <w:rFonts w:ascii="Times New Roman"/>
          <w:b w:val="false"/>
          <w:i w:val="false"/>
          <w:color w:val="000000"/>
          <w:sz w:val="28"/>
        </w:rPr>
        <w:t>897-бабында</w:t>
      </w:r>
      <w:r>
        <w:rPr>
          <w:rFonts w:ascii="Times New Roman"/>
          <w:b w:val="false"/>
          <w:i w:val="false"/>
          <w:color w:val="000000"/>
          <w:sz w:val="28"/>
        </w:rPr>
        <w:t xml:space="preserve"> белгіленген тәртіппен әкімшілік айыппұл төленгенін растайтын құжаттың болуына байланысты (10), адам саудасына байланысты қылмыс туралы қылмыстық іс бойынша жәбірленушілерге әкімшілік жауаптылыққа тартылатын адамды заңда белгіленген тәртіппен тануға байланысты (11), ӘҚБтК-нің </w:t>
      </w:r>
      <w:r>
        <w:rPr>
          <w:rFonts w:ascii="Times New Roman"/>
          <w:b w:val="false"/>
          <w:i w:val="false"/>
          <w:color w:val="000000"/>
          <w:sz w:val="28"/>
        </w:rPr>
        <w:t>64-бабында</w:t>
      </w:r>
      <w:r>
        <w:rPr>
          <w:rFonts w:ascii="Times New Roman"/>
          <w:b w:val="false"/>
          <w:i w:val="false"/>
          <w:color w:val="000000"/>
          <w:sz w:val="28"/>
        </w:rPr>
        <w:t xml:space="preserve"> көзделген тәртіппен тараптардың татуласуына байланысты (12), прокурор ӘҚБтК-нің </w:t>
      </w:r>
      <w:r>
        <w:rPr>
          <w:rFonts w:ascii="Times New Roman"/>
          <w:b w:val="false"/>
          <w:i w:val="false"/>
          <w:color w:val="000000"/>
          <w:sz w:val="28"/>
        </w:rPr>
        <w:t>759-бабында</w:t>
      </w:r>
      <w:r>
        <w:rPr>
          <w:rFonts w:ascii="Times New Roman"/>
          <w:b w:val="false"/>
          <w:i w:val="false"/>
          <w:color w:val="000000"/>
          <w:sz w:val="28"/>
        </w:rPr>
        <w:t xml:space="preserve"> көзделген тәртіппен инвесторлар тізіліміне енгізілген инвесторларға қатысты әкімшілік құқық бұзушылық туралы іс қозғау туралы шешімді келіспеген жағдайда (13);".</w:t>
      </w:r>
    </w:p>
    <w:bookmarkEnd w:id="14"/>
    <w:bookmarkStart w:name="z22" w:id="15"/>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 заңнамада белгіленген тәртіппен мыналарды қамтамасыз етсін:</w:t>
      </w:r>
    </w:p>
    <w:bookmarkEnd w:id="15"/>
    <w:bookmarkStart w:name="z23" w:id="16"/>
    <w:p>
      <w:pPr>
        <w:spacing w:after="0"/>
        <w:ind w:left="0"/>
        <w:jc w:val="both"/>
      </w:pPr>
      <w:r>
        <w:rPr>
          <w:rFonts w:ascii="Times New Roman"/>
          <w:b w:val="false"/>
          <w:i w:val="false"/>
          <w:color w:val="000000"/>
          <w:sz w:val="28"/>
        </w:rPr>
        <w:t>
      1) осы бұйрықты Қазақстан Республикасының Әдiлет министрлiгiнде мемлекеттік тіркеуді;</w:t>
      </w:r>
    </w:p>
    <w:bookmarkEnd w:id="16"/>
    <w:bookmarkStart w:name="z24" w:id="17"/>
    <w:p>
      <w:pPr>
        <w:spacing w:after="0"/>
        <w:ind w:left="0"/>
        <w:jc w:val="both"/>
      </w:pPr>
      <w:r>
        <w:rPr>
          <w:rFonts w:ascii="Times New Roman"/>
          <w:b w:val="false"/>
          <w:i w:val="false"/>
          <w:color w:val="000000"/>
          <w:sz w:val="28"/>
        </w:rPr>
        <w:t>
      2) осы бұйрықты Қазақстан Республикасы Бас прокуратурасының интернет-ресурсына орналастыруды;</w:t>
      </w:r>
    </w:p>
    <w:bookmarkEnd w:id="17"/>
    <w:bookmarkStart w:name="z25" w:id="18"/>
    <w:p>
      <w:pPr>
        <w:spacing w:after="0"/>
        <w:ind w:left="0"/>
        <w:jc w:val="both"/>
      </w:pPr>
      <w:r>
        <w:rPr>
          <w:rFonts w:ascii="Times New Roman"/>
          <w:b w:val="false"/>
          <w:i w:val="false"/>
          <w:color w:val="000000"/>
          <w:sz w:val="28"/>
        </w:rPr>
        <w:t>
      3) осы бұйрықты құқықтық статистика және арнайы есепке алу субъектілеріне, Комитеттің аумақтық және теңестірілген органдарына орындау үшін жіберу.</w:t>
      </w:r>
    </w:p>
    <w:bookmarkEnd w:id="18"/>
    <w:bookmarkStart w:name="z26" w:id="19"/>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19"/>
    <w:bookmarkStart w:name="z27" w:id="20"/>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