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6d92" w14:textId="d376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субсидиялауды ұсыну, бақылау, мониторингтеу және оның тиімділігін бағалау қағидаларын бекіту туралы" Қазақстан Республикасы Мәдениет және ақпарат министрінің міндетін атқарушының 2024 жылғы 21 қарашадағы № 551-НҚ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3 шiлдедегi № 305-НҚ бұйрығы. Қазақстан Республикасының Әділет министрлігінде 2025 жылғы 8 шiлдеде № 36411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субсидиялауды ұсыну, бақылау, мониторингтеу және оның тиімділігін бағалау қағидаларын бекіту туралы" Қазақстан Республикасы Мәдениет және ақпарат министрінің міндетін атқарушының 2024 жылғы 21 қарашадағы № 551-НҚ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тiзiлiмiнде № 35390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субсидиялауды ұсыну, бақылау, мониторингтеу және оның тиімділігін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"5. Субсидиялауды уәкілетті орган Қазақстан Республикасы Бюджет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тиісті қаржы жылына көзделген бюджет қаражаты шегінде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"22. Уәкілетті орган субсидиялау бойынша шығыстарды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сәйкес тиісті қаржы жылына арналған бюджеттік сұранымына енгізеді.".</w:t>
      </w:r>
    </w:p>
    <w:bookmarkEnd w:id="4"/>
    <w:bookmarkStart w:name="z8" w:id="5"/>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бұйрықтың 1-тармағының алтыншы абзацы 2026 жылғы 1 қаңтарға дейін мынадай редакцияда қолданылады деп белгіленсін:</w:t>
      </w:r>
    </w:p>
    <w:bookmarkEnd w:id="10"/>
    <w:bookmarkStart w:name="z14" w:id="11"/>
    <w:p>
      <w:pPr>
        <w:spacing w:after="0"/>
        <w:ind w:left="0"/>
        <w:jc w:val="both"/>
      </w:pPr>
      <w:r>
        <w:rPr>
          <w:rFonts w:ascii="Times New Roman"/>
          <w:b w:val="false"/>
          <w:i w:val="false"/>
          <w:color w:val="000000"/>
          <w:sz w:val="28"/>
        </w:rPr>
        <w:t xml:space="preserve">
      "22. Уәкілетті орган субсидиялау бойынша шығыстарды Қазақстан Республикасы Бюджет кодексінің </w:t>
      </w:r>
      <w:r>
        <w:rPr>
          <w:rFonts w:ascii="Times New Roman"/>
          <w:b w:val="false"/>
          <w:i w:val="false"/>
          <w:color w:val="000000"/>
          <w:sz w:val="28"/>
        </w:rPr>
        <w:t>168-бабына</w:t>
      </w:r>
      <w:r>
        <w:rPr>
          <w:rFonts w:ascii="Times New Roman"/>
          <w:b w:val="false"/>
          <w:i w:val="false"/>
          <w:color w:val="000000"/>
          <w:sz w:val="28"/>
        </w:rPr>
        <w:t xml:space="preserve"> сәйкес тиісті қаржы жылына арналған бюджеттік өтінімге енгізеді.".</w:t>
      </w:r>
    </w:p>
    <w:bookmarkEnd w:id="11"/>
    <w:bookmarkStart w:name="z15" w:id="12"/>
    <w:p>
      <w:pPr>
        <w:spacing w:after="0"/>
        <w:ind w:left="0"/>
        <w:jc w:val="both"/>
      </w:pPr>
      <w:r>
        <w:rPr>
          <w:rFonts w:ascii="Times New Roman"/>
          <w:b w:val="false"/>
          <w:i w:val="false"/>
          <w:color w:val="000000"/>
          <w:sz w:val="28"/>
        </w:rPr>
        <w:t>
      5. Осы бұйрық 2026 жылғы 1 қаңтардан бастап қолданысқа енгізілетін осы бұйрықтың 1-тармағының алтыншы абзацын қоспағанда,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