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053b" w14:textId="23d0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 Қазақстан Республикасы Денсаулық сақтау министрінің 2024 жылғы 28 маусымдағы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24 маусымдағы № 60 бұйрығы. Қазақстан Республикасының Әділет министрлігінде 2025 жылы 2 шiлдеде № 36379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 Қазақстан Республикасы Денсаулық сақтау министрінің 2024 жылғы 28 маусымдағы № 40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тіркеудің тізілімінде № 34656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бірінші және екінші бөлігі мынадай редакцияда жазылсын:</w:t>
      </w:r>
    </w:p>
    <w:bookmarkStart w:name="z5" w:id="3"/>
    <w:p>
      <w:pPr>
        <w:spacing w:after="0"/>
        <w:ind w:left="0"/>
        <w:jc w:val="both"/>
      </w:pPr>
      <w:r>
        <w:rPr>
          <w:rFonts w:ascii="Times New Roman"/>
          <w:b w:val="false"/>
          <w:i w:val="false"/>
          <w:color w:val="000000"/>
          <w:sz w:val="28"/>
        </w:rPr>
        <w:t>
      "6. Пациентті қолдау және ішкі сараптама қызметінен медициналық қызметті жүзеге асыру нәтижесінде пациенттің өміріне мен денсаулығына зиян келтіру туралы пациенттің не оның жұбайының (зайыбының), жақын туысының немесе заңды өкілінінен жолданымы түскеннен бастап 10 (он) жұмыс күні ішінде бейінді мамандар мен бірыңғай сақтандыру (қайта сақтандыру) пулына қатысушы сақтандыру ұйымының өкілдері арасынан денсаулық сақтау субъектісінің басшысының бұйрығымен Комиссия қалыптастырылады.</w:t>
      </w:r>
    </w:p>
    <w:bookmarkEnd w:id="3"/>
    <w:bookmarkStart w:name="z6" w:id="4"/>
    <w:p>
      <w:pPr>
        <w:spacing w:after="0"/>
        <w:ind w:left="0"/>
        <w:jc w:val="both"/>
      </w:pPr>
      <w:r>
        <w:rPr>
          <w:rFonts w:ascii="Times New Roman"/>
          <w:b w:val="false"/>
          <w:i w:val="false"/>
          <w:color w:val="000000"/>
          <w:sz w:val="28"/>
        </w:rPr>
        <w:t>
      "Біріңғай сақтандыру (қайта сақтандыру) пулы денсаулық сақтау субъектісінің сұранысы бойынша Комиссия құрамына сақтандыру ұйымының өкілін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Комиссия құрамы тақ саннан тұратын Төраға мен мүшелерден құралады, бұл ретте комиссия құрамына әр бейіннен бір бейінді маманнан кем емес қосылады.".</w:t>
      </w:r>
    </w:p>
    <w:bookmarkEnd w:id="5"/>
    <w:bookmarkStart w:name="z9"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