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15f1" w14:textId="ef81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"Ревизиялық (тексеру) комиссиялардың төрағасы мен мүшелерінің лауазымдарына кандидаттарды іріктеу қағидалары және оларды бағалау өлшемшарттарын бекіту туралы" Қазақстан Республикасы Жоғары аудиторлық палатасының 2024 жылғы 9 қыркүйектегі № 12-НҚ нормативтік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2025 жылғы 26 маусымдағы № 7-НҚ нормативтік қаулысы. Қазақстан Республикасының Әділет министрлігінде 2025 жылғы 27 маусымда № 36347 болып тіркелді</w:t>
      </w:r>
    </w:p>
    <w:p>
      <w:pPr>
        <w:spacing w:after="0"/>
        <w:ind w:left="0"/>
        <w:jc w:val="both"/>
      </w:pPr>
      <w:bookmarkStart w:name="z1"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2" w:id="1"/>
    <w:p>
      <w:pPr>
        <w:spacing w:after="0"/>
        <w:ind w:left="0"/>
        <w:jc w:val="both"/>
      </w:pPr>
      <w:r>
        <w:rPr>
          <w:rFonts w:ascii="Times New Roman"/>
          <w:b w:val="false"/>
          <w:i w:val="false"/>
          <w:color w:val="000000"/>
          <w:sz w:val="28"/>
        </w:rPr>
        <w:t xml:space="preserve">
      1. "Ревизиялық (тексеру) комиссиялардың төрағасы мен мүшелерінің лауазымдарына кандидаттарды іріктеу қағидалары және оларды бағалау өлшемшарттарын бекіту туралы" Қазақстан Республикасы Жоғары аудиторлық палатасының 2024 жылғы 9 қыркүйектегі № 12-НҚ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35052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Ревизиялық (тексеру) комиссиялардың төрағасы мен мүшелерінің лауазымдарына кандидаттарды іріктеу қағидалары және оларды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Заңның 47-бабының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тексеру комиссиясының төрағасын тиісті облыстың, республикалық маңызы бар қаланың, астананың мәслихаты Қазақстан Республикасы Жоғары аудиторлық палатасының (бұдан әрі – Жоғары аудиторлық палата) ұсынуы және Қазақстан Республикасы Президентінің Әкімшілігімен келісу бойынша бес жыл мерзімге лауазымға тағайындайды және лауазымнан босатады.</w:t>
      </w:r>
    </w:p>
    <w:bookmarkEnd w:id="3"/>
    <w:bookmarkStart w:name="z6" w:id="4"/>
    <w:p>
      <w:pPr>
        <w:spacing w:after="0"/>
        <w:ind w:left="0"/>
        <w:jc w:val="both"/>
      </w:pPr>
      <w:r>
        <w:rPr>
          <w:rFonts w:ascii="Times New Roman"/>
          <w:b w:val="false"/>
          <w:i w:val="false"/>
          <w:color w:val="000000"/>
          <w:sz w:val="28"/>
        </w:rPr>
        <w:t>
      Тексеру комиссиясы мүшелерін Қазақстан Республикасының мемлекеттік қызмет туралы заңнамасына сәйкес тиісті облыстың, республикалық маңызы бар қаланың, астананың мәслихаты тексеру комиссиясы төрағасының ұсынуы және Жоғары аудиторлық палатамен келісу бойынша бес жыл мерзімге лауазымға тағайындайды және лауазымнан босатады.";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"12. Комиссияның шешімі хаттама түрінде еркін нысанда қағаз түрінде ресімделеді, оған комиссия төрағасы мен оның отырысына қатысқан мүшелері, сондай-ақ хаттамалауды жүзеге асыратын хатшы қол қояды.</w:t>
      </w:r>
    </w:p>
    <w:bookmarkEnd w:id="5"/>
    <w:p>
      <w:pPr>
        <w:spacing w:after="0"/>
        <w:ind w:left="0"/>
        <w:jc w:val="both"/>
      </w:pPr>
      <w:r>
        <w:rPr>
          <w:rFonts w:ascii="Times New Roman"/>
          <w:b w:val="false"/>
          <w:i w:val="false"/>
          <w:color w:val="000000"/>
          <w:sz w:val="28"/>
        </w:rPr>
        <w:t>
      Комиссияның қабылданған шешімі тексеру комиссиялары мүшелерінің лауазымына кандидаттар үшін іріктеудің нәтижесі болып табылады.</w:t>
      </w:r>
    </w:p>
    <w:bookmarkStart w:name="z9" w:id="6"/>
    <w:p>
      <w:pPr>
        <w:spacing w:after="0"/>
        <w:ind w:left="0"/>
        <w:jc w:val="both"/>
      </w:pPr>
      <w:r>
        <w:rPr>
          <w:rFonts w:ascii="Times New Roman"/>
          <w:b w:val="false"/>
          <w:i w:val="false"/>
          <w:color w:val="000000"/>
          <w:sz w:val="28"/>
        </w:rPr>
        <w:t>
      13. Персоналды басқару қызметі тексеру комиссияларының төрағасы мен мүшелерінің лауазымдарына кандидаттарды электрондық пошталарына хабарлама жіберу арқылы комиссияның шешімі туралы хабардар етеді.</w:t>
      </w:r>
    </w:p>
    <w:bookmarkEnd w:id="6"/>
    <w:bookmarkStart w:name="z10" w:id="7"/>
    <w:p>
      <w:pPr>
        <w:spacing w:after="0"/>
        <w:ind w:left="0"/>
        <w:jc w:val="both"/>
      </w:pPr>
      <w:r>
        <w:rPr>
          <w:rFonts w:ascii="Times New Roman"/>
          <w:b w:val="false"/>
          <w:i w:val="false"/>
          <w:color w:val="000000"/>
          <w:sz w:val="28"/>
        </w:rPr>
        <w:t>
      14. Тексеру комиссиясының мүшесі лауазымына кандидаттарды іріктеу нәтижелері іріктеу өткізілген күннен бастап үш жұмыс күні ішінде Жоғары аудиторлық палатаның интернет-ресурсына орналастырылады.</w:t>
      </w:r>
    </w:p>
    <w:bookmarkEnd w:id="7"/>
    <w:bookmarkStart w:name="z11" w:id="8"/>
    <w:p>
      <w:pPr>
        <w:spacing w:after="0"/>
        <w:ind w:left="0"/>
        <w:jc w:val="both"/>
      </w:pPr>
      <w:r>
        <w:rPr>
          <w:rFonts w:ascii="Times New Roman"/>
          <w:b w:val="false"/>
          <w:i w:val="false"/>
          <w:color w:val="000000"/>
          <w:sz w:val="28"/>
        </w:rPr>
        <w:t xml:space="preserve">
      15. Тексеру комиссиясының төрағасы Жоғары аудиторлық палатамен келісу бойынша тексеру комиссиясының мүшелері лауазымына іріктелгендер арасынан кандидатты тиісті облыстың, республикалық маңызы бар қаланың, астананың мәслихатына Заңның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тағайындау үшін ұсынады.";</w:t>
      </w:r>
    </w:p>
    <w:bookmarkEnd w:id="8"/>
    <w:bookmarkStart w:name="z12" w:id="9"/>
    <w:p>
      <w:pPr>
        <w:spacing w:after="0"/>
        <w:ind w:left="0"/>
        <w:jc w:val="both"/>
      </w:pPr>
      <w:r>
        <w:rPr>
          <w:rFonts w:ascii="Times New Roman"/>
          <w:b w:val="false"/>
          <w:i w:val="false"/>
          <w:color w:val="000000"/>
          <w:sz w:val="28"/>
        </w:rPr>
        <w:t>
      мынадай мазмұндағы 15-1-тармақпен толықтырылсын:</w:t>
      </w:r>
    </w:p>
    <w:bookmarkEnd w:id="9"/>
    <w:bookmarkStart w:name="z13" w:id="10"/>
    <w:p>
      <w:pPr>
        <w:spacing w:after="0"/>
        <w:ind w:left="0"/>
        <w:jc w:val="both"/>
      </w:pPr>
      <w:r>
        <w:rPr>
          <w:rFonts w:ascii="Times New Roman"/>
          <w:b w:val="false"/>
          <w:i w:val="false"/>
          <w:color w:val="000000"/>
          <w:sz w:val="28"/>
        </w:rPr>
        <w:t>
      "15-1. Тексеру комиссияларының төрағасы лауазымына кандидаттар Комиссия іріктегеннен кейін қосымша Жоғары аудиторлық палатаның Төрағасымен әңгімелесуден өтеді, бұл жөнінде олар әңгімелесу өтетін күнге дейін жеті жұмыс күні бұрын хабарланады.";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15" w:id="11"/>
    <w:p>
      <w:pPr>
        <w:spacing w:after="0"/>
        <w:ind w:left="0"/>
        <w:jc w:val="both"/>
      </w:pPr>
      <w:r>
        <w:rPr>
          <w:rFonts w:ascii="Times New Roman"/>
          <w:b w:val="false"/>
          <w:i w:val="false"/>
          <w:color w:val="000000"/>
          <w:sz w:val="28"/>
        </w:rPr>
        <w:t>
      "16. Тексеру комиссияларының төрағасы лауазымына кандидаттарды іріктеу нәтижелері Жоғары аудиторлық палатаның Төрағасымен әңгімелесу өткен күннен бастап үш жұмыс күні ішінде Жоғары аудиторлық палатаның интернет-ресурсына орналастырылады.".</w:t>
      </w:r>
    </w:p>
    <w:bookmarkEnd w:id="11"/>
    <w:bookmarkStart w:name="z16" w:id="12"/>
    <w:p>
      <w:pPr>
        <w:spacing w:after="0"/>
        <w:ind w:left="0"/>
        <w:jc w:val="both"/>
      </w:pPr>
      <w:r>
        <w:rPr>
          <w:rFonts w:ascii="Times New Roman"/>
          <w:b w:val="false"/>
          <w:i w:val="false"/>
          <w:color w:val="000000"/>
          <w:sz w:val="28"/>
        </w:rPr>
        <w:t>
      2. Жоғары аудиторлық палатаның Заң департаменті Қазақстан Республикасының заңнамасында белгіленген тәртіппен:</w:t>
      </w:r>
    </w:p>
    <w:bookmarkEnd w:id="12"/>
    <w:bookmarkStart w:name="z17" w:id="1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3"/>
    <w:bookmarkStart w:name="z18" w:id="14"/>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14"/>
    <w:bookmarkStart w:name="z19" w:id="15"/>
    <w:p>
      <w:pPr>
        <w:spacing w:after="0"/>
        <w:ind w:left="0"/>
        <w:jc w:val="both"/>
      </w:pPr>
      <w:r>
        <w:rPr>
          <w:rFonts w:ascii="Times New Roman"/>
          <w:b w:val="false"/>
          <w:i w:val="false"/>
          <w:color w:val="000000"/>
          <w:sz w:val="28"/>
        </w:rPr>
        <w:t xml:space="preserve">
      3. Осы нормативтік қаулының орындалуын бақылау Жоғары аудиторлық палатаның аппарат басшысына жүктелсін. </w:t>
      </w:r>
    </w:p>
    <w:bookmarkEnd w:id="15"/>
    <w:bookmarkStart w:name="z20" w:id="16"/>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w:t>
            </w:r>
          </w:p>
          <w:p>
            <w:pPr>
              <w:spacing w:after="20"/>
              <w:ind w:left="20"/>
              <w:jc w:val="both"/>
            </w:pPr>
            <w:r>
              <w:rPr>
                <w:rFonts w:ascii="Times New Roman"/>
                <w:b w:val="false"/>
                <w:i/>
                <w:color w:val="000000"/>
                <w:sz w:val="20"/>
              </w:rPr>
              <w:t>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