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a643" w14:textId="033a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13 маусымдағы № 208 бұйрығы. Қазақстан Республикасының Әділет министрлігінде 2025 жылғы 19 маусымда № 36304 болып тіркелді. Күші жойылды - Қазақстан Республикасы Өнеркәсіп және құрылыс министрінің 2025 жылғы 29 тамыздағы № 337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29.08.2025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864 қаулысымен бекітілген Қазақстан Республикасының Өнеркәсіп және құрылыс министрлігі Ережесінің 15 тармағынын </w:t>
      </w:r>
      <w:r>
        <w:rPr>
          <w:rFonts w:ascii="Times New Roman"/>
          <w:b w:val="false"/>
          <w:i w:val="false"/>
          <w:color w:val="000000"/>
          <w:sz w:val="28"/>
        </w:rPr>
        <w:t>445)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Есептеу аспаптары жоқ су тұтынушылар үшін сумен жабдықтаудың және (немесе) су бұрудың коммуналдық қызметтерін тұтыну нормаларын есептеудің </w:t>
      </w:r>
      <w:r>
        <w:rPr>
          <w:rFonts w:ascii="Times New Roman"/>
          <w:b w:val="false"/>
          <w:i w:val="false"/>
          <w:color w:val="000000"/>
          <w:sz w:val="28"/>
        </w:rPr>
        <w:t>үлгілік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 Ұлттық экономика министрінің 2015 жылғы 31 наурыздағы № 292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2015 жылы 12 мамырда № 11017 тіркелді);</w:t>
      </w:r>
    </w:p>
    <w:bookmarkEnd w:id="3"/>
    <w:bookmarkStart w:name="z8" w:id="4"/>
    <w:p>
      <w:pPr>
        <w:spacing w:after="0"/>
        <w:ind w:left="0"/>
        <w:jc w:val="both"/>
      </w:pPr>
      <w:r>
        <w:rPr>
          <w:rFonts w:ascii="Times New Roman"/>
          <w:b w:val="false"/>
          <w:i w:val="false"/>
          <w:color w:val="000000"/>
          <w:sz w:val="28"/>
        </w:rPr>
        <w:t xml:space="preserve">
      2)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 Ұлттық экономика министрінің 2015 жылғы 31 наурыздағы № 292 бұйрығына қатысты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2019 жылғы 27 маусымдағы № 445 бұйрығы 1-тармағынын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Әділет министрлігінде 2019 жылғы 1 шілдеде № 18940 болып тіркелді).</w:t>
      </w:r>
    </w:p>
    <w:bookmarkEnd w:id="4"/>
    <w:bookmarkStart w:name="z9" w:id="5"/>
    <w:p>
      <w:pPr>
        <w:spacing w:after="0"/>
        <w:ind w:left="0"/>
        <w:jc w:val="both"/>
      </w:pPr>
      <w:r>
        <w:rPr>
          <w:rFonts w:ascii="Times New Roman"/>
          <w:b w:val="false"/>
          <w:i w:val="false"/>
          <w:color w:val="000000"/>
          <w:sz w:val="28"/>
        </w:rPr>
        <w:t>
      3. Қазақстан Республикасы Ұлттық экономика министрлігінің Құрылыс тұрғын-үй коммуналдық шаруашылық істері және жер ресурстарын басқару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13 маусымдағы</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Есептеу аспаптары жоқ тұтынушылар үшін сумен жабдықтау және су бұру бойынша коммуналдық қызметтерді тұтыну нормаларын есептеудің үлгі қағидалары (бұдан әрі - Үлгі қағидалар) 2023 жылғы 4 қазандағы № 864 Қазақстан Республикасы Үкіметінің қаулысымен бекітілген Қазақстан Республикасының Өнеркәсіп және құрылыс министрлігі Ережесінің 15 тармағынын </w:t>
      </w:r>
      <w:r>
        <w:rPr>
          <w:rFonts w:ascii="Times New Roman"/>
          <w:b w:val="false"/>
          <w:i w:val="false"/>
          <w:color w:val="000000"/>
          <w:sz w:val="28"/>
        </w:rPr>
        <w:t>445) тармақшасына</w:t>
      </w:r>
      <w:r>
        <w:rPr>
          <w:rFonts w:ascii="Times New Roman"/>
          <w:b w:val="false"/>
          <w:i w:val="false"/>
          <w:color w:val="000000"/>
          <w:sz w:val="28"/>
        </w:rPr>
        <w:t xml:space="preserve"> сәйкес әзірленді және есептеу аспаптары жоқ көп пәтерлі тұрғын үйлерде тұратын жеке тұлғалар үшін сумен жабдықтау және су бұру бойынша коммуналдық қызметтерді тұтыну нормаларын есептеудің бірыңғай тәртібін айқындайды.</w:t>
      </w:r>
    </w:p>
    <w:bookmarkEnd w:id="12"/>
    <w:bookmarkStart w:name="z22" w:id="13"/>
    <w:p>
      <w:pPr>
        <w:spacing w:after="0"/>
        <w:ind w:left="0"/>
        <w:jc w:val="both"/>
      </w:pPr>
      <w:r>
        <w:rPr>
          <w:rFonts w:ascii="Times New Roman"/>
          <w:b w:val="false"/>
          <w:i w:val="false"/>
          <w:color w:val="000000"/>
          <w:sz w:val="28"/>
        </w:rPr>
        <w:t>
      2. Сумен жабдықтау бойынша коммуналдық қызметтерді тұтыну нормасы – жергілікті атқарушы органдармен белгіленген тәртібімен бекіткен коммуналдық ресурстын тұтыну көлемінін нысаналы көрсеткіші, есептеу аспаптары уақытша жоқ және көп пәтерлі тұрғын үйде есептеу аспаптарын орнату техникалық мүмкіндігі жоқ коммуналдық қызметіне төлеу көлемін есептеуге қолданатын жеке тұлғаның төлеуге жататын суық және ыстық суды тұтынуының орташа тәуліктік есептік шамасы болып табылады.</w:t>
      </w:r>
    </w:p>
    <w:bookmarkEnd w:id="13"/>
    <w:bookmarkStart w:name="z23" w:id="14"/>
    <w:p>
      <w:pPr>
        <w:spacing w:after="0"/>
        <w:ind w:left="0"/>
        <w:jc w:val="both"/>
      </w:pPr>
      <w:r>
        <w:rPr>
          <w:rFonts w:ascii="Times New Roman"/>
          <w:b w:val="false"/>
          <w:i w:val="false"/>
          <w:color w:val="000000"/>
          <w:sz w:val="28"/>
        </w:rPr>
        <w:t>
      3. Осы Үлгі қағидаларда терминдер мен ұғымдар Қазақстан Республикасының заңнамасына сәйкес қолданылады.</w:t>
      </w:r>
    </w:p>
    <w:bookmarkEnd w:id="14"/>
    <w:bookmarkStart w:name="z24" w:id="15"/>
    <w:p>
      <w:pPr>
        <w:spacing w:after="0"/>
        <w:ind w:left="0"/>
        <w:jc w:val="both"/>
      </w:pPr>
      <w:r>
        <w:rPr>
          <w:rFonts w:ascii="Times New Roman"/>
          <w:b w:val="false"/>
          <w:i w:val="false"/>
          <w:color w:val="000000"/>
          <w:sz w:val="28"/>
        </w:rPr>
        <w:t>
      4. Есептеу аспаптары жоқ тұтынушылар үшін сумен жабдықтау және (немесе) су бұру бойынша коммуналдық қызметтерді тұтыну нормаларын есептеуді сумен жабдықтау және (немесе) су бұру жөніндегі ұйым және (немесе) елді мекеннің сумен жабдықтау және (немесе) су бұру жүйелерін меншіктенушімен жасалған шарт бойынша қызметті жүзеге асыратын өзге ұйым жүргізеді.</w:t>
      </w:r>
    </w:p>
    <w:bookmarkEnd w:id="15"/>
    <w:bookmarkStart w:name="z25" w:id="16"/>
    <w:p>
      <w:pPr>
        <w:spacing w:after="0"/>
        <w:ind w:left="0"/>
        <w:jc w:val="left"/>
      </w:pPr>
      <w:r>
        <w:rPr>
          <w:rFonts w:ascii="Times New Roman"/>
          <w:b/>
          <w:i w:val="false"/>
          <w:color w:val="000000"/>
        </w:rPr>
        <w:t xml:space="preserve"> 2-тарау. Тұтыну нормаларын есептеу тәртібі</w:t>
      </w:r>
    </w:p>
    <w:bookmarkEnd w:id="16"/>
    <w:bookmarkStart w:name="z26" w:id="17"/>
    <w:p>
      <w:pPr>
        <w:spacing w:after="0"/>
        <w:ind w:left="0"/>
        <w:jc w:val="both"/>
      </w:pPr>
      <w:r>
        <w:rPr>
          <w:rFonts w:ascii="Times New Roman"/>
          <w:b w:val="false"/>
          <w:i w:val="false"/>
          <w:color w:val="000000"/>
          <w:sz w:val="28"/>
        </w:rPr>
        <w:t>
      5. Көп пәтерлі тұрғын үйде сумен жабдықтау бойынша коммуналдық қызметтерді тұтыну нормасын есептеу бір адамға тәулік ішіндегі литрде кететін су шығыны есебінен есептеледі.</w:t>
      </w:r>
    </w:p>
    <w:bookmarkEnd w:id="17"/>
    <w:bookmarkStart w:name="z27" w:id="18"/>
    <w:p>
      <w:pPr>
        <w:spacing w:after="0"/>
        <w:ind w:left="0"/>
        <w:jc w:val="both"/>
      </w:pPr>
      <w:r>
        <w:rPr>
          <w:rFonts w:ascii="Times New Roman"/>
          <w:b w:val="false"/>
          <w:i w:val="false"/>
          <w:color w:val="000000"/>
          <w:sz w:val="28"/>
        </w:rPr>
        <w:t>
      6. Тұтыну нормасы үйге ортақ ішкі сумен жабдықтау жүйесін дұрыс техникалық пайдаланғанда, суды үздіксіз берген кезде және жергілікті климаттық жағдайды ескеріп, абаттандыру дәрежесі бірдей тұрғын үй ғимараттарында су тұтынудың орташа тәуліктік көлемін айқындайды.</w:t>
      </w:r>
    </w:p>
    <w:bookmarkEnd w:id="18"/>
    <w:bookmarkStart w:name="z28" w:id="19"/>
    <w:p>
      <w:pPr>
        <w:spacing w:after="0"/>
        <w:ind w:left="0"/>
        <w:jc w:val="both"/>
      </w:pPr>
      <w:r>
        <w:rPr>
          <w:rFonts w:ascii="Times New Roman"/>
          <w:b w:val="false"/>
          <w:i w:val="false"/>
          <w:color w:val="000000"/>
          <w:sz w:val="28"/>
        </w:rPr>
        <w:t>
      7. Сумен жабдықтау бойынша коммуналдық қызметтерді тұтыну нормасы көп пәтерлі тұрғын үйдің кондоминиум объектісін басқару органы растайтын үйге ортақ су есептеу аспаптары көрсеткіштерінің статистикасы негізінде белгіленеді.</w:t>
      </w:r>
    </w:p>
    <w:bookmarkEnd w:id="19"/>
    <w:bookmarkStart w:name="z29" w:id="20"/>
    <w:p>
      <w:pPr>
        <w:spacing w:after="0"/>
        <w:ind w:left="0"/>
        <w:jc w:val="both"/>
      </w:pPr>
      <w:r>
        <w:rPr>
          <w:rFonts w:ascii="Times New Roman"/>
          <w:b w:val="false"/>
          <w:i w:val="false"/>
          <w:color w:val="000000"/>
          <w:sz w:val="28"/>
        </w:rPr>
        <w:t>
      8. Нақты су тұтыну жөніндегі деректер елді мекеннің абаттандыру мен климаттық жағдай дәрежесі бірдей тұрғын үйлер бойынша топтанады.</w:t>
      </w:r>
    </w:p>
    <w:bookmarkEnd w:id="20"/>
    <w:bookmarkStart w:name="z30" w:id="21"/>
    <w:p>
      <w:pPr>
        <w:spacing w:after="0"/>
        <w:ind w:left="0"/>
        <w:jc w:val="both"/>
      </w:pPr>
      <w:r>
        <w:rPr>
          <w:rFonts w:ascii="Times New Roman"/>
          <w:b w:val="false"/>
          <w:i w:val="false"/>
          <w:color w:val="000000"/>
          <w:sz w:val="28"/>
        </w:rPr>
        <w:t>
      9. Есептеу кезінде үйге ортақ орнатылған немесе көп пәтерлі тұрғын үйлерде судың нақты шығысын заттай зерттеу кезінде уақытша орнатылған су есептеу аспабының көрсеткіштерінің негізінде соңғы 3 жылдың ішінде нақты су тұтыну жөніндегі деректер есепке алынады.</w:t>
      </w:r>
    </w:p>
    <w:bookmarkEnd w:id="21"/>
    <w:bookmarkStart w:name="z31" w:id="22"/>
    <w:p>
      <w:pPr>
        <w:spacing w:after="0"/>
        <w:ind w:left="0"/>
        <w:jc w:val="both"/>
      </w:pPr>
      <w:r>
        <w:rPr>
          <w:rFonts w:ascii="Times New Roman"/>
          <w:b w:val="false"/>
          <w:i w:val="false"/>
          <w:color w:val="000000"/>
          <w:sz w:val="28"/>
        </w:rPr>
        <w:t>
      10. Тұрғын үйдің орташа нақты су тұтынуын есептеу үшін кемінде 20 тұрғын үй бойынша деректер қолданылады. Шағын қалаларда және ауылдық елді мекендерде оларды елді мекендегі тұрғын үйлердің жалпы санының 10%- дан кем емес санға дейін қысқартуға болады.</w:t>
      </w:r>
    </w:p>
    <w:bookmarkEnd w:id="22"/>
    <w:bookmarkStart w:name="z32" w:id="23"/>
    <w:p>
      <w:pPr>
        <w:spacing w:after="0"/>
        <w:ind w:left="0"/>
        <w:jc w:val="both"/>
      </w:pPr>
      <w:r>
        <w:rPr>
          <w:rFonts w:ascii="Times New Roman"/>
          <w:b w:val="false"/>
          <w:i w:val="false"/>
          <w:color w:val="000000"/>
          <w:sz w:val="28"/>
        </w:rPr>
        <w:t>
      11. Жеке тұлғалар жыл сайын суды белгіленген нормадан артық нақты тұтынған жағдайда, сумен жабдықтау жөніндегі ұйым тұрғын үй секторында заттай өлшем деректерінің статистикасы бойынша есептелген қолданыстағы тұтыну нормаларын қайта қарау жөніндегі ұсынысты облыстардың, республикалық маңызы бар қалалардың, астананың әкімдіктеріне енгізеді.</w:t>
      </w:r>
    </w:p>
    <w:bookmarkEnd w:id="23"/>
    <w:bookmarkStart w:name="z33" w:id="24"/>
    <w:p>
      <w:pPr>
        <w:spacing w:after="0"/>
        <w:ind w:left="0"/>
        <w:jc w:val="both"/>
      </w:pPr>
      <w:r>
        <w:rPr>
          <w:rFonts w:ascii="Times New Roman"/>
          <w:b w:val="false"/>
          <w:i w:val="false"/>
          <w:color w:val="000000"/>
          <w:sz w:val="28"/>
        </w:rPr>
        <w:t>
      12. Нақты су тұтынуды өлшеу кезінде тұрғын үйде тұратын адам саны сумен жабдықтау және су бұру жөніндегі ұйымдардың абоненттік қызметінің деректерін тексеру және уәкілетті су тұтынушы адамдардың қатысуымен әр пәтерге бару арқылы қабылданады.</w:t>
      </w:r>
    </w:p>
    <w:bookmarkEnd w:id="24"/>
    <w:bookmarkStart w:name="z34" w:id="25"/>
    <w:p>
      <w:pPr>
        <w:spacing w:after="0"/>
        <w:ind w:left="0"/>
        <w:jc w:val="both"/>
      </w:pPr>
      <w:r>
        <w:rPr>
          <w:rFonts w:ascii="Times New Roman"/>
          <w:b w:val="false"/>
          <w:i w:val="false"/>
          <w:color w:val="000000"/>
          <w:sz w:val="28"/>
        </w:rPr>
        <w:t>
      13. Сумен жабдықтау бойынша коммуналдық қызметтерді тұтыну нормасын есептеу кезінде көп пәтерлі тұрғын үйдің абаттандыру дәрежесі мынадай қаралады:</w:t>
      </w:r>
    </w:p>
    <w:bookmarkEnd w:id="25"/>
    <w:bookmarkStart w:name="z35" w:id="26"/>
    <w:p>
      <w:pPr>
        <w:spacing w:after="0"/>
        <w:ind w:left="0"/>
        <w:jc w:val="both"/>
      </w:pPr>
      <w:r>
        <w:rPr>
          <w:rFonts w:ascii="Times New Roman"/>
          <w:b w:val="false"/>
          <w:i w:val="false"/>
          <w:color w:val="000000"/>
          <w:sz w:val="28"/>
        </w:rPr>
        <w:t>
      1) орталықтандырылған ыстық сумен жабдықтауы бар;</w:t>
      </w:r>
    </w:p>
    <w:bookmarkEnd w:id="26"/>
    <w:bookmarkStart w:name="z36" w:id="27"/>
    <w:p>
      <w:pPr>
        <w:spacing w:after="0"/>
        <w:ind w:left="0"/>
        <w:jc w:val="both"/>
      </w:pPr>
      <w:r>
        <w:rPr>
          <w:rFonts w:ascii="Times New Roman"/>
          <w:b w:val="false"/>
          <w:i w:val="false"/>
          <w:color w:val="000000"/>
          <w:sz w:val="28"/>
        </w:rPr>
        <w:t>
      2) жергілікті немесе автономды (пәтерлі) ыстық сумен жабдықтауы бар.</w:t>
      </w:r>
    </w:p>
    <w:bookmarkEnd w:id="27"/>
    <w:bookmarkStart w:name="z37" w:id="28"/>
    <w:p>
      <w:pPr>
        <w:spacing w:after="0"/>
        <w:ind w:left="0"/>
        <w:jc w:val="both"/>
      </w:pPr>
      <w:r>
        <w:rPr>
          <w:rFonts w:ascii="Times New Roman"/>
          <w:b w:val="false"/>
          <w:i w:val="false"/>
          <w:color w:val="000000"/>
          <w:sz w:val="28"/>
        </w:rPr>
        <w:t>
      14. Абаттандыру дәрежесі бірдей тұрғын үйлерде сумен жабдықтау бойынша коммуналдық қызметтерді тұтыну нормасын есептеу мына формула бойынша жүргізіледі: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мұндағы: Q т.н. – тұтыну нормасы, литр/ тәулік адам,</w:t>
      </w:r>
    </w:p>
    <w:bookmarkEnd w:id="29"/>
    <w:bookmarkStart w:name="z40" w:id="30"/>
    <w:p>
      <w:pPr>
        <w:spacing w:after="0"/>
        <w:ind w:left="0"/>
        <w:jc w:val="both"/>
      </w:pPr>
      <w:r>
        <w:rPr>
          <w:rFonts w:ascii="Times New Roman"/>
          <w:b w:val="false"/>
          <w:i w:val="false"/>
          <w:color w:val="000000"/>
          <w:sz w:val="28"/>
        </w:rPr>
        <w:t>
      V – тұрғын үйде тәулік ішінде тұтынылған суық және ыстық судың орташа тәуліктік жиынтық көлемі, литр/ тәулік,</w:t>
      </w:r>
    </w:p>
    <w:bookmarkEnd w:id="30"/>
    <w:bookmarkStart w:name="z41" w:id="31"/>
    <w:p>
      <w:pPr>
        <w:spacing w:after="0"/>
        <w:ind w:left="0"/>
        <w:jc w:val="both"/>
      </w:pPr>
      <w:r>
        <w:rPr>
          <w:rFonts w:ascii="Times New Roman"/>
          <w:b w:val="false"/>
          <w:i w:val="false"/>
          <w:color w:val="000000"/>
          <w:sz w:val="28"/>
        </w:rPr>
        <w:t>
      N – тұрғын үйде тұратын жеке тұлғалардың саны, адам.</w:t>
      </w:r>
    </w:p>
    <w:bookmarkEnd w:id="31"/>
    <w:bookmarkStart w:name="z42" w:id="32"/>
    <w:p>
      <w:pPr>
        <w:spacing w:after="0"/>
        <w:ind w:left="0"/>
        <w:jc w:val="both"/>
      </w:pPr>
      <w:r>
        <w:rPr>
          <w:rFonts w:ascii="Times New Roman"/>
          <w:b w:val="false"/>
          <w:i w:val="false"/>
          <w:color w:val="000000"/>
          <w:sz w:val="28"/>
        </w:rPr>
        <w:t>
      15. Орталықтандырылған ыстық сумен жабдықтау болмаған жағдайда, адамға шаққанда су бұру бойынша коммуналдық қызметтерді тұтыну нормасы сумен жабдықтау бойынша коммуналдық қызметтерді тұтыну нормасына тең қабылданады. Орталықтандырылған ыстық сумен жабдықтау болған кезде, адамға шаққанда су бұру бойынша коммуналдық қызметтерді тұтыну нормасы белгіленген ыстық суды тұтыну нормасы есепке алынып анықталады.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