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f5f5" w14:textId="c96f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9 маусымдағы № 314 бұйрығы. Қазақстан Республикасының Әділет министрлігінде 2025 жылғы 18 маусымда № 36301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3"/>
    <w:bookmarkStart w:name="z9" w:id="4"/>
    <w:p>
      <w:pPr>
        <w:spacing w:after="0"/>
        <w:ind w:left="0"/>
        <w:jc w:val="both"/>
      </w:pPr>
      <w:r>
        <w:rPr>
          <w:rFonts w:ascii="Times New Roman"/>
          <w:b w:val="false"/>
          <w:i w:val="false"/>
          <w:color w:val="000000"/>
          <w:sz w:val="28"/>
        </w:rPr>
        <w:t>
      Қорытындының кіріспе бөлігінде бақылаудың түрі туралы мәліметтер, бақылауды жүзеге асырған адамның және бақылауға жататын жеке сот орындаушысының тегі, аты, әкесінің аты (бар болған жағдайда), бақылауды жүргізу мерзімі, жеке сот орындаушысының бақылауды тағайындау туралы бұйрықтың нөмірі және күні көрсетіледі.</w:t>
      </w:r>
    </w:p>
    <w:bookmarkEnd w:id="4"/>
    <w:bookmarkStart w:name="z10" w:id="5"/>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bookmarkEnd w:id="5"/>
    <w:bookmarkStart w:name="z11" w:id="6"/>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төмендегі мерзімдер белгілене отырып, оларды жою жөніндегі ұсынымдар туралы қорытындыда:</w:t>
      </w:r>
    </w:p>
    <w:bookmarkEnd w:id="6"/>
    <w:bookmarkStart w:name="z12" w:id="7"/>
    <w:p>
      <w:pPr>
        <w:spacing w:after="0"/>
        <w:ind w:left="0"/>
        <w:jc w:val="both"/>
      </w:pPr>
      <w:r>
        <w:rPr>
          <w:rFonts w:ascii="Times New Roman"/>
          <w:b w:val="false"/>
          <w:i w:val="false"/>
          <w:color w:val="000000"/>
          <w:sz w:val="28"/>
        </w:rPr>
        <w:t>
      жоспардан тыс бақылау бойынша – бес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bookmarkEnd w:id="7"/>
    <w:bookmarkStart w:name="z13" w:id="8"/>
    <w:p>
      <w:pPr>
        <w:spacing w:after="0"/>
        <w:ind w:left="0"/>
        <w:jc w:val="both"/>
      </w:pPr>
      <w:r>
        <w:rPr>
          <w:rFonts w:ascii="Times New Roman"/>
          <w:b w:val="false"/>
          <w:i w:val="false"/>
          <w:color w:val="000000"/>
          <w:sz w:val="28"/>
        </w:rPr>
        <w:t>
      жоспарлы бақылау бойынша – он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bookmarkEnd w:id="8"/>
    <w:bookmarkStart w:name="z14" w:id="9"/>
    <w:p>
      <w:pPr>
        <w:spacing w:after="0"/>
        <w:ind w:left="0"/>
        <w:jc w:val="both"/>
      </w:pPr>
      <w:r>
        <w:rPr>
          <w:rFonts w:ascii="Times New Roman"/>
          <w:b w:val="false"/>
          <w:i w:val="false"/>
          <w:color w:val="000000"/>
          <w:sz w:val="28"/>
        </w:rPr>
        <w:t>
      Бұзушылықтарды жою мүмкін болмаған жағдайда жеке сот орындаушыға мерзімдер берілмейді, ол туралы қорытындыда көрсетіледі.";</w:t>
      </w:r>
    </w:p>
    <w:bookmarkEnd w:id="9"/>
    <w:bookmarkStart w:name="z15" w:id="10"/>
    <w:p>
      <w:pPr>
        <w:spacing w:after="0"/>
        <w:ind w:left="0"/>
        <w:jc w:val="both"/>
      </w:pPr>
      <w:r>
        <w:rPr>
          <w:rFonts w:ascii="Times New Roman"/>
          <w:b w:val="false"/>
          <w:i w:val="false"/>
          <w:color w:val="000000"/>
          <w:sz w:val="28"/>
        </w:rPr>
        <w:t>
      мынадай редакциядағы 20-1-тармақпен толықтырылсын:</w:t>
      </w:r>
    </w:p>
    <w:bookmarkEnd w:id="10"/>
    <w:bookmarkStart w:name="z16" w:id="11"/>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алғанан кейін, бес жұмыс күні ішінде қорытындыда көрсетілген бұзушылықтарды жоюдың дұрыстығын "Атқарушылық іс жүргізудің мемлекеттік автоматтандырылған ақпараттық жүйесі" ақпараттық жүйесі арқылы да, атқарушылық іс жүргізу материалдары арқылы да салыстырады.";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"22. Қазақстан Республикасы заңнамасының талаптарын бұзғаны үшін қорытынды жеке сот орындаушыларының Республикалық немесе аумақтылығы бойынша өңірлік палаталарының тәртіптік комиссиясының қарауына жіберіледі.</w:t>
      </w:r>
    </w:p>
    <w:bookmarkEnd w:id="12"/>
    <w:bookmarkStart w:name="z19" w:id="13"/>
    <w:p>
      <w:pPr>
        <w:spacing w:after="0"/>
        <w:ind w:left="0"/>
        <w:jc w:val="both"/>
      </w:pPr>
      <w:r>
        <w:rPr>
          <w:rFonts w:ascii="Times New Roman"/>
          <w:b w:val="false"/>
          <w:i w:val="false"/>
          <w:color w:val="000000"/>
          <w:sz w:val="28"/>
        </w:rPr>
        <w:t>
      Қорытынды осы Қағидалардың 20-1-тармағында көзделген мерзім өткеннен кейін үш жұмыс күнінен кешіктірілмей Республикалық немесе аумақтылығы бойынша өңірлік жеке сот орындаушылары палаталарының тәртіптік комиссиясының қарауына жіберіледі.</w:t>
      </w:r>
    </w:p>
    <w:bookmarkEnd w:id="13"/>
    <w:bookmarkStart w:name="z20" w:id="1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бұзушылықтар бойынша уәкілетті органға жеке сот орындаушысы лицензиясының қолданысын тоқтата тұру немесе тоқтату туралы ұсыныс енгізіледі.</w:t>
      </w:r>
    </w:p>
    <w:bookmarkEnd w:id="14"/>
    <w:bookmarkStart w:name="z21" w:id="15"/>
    <w:p>
      <w:pPr>
        <w:spacing w:after="0"/>
        <w:ind w:left="0"/>
        <w:jc w:val="both"/>
      </w:pPr>
      <w:r>
        <w:rPr>
          <w:rFonts w:ascii="Times New Roman"/>
          <w:b w:val="false"/>
          <w:i w:val="false"/>
          <w:color w:val="000000"/>
          <w:sz w:val="28"/>
        </w:rPr>
        <w:t>
      Жеке сот орындаушысы лицензиясының қолданысын тоқтата тұру (тоқтату) туралы ұсынысқа осы Қағидалардың 21-тармағында көзделген құжаттар қоса беріледі.".</w:t>
      </w:r>
    </w:p>
    <w:bookmarkEnd w:id="15"/>
    <w:bookmarkStart w:name="z22" w:id="16"/>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заңнамада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9"/>
    <w:bookmarkStart w:name="z2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