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5b09" w14:textId="58b5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иелігінде қалатын ғылым саласындағы мемлекеттік мекемелердің тауарларды (жұмыстарды, көрсетілетін қызметтерді) өткізуі бойынша ақылы қызмет түрлерін жүзеге асыру, ғылым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9 маусымдағы № 296 бұйрығы. Қазақстан Республикасының Әділет министрлігінде 2025 жылғы 17 маусымда № 36285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102-бабы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Өткізуден түскен ақша өз иелігінде қалатын ғылым саласындағы мемлекеттік мекемелердің тауарларды (жұмыстарды, көрсетілетін қызметтерді) өткізуі бойынша ақылы қызмет түрлерін жүзеге асыру, ғылым саласындағы мемлекеттік мекемелердің тауарларды (жұмыстарды, көрсетілетін қызметтерді) өткізуінен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296 Бұйрықпен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Тауарларды (жұмыстарды, көрсетілетін қызметтерді) өткізуден түсетін ақша өз иелігінде қалатын ғылым саласындағы мемлекеттік мекемелерінің оларды өткізу бойынша ақылы қызмет түрлерін жүзеге асыру және олардың тауарларды (жұмыстарды, көрсетілетін қызметтерді) өткізуден түскен ақшаны жұмсау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Тауарларды (жұмыстарды, көрсетілетін қызметтерді) өткізуден түсетін ақша өз иелігінде қалатын ғылым саласындағы мемлекеттік мекемелерінің оларды өткізу бойынша ақылы қызмет түрлерін жүзеге асыру және олардың тауарларды (жұмыстарды, көрсетілетін қызметтерді) өткізуден түскен ақшаны жұмсау қағидалары Қазақстан Республикасы Бюджет кодексінің (бұдан әрі – Кодекс) 102-бабының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111-19) тармақшасына</w:t>
      </w:r>
      <w:r>
        <w:rPr>
          <w:rFonts w:ascii="Times New Roman"/>
          <w:b w:val="false"/>
          <w:i w:val="false"/>
          <w:color w:val="000000"/>
          <w:sz w:val="28"/>
        </w:rPr>
        <w:t xml:space="preserve"> сәйкес әзірленді және өткізуден түсетін ақша өз иелігінде қалатын ғылым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тәртібін айқындайды.</w:t>
      </w:r>
    </w:p>
    <w:bookmarkEnd w:id="9"/>
    <w:bookmarkStart w:name="z22" w:id="10"/>
    <w:p>
      <w:pPr>
        <w:spacing w:after="0"/>
        <w:ind w:left="0"/>
        <w:jc w:val="left"/>
      </w:pPr>
      <w:r>
        <w:rPr>
          <w:rFonts w:ascii="Times New Roman"/>
          <w:b/>
          <w:i w:val="false"/>
          <w:color w:val="000000"/>
        </w:rPr>
        <w:t xml:space="preserve"> 2-тарау. Өткізуден түсетін ақша өз иелігінде қалатын ғылым саласындағы мемлекеттік мекемелердің тауарларды (жұмыстарды, көрсетілетін қызметтерді) өткізу бойынша ақылы қызмет түрлерін көрсету тәртібі</w:t>
      </w:r>
    </w:p>
    <w:bookmarkEnd w:id="10"/>
    <w:bookmarkStart w:name="z23" w:id="11"/>
    <w:p>
      <w:pPr>
        <w:spacing w:after="0"/>
        <w:ind w:left="0"/>
        <w:jc w:val="both"/>
      </w:pPr>
      <w:r>
        <w:rPr>
          <w:rFonts w:ascii="Times New Roman"/>
          <w:b w:val="false"/>
          <w:i w:val="false"/>
          <w:color w:val="000000"/>
          <w:sz w:val="28"/>
        </w:rPr>
        <w:t>
      2. Ғылым саласындағы мемлекеттік мекемелер Қазақстан Республикасының Азаматтық кодексіне сәйкес жеке және заңды тұлғаларға шарттық негізде тауарларды (жұмыстарды, көрсетілетін қызметтерді) өткізу бойынша ақылы қызмет түрлерін көрсетеді.</w:t>
      </w:r>
    </w:p>
    <w:bookmarkEnd w:id="11"/>
    <w:bookmarkStart w:name="z24" w:id="12"/>
    <w:p>
      <w:pPr>
        <w:spacing w:after="0"/>
        <w:ind w:left="0"/>
        <w:jc w:val="both"/>
      </w:pPr>
      <w:r>
        <w:rPr>
          <w:rFonts w:ascii="Times New Roman"/>
          <w:b w:val="false"/>
          <w:i w:val="false"/>
          <w:color w:val="000000"/>
          <w:sz w:val="28"/>
        </w:rPr>
        <w:t>
      3. Ғылым саласындағы мемлекеттік мекемелердің тауарларды (жұмыстарды, көрсетілетін қызметтерді) өткізу бойынша ақылы қызмет түрлеріне мыналар жатады:</w:t>
      </w:r>
    </w:p>
    <w:bookmarkEnd w:id="12"/>
    <w:bookmarkStart w:name="z25" w:id="13"/>
    <w:p>
      <w:pPr>
        <w:spacing w:after="0"/>
        <w:ind w:left="0"/>
        <w:jc w:val="both"/>
      </w:pPr>
      <w:r>
        <w:rPr>
          <w:rFonts w:ascii="Times New Roman"/>
          <w:b w:val="false"/>
          <w:i w:val="false"/>
          <w:color w:val="000000"/>
          <w:sz w:val="28"/>
        </w:rPr>
        <w:t>
      1) Қазақстан тарихының аса маңызды проблемалары бойынша іргелі және қолданбалы ғылыми зерттеулер шеңберінде қызметтерді жүзеге асыру;</w:t>
      </w:r>
    </w:p>
    <w:bookmarkEnd w:id="13"/>
    <w:bookmarkStart w:name="z26" w:id="14"/>
    <w:p>
      <w:pPr>
        <w:spacing w:after="0"/>
        <w:ind w:left="0"/>
        <w:jc w:val="both"/>
      </w:pPr>
      <w:r>
        <w:rPr>
          <w:rFonts w:ascii="Times New Roman"/>
          <w:b w:val="false"/>
          <w:i w:val="false"/>
          <w:color w:val="000000"/>
          <w:sz w:val="28"/>
        </w:rPr>
        <w:t>
      2) гранттық және бағдарламалық-нысаналы қаржыландыру жобалары бойынша ғылыми зерттеулерді жүзеге асыру;</w:t>
      </w:r>
    </w:p>
    <w:bookmarkEnd w:id="14"/>
    <w:bookmarkStart w:name="z27" w:id="15"/>
    <w:p>
      <w:pPr>
        <w:spacing w:after="0"/>
        <w:ind w:left="0"/>
        <w:jc w:val="both"/>
      </w:pPr>
      <w:r>
        <w:rPr>
          <w:rFonts w:ascii="Times New Roman"/>
          <w:b w:val="false"/>
          <w:i w:val="false"/>
          <w:color w:val="000000"/>
          <w:sz w:val="28"/>
        </w:rPr>
        <w:t>
      3) ғылыми іс-шараларды ұйымдастыру және өткізу.</w:t>
      </w:r>
    </w:p>
    <w:bookmarkEnd w:id="15"/>
    <w:bookmarkStart w:name="z28" w:id="16"/>
    <w:p>
      <w:pPr>
        <w:spacing w:after="0"/>
        <w:ind w:left="0"/>
        <w:jc w:val="both"/>
      </w:pPr>
      <w:r>
        <w:rPr>
          <w:rFonts w:ascii="Times New Roman"/>
          <w:b w:val="false"/>
          <w:i w:val="false"/>
          <w:color w:val="000000"/>
          <w:sz w:val="28"/>
        </w:rPr>
        <w:t>
      4. Ғылым саласындағы мемлекеттік мекемелер ғимараттарда ұсынылатын ақылы қызмет түрлерінің тізбесін және ұсынылатын тауарларға (жұмыстар мен көрсетілетін қызметтерге) бағалар прейскурантын көрсете отырып, ақпаратты көрнекті жерде орналастырады.</w:t>
      </w:r>
    </w:p>
    <w:bookmarkEnd w:id="16"/>
    <w:bookmarkStart w:name="z29" w:id="17"/>
    <w:p>
      <w:pPr>
        <w:spacing w:after="0"/>
        <w:ind w:left="0"/>
        <w:jc w:val="both"/>
      </w:pPr>
      <w:r>
        <w:rPr>
          <w:rFonts w:ascii="Times New Roman"/>
          <w:b w:val="false"/>
          <w:i w:val="false"/>
          <w:color w:val="000000"/>
          <w:sz w:val="28"/>
        </w:rPr>
        <w:t xml:space="preserve">
      5. Осы Қағидалардың 3-тармағында көрсетілген ақылы қызмет түрлерін өткізуден түсетін ақша Кодексітің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бюджеттік жоспарлау жөніндегі уәкілетті орган бекітетін Бюджеттің атқарылуы және оған кассалық қызмет көрсету ережесіне сәйкес ғылым саласындағы мемлекеттік мекеменің қолма-қол ақшаны бақылау шотына (бұдан әрі – ақылы көрсетілетін қызмет шоты) түсіріп жұмсалады.</w:t>
      </w:r>
    </w:p>
    <w:bookmarkEnd w:id="17"/>
    <w:bookmarkStart w:name="z30" w:id="18"/>
    <w:p>
      <w:pPr>
        <w:spacing w:after="0"/>
        <w:ind w:left="0"/>
        <w:jc w:val="both"/>
      </w:pPr>
      <w:r>
        <w:rPr>
          <w:rFonts w:ascii="Times New Roman"/>
          <w:b w:val="false"/>
          <w:i w:val="false"/>
          <w:color w:val="000000"/>
          <w:sz w:val="28"/>
        </w:rPr>
        <w:t>
      6. Ақылы қызмет түрлерін өткізуден түсетін ақшаны қабылдау ақылы көрсетілетін қызмет шотына аудару арқылы қолма-қол ақшасыз есеп айырысу бойынша жүргізіледі.</w:t>
      </w:r>
    </w:p>
    <w:bookmarkEnd w:id="18"/>
    <w:bookmarkStart w:name="z31" w:id="19"/>
    <w:p>
      <w:pPr>
        <w:spacing w:after="0"/>
        <w:ind w:left="0"/>
        <w:jc w:val="left"/>
      </w:pPr>
      <w:r>
        <w:rPr>
          <w:rFonts w:ascii="Times New Roman"/>
          <w:b/>
          <w:i w:val="false"/>
          <w:color w:val="000000"/>
        </w:rPr>
        <w:t xml:space="preserve"> 3-тарау. Ғылым саласындағы мемлекеттік мекемелердің тауарларды (жұмыстарды, көрсетілетін қызметтерді) өткізуден түскен ақшаны жұмсау тәртібі</w:t>
      </w:r>
    </w:p>
    <w:bookmarkEnd w:id="19"/>
    <w:bookmarkStart w:name="z32" w:id="20"/>
    <w:p>
      <w:pPr>
        <w:spacing w:after="0"/>
        <w:ind w:left="0"/>
        <w:jc w:val="both"/>
      </w:pPr>
      <w:r>
        <w:rPr>
          <w:rFonts w:ascii="Times New Roman"/>
          <w:b w:val="false"/>
          <w:i w:val="false"/>
          <w:color w:val="000000"/>
          <w:sz w:val="28"/>
        </w:rPr>
        <w:t>
      7. Ақылы қызмет түрлерін өткізуден түсетін ақшаны Ғылым саласындағы мемлекеттік мекеменің бірінші басшысының шешімі негізінде:</w:t>
      </w:r>
    </w:p>
    <w:bookmarkEnd w:id="20"/>
    <w:bookmarkStart w:name="z33" w:id="21"/>
    <w:p>
      <w:pPr>
        <w:spacing w:after="0"/>
        <w:ind w:left="0"/>
        <w:jc w:val="both"/>
      </w:pPr>
      <w:r>
        <w:rPr>
          <w:rFonts w:ascii="Times New Roman"/>
          <w:b w:val="false"/>
          <w:i w:val="false"/>
          <w:color w:val="000000"/>
          <w:sz w:val="28"/>
        </w:rPr>
        <w:t>
      1) ақылы қызмет түрлерін жүзеге асыру шеңберінде ғылыми зерттеулерді орындаған ғылыми қызметкерлерге ғылыми дәрежесі мен ғылыми атағы үшін қосымша ақы төлеуге;</w:t>
      </w:r>
    </w:p>
    <w:bookmarkEnd w:id="21"/>
    <w:bookmarkStart w:name="z34" w:id="22"/>
    <w:p>
      <w:pPr>
        <w:spacing w:after="0"/>
        <w:ind w:left="0"/>
        <w:jc w:val="both"/>
      </w:pPr>
      <w:r>
        <w:rPr>
          <w:rFonts w:ascii="Times New Roman"/>
          <w:b w:val="false"/>
          <w:i w:val="false"/>
          <w:color w:val="000000"/>
          <w:sz w:val="28"/>
        </w:rPr>
        <w:t>
      2) ғылым саласындағы мемлекеттік мекеменің алқалы органының шешіміне сәйкес жетекші ғалымдардың орташа жалақысы сақтала отырып, бір жылға дейінгі мерзімге шығармашылық демалысына ақы төлеуге;</w:t>
      </w:r>
    </w:p>
    <w:bookmarkEnd w:id="22"/>
    <w:bookmarkStart w:name="z35" w:id="23"/>
    <w:p>
      <w:pPr>
        <w:spacing w:after="0"/>
        <w:ind w:left="0"/>
        <w:jc w:val="both"/>
      </w:pPr>
      <w:r>
        <w:rPr>
          <w:rFonts w:ascii="Times New Roman"/>
          <w:b w:val="false"/>
          <w:i w:val="false"/>
          <w:color w:val="000000"/>
          <w:sz w:val="28"/>
        </w:rPr>
        <w:t>
      3) имидждік іс-шараларға арналған қызметтерге ақы төлеуге (брошюралар, бейнероликтер дайындау);</w:t>
      </w:r>
    </w:p>
    <w:bookmarkEnd w:id="23"/>
    <w:bookmarkStart w:name="z36" w:id="24"/>
    <w:p>
      <w:pPr>
        <w:spacing w:after="0"/>
        <w:ind w:left="0"/>
        <w:jc w:val="both"/>
      </w:pPr>
      <w:r>
        <w:rPr>
          <w:rFonts w:ascii="Times New Roman"/>
          <w:b w:val="false"/>
          <w:i w:val="false"/>
          <w:color w:val="000000"/>
          <w:sz w:val="28"/>
        </w:rPr>
        <w:t>
      4) зерттеулерді (оның ішінде социологиялық, талдамалық және ғылыми зерттеулер) төлеуге шығындарға;</w:t>
      </w:r>
    </w:p>
    <w:bookmarkEnd w:id="24"/>
    <w:bookmarkStart w:name="z37" w:id="25"/>
    <w:p>
      <w:pPr>
        <w:spacing w:after="0"/>
        <w:ind w:left="0"/>
        <w:jc w:val="both"/>
      </w:pPr>
      <w:r>
        <w:rPr>
          <w:rFonts w:ascii="Times New Roman"/>
          <w:b w:val="false"/>
          <w:i w:val="false"/>
          <w:color w:val="000000"/>
          <w:sz w:val="28"/>
        </w:rPr>
        <w:t>
      5) ғалымдарды магистратураға, докторантураға, тағылымдамаларға және ғылыми іссапарларға жіберу арқылы ғылыми кадрларды даярлау, қайта даярлау, біліктілігін арттыруға;</w:t>
      </w:r>
    </w:p>
    <w:bookmarkEnd w:id="25"/>
    <w:bookmarkStart w:name="z38" w:id="26"/>
    <w:p>
      <w:pPr>
        <w:spacing w:after="0"/>
        <w:ind w:left="0"/>
        <w:jc w:val="both"/>
      </w:pPr>
      <w:r>
        <w:rPr>
          <w:rFonts w:ascii="Times New Roman"/>
          <w:b w:val="false"/>
          <w:i w:val="false"/>
          <w:color w:val="000000"/>
          <w:sz w:val="28"/>
        </w:rPr>
        <w:t>
      6) ақылы қызметтер көрсету үшін тартылатын мамандардың еңбегіне ақы төлеуге;</w:t>
      </w:r>
    </w:p>
    <w:bookmarkEnd w:id="26"/>
    <w:bookmarkStart w:name="z39" w:id="27"/>
    <w:p>
      <w:pPr>
        <w:spacing w:after="0"/>
        <w:ind w:left="0"/>
        <w:jc w:val="both"/>
      </w:pPr>
      <w:r>
        <w:rPr>
          <w:rFonts w:ascii="Times New Roman"/>
          <w:b w:val="false"/>
          <w:i w:val="false"/>
          <w:color w:val="000000"/>
          <w:sz w:val="28"/>
        </w:rPr>
        <w:t>
      7) ынталандыру сипатындағы қосымша ақы, үстемақы, сыйлықақы және төлемдер белгілеуге;</w:t>
      </w:r>
    </w:p>
    <w:bookmarkEnd w:id="27"/>
    <w:bookmarkStart w:name="z40" w:id="28"/>
    <w:p>
      <w:pPr>
        <w:spacing w:after="0"/>
        <w:ind w:left="0"/>
        <w:jc w:val="both"/>
      </w:pPr>
      <w:r>
        <w:rPr>
          <w:rFonts w:ascii="Times New Roman"/>
          <w:b w:val="false"/>
          <w:i w:val="false"/>
          <w:color w:val="000000"/>
          <w:sz w:val="28"/>
        </w:rPr>
        <w:t>
      8) қызметтік іссапарларға, оның ішінде шет мемлекеттерге қызметтік іссапарларға арналған шығыстарды өтеуге;</w:t>
      </w:r>
    </w:p>
    <w:bookmarkEnd w:id="28"/>
    <w:bookmarkStart w:name="z41" w:id="29"/>
    <w:p>
      <w:pPr>
        <w:spacing w:after="0"/>
        <w:ind w:left="0"/>
        <w:jc w:val="both"/>
      </w:pPr>
      <w:r>
        <w:rPr>
          <w:rFonts w:ascii="Times New Roman"/>
          <w:b w:val="false"/>
          <w:i w:val="false"/>
          <w:color w:val="000000"/>
          <w:sz w:val="28"/>
        </w:rPr>
        <w:t>
      9) ғылыми-ұйымдастырушылық сүйемелдеу - жариялауға, талдамалық материалдарды сатып алуға арналған шығыстарға;</w:t>
      </w:r>
    </w:p>
    <w:bookmarkEnd w:id="29"/>
    <w:bookmarkStart w:name="z42" w:id="30"/>
    <w:p>
      <w:pPr>
        <w:spacing w:after="0"/>
        <w:ind w:left="0"/>
        <w:jc w:val="both"/>
      </w:pPr>
      <w:r>
        <w:rPr>
          <w:rFonts w:ascii="Times New Roman"/>
          <w:b w:val="false"/>
          <w:i w:val="false"/>
          <w:color w:val="000000"/>
          <w:sz w:val="28"/>
        </w:rPr>
        <w:t>
      10) зерттеулерді орындау үшін жұмсалатын материалдарды сатып алуға;</w:t>
      </w:r>
    </w:p>
    <w:bookmarkEnd w:id="30"/>
    <w:bookmarkStart w:name="z43" w:id="31"/>
    <w:p>
      <w:pPr>
        <w:spacing w:after="0"/>
        <w:ind w:left="0"/>
        <w:jc w:val="both"/>
      </w:pPr>
      <w:r>
        <w:rPr>
          <w:rFonts w:ascii="Times New Roman"/>
          <w:b w:val="false"/>
          <w:i w:val="false"/>
          <w:color w:val="000000"/>
          <w:sz w:val="28"/>
        </w:rPr>
        <w:t>
      11) жабдықтар және (немесе) бағдарламалық қамтылымды (заңды тұлғалар үшін) сатып алуға;</w:t>
      </w:r>
    </w:p>
    <w:bookmarkEnd w:id="31"/>
    <w:bookmarkStart w:name="z44" w:id="32"/>
    <w:p>
      <w:pPr>
        <w:spacing w:after="0"/>
        <w:ind w:left="0"/>
        <w:jc w:val="both"/>
      </w:pPr>
      <w:r>
        <w:rPr>
          <w:rFonts w:ascii="Times New Roman"/>
          <w:b w:val="false"/>
          <w:i w:val="false"/>
          <w:color w:val="000000"/>
          <w:sz w:val="28"/>
        </w:rPr>
        <w:t>
      12) материалдық-техникалық базаны нығайтуға;</w:t>
      </w:r>
    </w:p>
    <w:bookmarkEnd w:id="32"/>
    <w:bookmarkStart w:name="z45" w:id="33"/>
    <w:p>
      <w:pPr>
        <w:spacing w:after="0"/>
        <w:ind w:left="0"/>
        <w:jc w:val="both"/>
      </w:pPr>
      <w:r>
        <w:rPr>
          <w:rFonts w:ascii="Times New Roman"/>
          <w:b w:val="false"/>
          <w:i w:val="false"/>
          <w:color w:val="000000"/>
          <w:sz w:val="28"/>
        </w:rPr>
        <w:t>
      13) үй-жайларды, жабдықтар мен техниканы жалға алуға;</w:t>
      </w:r>
    </w:p>
    <w:bookmarkEnd w:id="33"/>
    <w:bookmarkStart w:name="z46" w:id="34"/>
    <w:p>
      <w:pPr>
        <w:spacing w:after="0"/>
        <w:ind w:left="0"/>
        <w:jc w:val="both"/>
      </w:pPr>
      <w:r>
        <w:rPr>
          <w:rFonts w:ascii="Times New Roman"/>
          <w:b w:val="false"/>
          <w:i w:val="false"/>
          <w:color w:val="000000"/>
          <w:sz w:val="28"/>
        </w:rPr>
        <w:t>
      14) шарт негізінде қызметтер көрсету үшін заңды тұлғаларды тартуға;</w:t>
      </w:r>
    </w:p>
    <w:bookmarkEnd w:id="34"/>
    <w:bookmarkStart w:name="z47" w:id="35"/>
    <w:p>
      <w:pPr>
        <w:spacing w:after="0"/>
        <w:ind w:left="0"/>
        <w:jc w:val="both"/>
      </w:pPr>
      <w:r>
        <w:rPr>
          <w:rFonts w:ascii="Times New Roman"/>
          <w:b w:val="false"/>
          <w:i w:val="false"/>
          <w:color w:val="000000"/>
          <w:sz w:val="28"/>
        </w:rPr>
        <w:t>
      15) ғылыми зерттеулерді іске асыру үшін пайдаланылатын жабдықтар мен техниканың пайдалану шығыстарына;</w:t>
      </w:r>
    </w:p>
    <w:bookmarkEnd w:id="35"/>
    <w:bookmarkStart w:name="z48" w:id="36"/>
    <w:p>
      <w:pPr>
        <w:spacing w:after="0"/>
        <w:ind w:left="0"/>
        <w:jc w:val="both"/>
      </w:pPr>
      <w:r>
        <w:rPr>
          <w:rFonts w:ascii="Times New Roman"/>
          <w:b w:val="false"/>
          <w:i w:val="false"/>
          <w:color w:val="000000"/>
          <w:sz w:val="28"/>
        </w:rPr>
        <w:t>
      16) іс-шараларды (конференциялар, форумдар, семинарлар, дөңгелек үстелдер) ұйымдастыру және өткізуге;</w:t>
      </w:r>
    </w:p>
    <w:bookmarkEnd w:id="36"/>
    <w:bookmarkStart w:name="z49" w:id="37"/>
    <w:p>
      <w:pPr>
        <w:spacing w:after="0"/>
        <w:ind w:left="0"/>
        <w:jc w:val="both"/>
      </w:pPr>
      <w:r>
        <w:rPr>
          <w:rFonts w:ascii="Times New Roman"/>
          <w:b w:val="false"/>
          <w:i w:val="false"/>
          <w:color w:val="000000"/>
          <w:sz w:val="28"/>
        </w:rPr>
        <w:t>
      17) естелік кәдесый және типографиялық өнімдерді сатып алуға жұмсалады.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