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ddb1" w14:textId="82cd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16 маусымдағы № 303 бұйрығы. Қазақстан Республикасының Әділет министрлігінде 2025 жылғы 17 маусымда № 36279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"13) комиссиялық тапсырма – мүлік және тиісті бюджетке немесе Арнаулы мемлекеттік қорға аударылуы тиіс оның құны көрсетілетін мемлекеттік сатып алу туралы шарттың (комиссияның) бір бөлігі, сондай-ақ комиссиялық тапсырма бойынша міндеттемелердің орындалуын қаржылай қамтамасыз ету ретінде сатушы шотына сауда ұйымы енгізетін сома;";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бөлігі мынадай редакцияда жазылсын:</w:t>
      </w:r>
    </w:p>
    <w:bookmarkStart w:name="z11" w:id="6"/>
    <w:p>
      <w:pPr>
        <w:spacing w:after="0"/>
        <w:ind w:left="0"/>
        <w:jc w:val="both"/>
      </w:pPr>
      <w:r>
        <w:rPr>
          <w:rFonts w:ascii="Times New Roman"/>
          <w:b w:val="false"/>
          <w:i w:val="false"/>
          <w:color w:val="000000"/>
          <w:sz w:val="28"/>
        </w:rPr>
        <w:t>
      "Қабылдап алу-беру актісіне тиісті бюджетке немесе Арнаулы мемлекеттік қорға аударылуы тиіс соманы көрсете отырып, берілетін мүліктің тізбесі қоса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"13. Комиссиялық тапсырманы алған күннен бастап 3 (үш) ай ішінде орындалған жұмыстар туралы актіге қол қойылады және сауда ұйымы сатылған мүлік бойынша комиссиялық тапсырманы орындауды ақшалай қамтамасыз етуді алып тастағанда сатылған мүліктен қаражатты тиісті бюджеттің немесе Арнаулы мемлекеттік қордың кірісіне аударады.";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 </w:t>
      </w:r>
    </w:p>
    <w:bookmarkStart w:name="z15" w:id="8"/>
    <w:p>
      <w:pPr>
        <w:spacing w:after="0"/>
        <w:ind w:left="0"/>
        <w:jc w:val="both"/>
      </w:pPr>
      <w:r>
        <w:rPr>
          <w:rFonts w:ascii="Times New Roman"/>
          <w:b w:val="false"/>
          <w:i w:val="false"/>
          <w:color w:val="000000"/>
          <w:sz w:val="28"/>
        </w:rPr>
        <w:t>
      "14. Егер 3 (үш) ай өткеннен кейін сатылмаған мүлік қалса, оның құны елу пайызға төмендетіледі, бұл туралы тиісті бюджетке немесе Арнаулы мемлекеттік қорға аударылуы тиіс соманы көрсете отырып, қабылдап алу-беру актісіне тиісті қосымшаға қол қойылады.";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18-1-тармақтың</w:t>
      </w:r>
      <w:r>
        <w:rPr>
          <w:rFonts w:ascii="Times New Roman"/>
          <w:b w:val="false"/>
          <w:i w:val="false"/>
          <w:color w:val="000000"/>
          <w:sz w:val="28"/>
        </w:rPr>
        <w:t xml:space="preserve"> бірінші бөлігі мынадай редакцияда жазылсын: </w:t>
      </w:r>
    </w:p>
    <w:bookmarkStart w:name="z17" w:id="9"/>
    <w:p>
      <w:pPr>
        <w:spacing w:after="0"/>
        <w:ind w:left="0"/>
        <w:jc w:val="both"/>
      </w:pPr>
      <w:r>
        <w:rPr>
          <w:rFonts w:ascii="Times New Roman"/>
          <w:b w:val="false"/>
          <w:i w:val="false"/>
          <w:color w:val="000000"/>
          <w:sz w:val="28"/>
        </w:rPr>
        <w:t>
      "18-1. Алкоголь өнімін өткізу ол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Салық кодексі</w:t>
      </w:r>
      <w:r>
        <w:rPr>
          <w:rFonts w:ascii="Times New Roman"/>
          <w:b w:val="false"/>
          <w:i w:val="false"/>
          <w:color w:val="000000"/>
          <w:sz w:val="28"/>
        </w:rPr>
        <w:t>),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және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 заңдарының талаптарына сәйкес келетін, сондай-ақ техникалық регламенттердің талаптарына сәйкес алкоголь өнімінің сәйкестігі туралы декларация болған кезде жүзеге асырылады.";</w:t>
      </w:r>
    </w:p>
    <w:bookmarkEnd w:id="9"/>
    <w:bookmarkStart w:name="z18" w:id="10"/>
    <w:p>
      <w:pPr>
        <w:spacing w:after="0"/>
        <w:ind w:left="0"/>
        <w:jc w:val="both"/>
      </w:pPr>
      <w:r>
        <w:rPr>
          <w:rFonts w:ascii="Times New Roman"/>
          <w:b w:val="false"/>
          <w:i w:val="false"/>
          <w:color w:val="000000"/>
          <w:sz w:val="28"/>
        </w:rPr>
        <w:t xml:space="preserve">
      47-тармақтың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"2) тізілімнің веб-порталында ЭЦҚ-ны пайдалана отырып сатушы қол қойған кепілдік жарнаны аударуға өтініштің негізінде сауда-саттықта жеңген қатысушының электрондық әмиянда бұғаттан шығарылған кепілдік жарнасын тиісті бюджетке немесе Арнаулы мемлекеттік қорға 3 (үш) жұмыс күні ішінде аударады;";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"53. Сатып алу-сату шарты бойынша есеп айырысулар сатушы мен сатып алушы арасында жүргiзiледi, бұл ретте сатып алушы есеп айырысуларды мынадай тәртiппен жүргiзедi:</w:t>
      </w:r>
    </w:p>
    <w:bookmarkEnd w:id="12"/>
    <w:bookmarkStart w:name="z22" w:id="13"/>
    <w:p>
      <w:pPr>
        <w:spacing w:after="0"/>
        <w:ind w:left="0"/>
        <w:jc w:val="both"/>
      </w:pPr>
      <w:r>
        <w:rPr>
          <w:rFonts w:ascii="Times New Roman"/>
          <w:b w:val="false"/>
          <w:i w:val="false"/>
          <w:color w:val="000000"/>
          <w:sz w:val="28"/>
        </w:rPr>
        <w:t>
      1) аванстық төлем мүліктің сату бағасының кемiнде 15 (он бес) пайызы мөлшерiнде сатып алу-сату шартына қол қойылған күннен бастап 10 (он) жұмыс күнінен кешiктiрілмейтін мерзімде тиісті бюджетке немесе Арнаулы мемлекеттік қорға енгiзiледi. Кепiлдiк жарна тиесiлi аванстық төлем есебiне есептеледi;</w:t>
      </w:r>
    </w:p>
    <w:bookmarkEnd w:id="13"/>
    <w:bookmarkStart w:name="z23" w:id="14"/>
    <w:p>
      <w:pPr>
        <w:spacing w:after="0"/>
        <w:ind w:left="0"/>
        <w:jc w:val="both"/>
      </w:pPr>
      <w:r>
        <w:rPr>
          <w:rFonts w:ascii="Times New Roman"/>
          <w:b w:val="false"/>
          <w:i w:val="false"/>
          <w:color w:val="000000"/>
          <w:sz w:val="28"/>
        </w:rPr>
        <w:t>
      2) қалған сома тараптардың уағдаластығы бойынша, бiрақ сатып алу-сату шартына қол қойылған күннен бастап күнтiзбелiк 30 (отыз) күннен кешiктiрілмей тиісті бюджетке немесе Арнаулы мемлекеттік қорға енгiзiледі.";</w:t>
      </w:r>
    </w:p>
    <w:bookmarkEnd w:id="14"/>
    <w:bookmarkStart w:name="z24" w:id="15"/>
    <w:p>
      <w:pPr>
        <w:spacing w:after="0"/>
        <w:ind w:left="0"/>
        <w:jc w:val="both"/>
      </w:pPr>
      <w:r>
        <w:rPr>
          <w:rFonts w:ascii="Times New Roman"/>
          <w:b w:val="false"/>
          <w:i w:val="false"/>
          <w:color w:val="000000"/>
          <w:sz w:val="28"/>
        </w:rPr>
        <w:t xml:space="preserve">
      2)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 Қазақстан Республикасы Қаржы министрінің 2015 жылғы 12 мамырдағы № 300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11427 болып тіркелген):</w:t>
      </w:r>
    </w:p>
    <w:bookmarkEnd w:id="15"/>
    <w:bookmarkStart w:name="z25" w:id="16"/>
    <w:p>
      <w:pPr>
        <w:spacing w:after="0"/>
        <w:ind w:left="0"/>
        <w:jc w:val="both"/>
      </w:pPr>
      <w:r>
        <w:rPr>
          <w:rFonts w:ascii="Times New Roman"/>
          <w:b w:val="false"/>
          <w:i w:val="false"/>
          <w:color w:val="000000"/>
          <w:sz w:val="28"/>
        </w:rPr>
        <w:t xml:space="preserve">
      көрсетілген бұйрықпен бекітілген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үшінші бөлігі мынадай редакцияда жазылсын:</w:t>
      </w:r>
    </w:p>
    <w:bookmarkStart w:name="z27" w:id="17"/>
    <w:p>
      <w:pPr>
        <w:spacing w:after="0"/>
        <w:ind w:left="0"/>
        <w:jc w:val="both"/>
      </w:pPr>
      <w:r>
        <w:rPr>
          <w:rFonts w:ascii="Times New Roman"/>
          <w:b w:val="false"/>
          <w:i w:val="false"/>
          <w:color w:val="000000"/>
          <w:sz w:val="28"/>
        </w:rPr>
        <w:t>
      "Уәкілетті орган немесе жергілікті атқарушы орган өткізген құндылықтардың немесе сыныққа жатқызылған құндылықтардың құнын қайтару тиісті бюджеттің немесе Арнаулы мемлекеттік қордың қаражаты есебінен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"46. Мүлікті өткізуден түскен қаражат тиісті бюджеттің немесе Арнаулы мемлекеттік қордың кірісіне аударылады.".</w:t>
      </w:r>
    </w:p>
    <w:bookmarkEnd w:id="18"/>
    <w:bookmarkStart w:name="z30" w:id="19"/>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19"/>
    <w:bookmarkStart w:name="z31"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32"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21"/>
    <w:bookmarkStart w:name="z33" w:id="2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10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2"/>
    <w:bookmarkStart w:name="z34" w:id="2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7" w:id="24"/>
    <w:p>
      <w:pPr>
        <w:spacing w:after="0"/>
        <w:ind w:left="0"/>
        <w:jc w:val="both"/>
      </w:pPr>
      <w:r>
        <w:rPr>
          <w:rFonts w:ascii="Times New Roman"/>
          <w:b w:val="false"/>
          <w:i w:val="false"/>
          <w:color w:val="000000"/>
          <w:sz w:val="28"/>
        </w:rPr>
        <w:t>
      Қазақстан Республикасы</w:t>
      </w:r>
    </w:p>
    <w:bookmarkEnd w:id="24"/>
    <w:bookmarkStart w:name="z38" w:id="25"/>
    <w:p>
      <w:pPr>
        <w:spacing w:after="0"/>
        <w:ind w:left="0"/>
        <w:jc w:val="both"/>
      </w:pPr>
      <w:r>
        <w:rPr>
          <w:rFonts w:ascii="Times New Roman"/>
          <w:b w:val="false"/>
          <w:i w:val="false"/>
          <w:color w:val="000000"/>
          <w:sz w:val="28"/>
        </w:rPr>
        <w:t>
      Әділет министрлігі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0" w:id="26"/>
    <w:p>
      <w:pPr>
        <w:spacing w:after="0"/>
        <w:ind w:left="0"/>
        <w:jc w:val="both"/>
      </w:pPr>
      <w:r>
        <w:rPr>
          <w:rFonts w:ascii="Times New Roman"/>
          <w:b w:val="false"/>
          <w:i w:val="false"/>
          <w:color w:val="000000"/>
          <w:sz w:val="28"/>
        </w:rPr>
        <w:t>
      Қазақстан Республикасының</w:t>
      </w:r>
    </w:p>
    <w:bookmarkEnd w:id="26"/>
    <w:bookmarkStart w:name="z41" w:id="27"/>
    <w:p>
      <w:pPr>
        <w:spacing w:after="0"/>
        <w:ind w:left="0"/>
        <w:jc w:val="both"/>
      </w:pPr>
      <w:r>
        <w:rPr>
          <w:rFonts w:ascii="Times New Roman"/>
          <w:b w:val="false"/>
          <w:i w:val="false"/>
          <w:color w:val="000000"/>
          <w:sz w:val="28"/>
        </w:rPr>
        <w:t>
      Ұлттық Банкі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3" w:id="28"/>
    <w:p>
      <w:pPr>
        <w:spacing w:after="0"/>
        <w:ind w:left="0"/>
        <w:jc w:val="both"/>
      </w:pPr>
      <w:r>
        <w:rPr>
          <w:rFonts w:ascii="Times New Roman"/>
          <w:b w:val="false"/>
          <w:i w:val="false"/>
          <w:color w:val="000000"/>
          <w:sz w:val="28"/>
        </w:rPr>
        <w:t>
      Қазақстан Республикасы</w:t>
      </w:r>
    </w:p>
    <w:bookmarkEnd w:id="28"/>
    <w:bookmarkStart w:name="z44" w:id="29"/>
    <w:p>
      <w:pPr>
        <w:spacing w:after="0"/>
        <w:ind w:left="0"/>
        <w:jc w:val="both"/>
      </w:pPr>
      <w:r>
        <w:rPr>
          <w:rFonts w:ascii="Times New Roman"/>
          <w:b w:val="false"/>
          <w:i w:val="false"/>
          <w:color w:val="000000"/>
          <w:sz w:val="28"/>
        </w:rPr>
        <w:t>
      Ұлттық экономика министрлігі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