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92d4" w14:textId="4239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10 маусымдағы № 201 бұйрығы. Қазақстан Республикасының Әділет министрлігінде 2025 жылғы 12 маусымда № 36261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34030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аймақтар бөлінісінде қызметтің басым түрлерінің </w:t>
      </w:r>
      <w:r>
        <w:rPr>
          <w:rFonts w:ascii="Times New Roman"/>
          <w:b w:val="false"/>
          <w:i w:val="false"/>
          <w:color w:val="000000"/>
          <w:sz w:val="28"/>
        </w:rPr>
        <w:t>тізбесіне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15-тармағы мынадай редакцияда жазылсын:</w:t>
      </w:r>
    </w:p>
    <w:bookmarkStart w:name="z5" w:id="1"/>
    <w:p>
      <w:pPr>
        <w:spacing w:after="0"/>
        <w:ind w:left="0"/>
        <w:jc w:val="both"/>
      </w:pPr>
      <w:r>
        <w:rPr>
          <w:rFonts w:ascii="Times New Roman"/>
          <w:b w:val="false"/>
          <w:i w:val="false"/>
          <w:color w:val="000000"/>
          <w:sz w:val="28"/>
        </w:rPr>
        <w:t>
      "15. "Ақтөбе" арнайы экономикалық аймағы:</w:t>
      </w:r>
    </w:p>
    <w:bookmarkEnd w:id="1"/>
    <w:p>
      <w:pPr>
        <w:spacing w:after="0"/>
        <w:ind w:left="0"/>
        <w:jc w:val="both"/>
      </w:pPr>
      <w:r>
        <w:rPr>
          <w:rFonts w:ascii="Times New Roman"/>
          <w:b w:val="false"/>
          <w:i w:val="false"/>
          <w:color w:val="000000"/>
          <w:sz w:val="28"/>
        </w:rPr>
        <w:t>
      1) тамақ өнімдерін өндіру;</w:t>
      </w:r>
    </w:p>
    <w:p>
      <w:pPr>
        <w:spacing w:after="0"/>
        <w:ind w:left="0"/>
        <w:jc w:val="both"/>
      </w:pPr>
      <w:r>
        <w:rPr>
          <w:rFonts w:ascii="Times New Roman"/>
          <w:b w:val="false"/>
          <w:i w:val="false"/>
          <w:color w:val="000000"/>
          <w:sz w:val="28"/>
        </w:rPr>
        <w:t>
      2) сусындар өндіру;</w:t>
      </w:r>
    </w:p>
    <w:p>
      <w:pPr>
        <w:spacing w:after="0"/>
        <w:ind w:left="0"/>
        <w:jc w:val="both"/>
      </w:pPr>
      <w:r>
        <w:rPr>
          <w:rFonts w:ascii="Times New Roman"/>
          <w:b w:val="false"/>
          <w:i w:val="false"/>
          <w:color w:val="000000"/>
          <w:sz w:val="28"/>
        </w:rPr>
        <w:t>
      3) тоқыма бұйымдарын өндіру;</w:t>
      </w:r>
    </w:p>
    <w:p>
      <w:pPr>
        <w:spacing w:after="0"/>
        <w:ind w:left="0"/>
        <w:jc w:val="both"/>
      </w:pPr>
      <w:r>
        <w:rPr>
          <w:rFonts w:ascii="Times New Roman"/>
          <w:b w:val="false"/>
          <w:i w:val="false"/>
          <w:color w:val="000000"/>
          <w:sz w:val="28"/>
        </w:rPr>
        <w:t>
      4) киім өндіру;</w:t>
      </w:r>
    </w:p>
    <w:p>
      <w:pPr>
        <w:spacing w:after="0"/>
        <w:ind w:left="0"/>
        <w:jc w:val="both"/>
      </w:pPr>
      <w:r>
        <w:rPr>
          <w:rFonts w:ascii="Times New Roman"/>
          <w:b w:val="false"/>
          <w:i w:val="false"/>
          <w:color w:val="000000"/>
          <w:sz w:val="28"/>
        </w:rPr>
        <w:t>
      5) былғары және оған жататын өнімдерді өндіру;</w:t>
      </w:r>
    </w:p>
    <w:p>
      <w:pPr>
        <w:spacing w:after="0"/>
        <w:ind w:left="0"/>
        <w:jc w:val="both"/>
      </w:pPr>
      <w:r>
        <w:rPr>
          <w:rFonts w:ascii="Times New Roman"/>
          <w:b w:val="false"/>
          <w:i w:val="false"/>
          <w:color w:val="000000"/>
          <w:sz w:val="28"/>
        </w:rPr>
        <w:t>
      6) жиһаздан басқа, ағаш және тығын бұйымдарын өндіру; сабаннан және тоқуға арналған материалдардан жасалған бұйымдар өндіру;</w:t>
      </w:r>
    </w:p>
    <w:p>
      <w:pPr>
        <w:spacing w:after="0"/>
        <w:ind w:left="0"/>
        <w:jc w:val="both"/>
      </w:pPr>
      <w:r>
        <w:rPr>
          <w:rFonts w:ascii="Times New Roman"/>
          <w:b w:val="false"/>
          <w:i w:val="false"/>
          <w:color w:val="000000"/>
          <w:sz w:val="28"/>
        </w:rPr>
        <w:t>
      7) қағаз және қағаз өнімдерін өндіру;</w:t>
      </w:r>
    </w:p>
    <w:p>
      <w:pPr>
        <w:spacing w:after="0"/>
        <w:ind w:left="0"/>
        <w:jc w:val="both"/>
      </w:pPr>
      <w:r>
        <w:rPr>
          <w:rFonts w:ascii="Times New Roman"/>
          <w:b w:val="false"/>
          <w:i w:val="false"/>
          <w:color w:val="000000"/>
          <w:sz w:val="28"/>
        </w:rPr>
        <w:t>
      8) химия өнеркәсібінің өнімдерін өндіру;</w:t>
      </w:r>
    </w:p>
    <w:p>
      <w:pPr>
        <w:spacing w:after="0"/>
        <w:ind w:left="0"/>
        <w:jc w:val="both"/>
      </w:pPr>
      <w:r>
        <w:rPr>
          <w:rFonts w:ascii="Times New Roman"/>
          <w:b w:val="false"/>
          <w:i w:val="false"/>
          <w:color w:val="000000"/>
          <w:sz w:val="28"/>
        </w:rPr>
        <w:t>
      9) негізгі фармацевтикалық өнімдер мен фармацевтикалық препараттар өндіру;</w:t>
      </w:r>
    </w:p>
    <w:p>
      <w:pPr>
        <w:spacing w:after="0"/>
        <w:ind w:left="0"/>
        <w:jc w:val="both"/>
      </w:pPr>
      <w:r>
        <w:rPr>
          <w:rFonts w:ascii="Times New Roman"/>
          <w:b w:val="false"/>
          <w:i w:val="false"/>
          <w:color w:val="000000"/>
          <w:sz w:val="28"/>
        </w:rPr>
        <w:t>
      10) резеңке және пластмасса бұйымдар өндіру;</w:t>
      </w:r>
    </w:p>
    <w:p>
      <w:pPr>
        <w:spacing w:after="0"/>
        <w:ind w:left="0"/>
        <w:jc w:val="both"/>
      </w:pPr>
      <w:r>
        <w:rPr>
          <w:rFonts w:ascii="Times New Roman"/>
          <w:b w:val="false"/>
          <w:i w:val="false"/>
          <w:color w:val="000000"/>
          <w:sz w:val="28"/>
        </w:rPr>
        <w:t>
      11) өзге де бейметалл минералдық өнімдер өндіру;</w:t>
      </w:r>
    </w:p>
    <w:p>
      <w:pPr>
        <w:spacing w:after="0"/>
        <w:ind w:left="0"/>
        <w:jc w:val="both"/>
      </w:pPr>
      <w:r>
        <w:rPr>
          <w:rFonts w:ascii="Times New Roman"/>
          <w:b w:val="false"/>
          <w:i w:val="false"/>
          <w:color w:val="000000"/>
          <w:sz w:val="28"/>
        </w:rPr>
        <w:t>
      12) металлургия өндірісі (асыл (бағалы) металдар өндіру, өзге де түсті металдар өндіру, ядролық отынды қайта өңдеу, өзге де түсті металдар құю қоспағанда)*;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12 – тармақша жаңа жобаларға ғана қолданылады;</w:t>
      </w:r>
    </w:p>
    <w:p>
      <w:pPr>
        <w:spacing w:after="0"/>
        <w:ind w:left="0"/>
        <w:jc w:val="both"/>
      </w:pPr>
      <w:r>
        <w:rPr>
          <w:rFonts w:ascii="Times New Roman"/>
          <w:b w:val="false"/>
          <w:i w:val="false"/>
          <w:color w:val="000000"/>
          <w:sz w:val="28"/>
        </w:rPr>
        <w:t>
      13) машиналар мен жабдықтардан басқа дайын металл бұйымдарын өндіру;</w:t>
      </w:r>
    </w:p>
    <w:p>
      <w:pPr>
        <w:spacing w:after="0"/>
        <w:ind w:left="0"/>
        <w:jc w:val="both"/>
      </w:pPr>
      <w:r>
        <w:rPr>
          <w:rFonts w:ascii="Times New Roman"/>
          <w:b w:val="false"/>
          <w:i w:val="false"/>
          <w:color w:val="000000"/>
          <w:sz w:val="28"/>
        </w:rPr>
        <w:t>
      14) компьютерлер, электрондық және оптикалық жабдықтар өндіру;</w:t>
      </w:r>
    </w:p>
    <w:p>
      <w:pPr>
        <w:spacing w:after="0"/>
        <w:ind w:left="0"/>
        <w:jc w:val="both"/>
      </w:pPr>
      <w:r>
        <w:rPr>
          <w:rFonts w:ascii="Times New Roman"/>
          <w:b w:val="false"/>
          <w:i w:val="false"/>
          <w:color w:val="000000"/>
          <w:sz w:val="28"/>
        </w:rPr>
        <w:t>
      15) электр жабдықтарын өндіру;</w:t>
      </w:r>
    </w:p>
    <w:p>
      <w:pPr>
        <w:spacing w:after="0"/>
        <w:ind w:left="0"/>
        <w:jc w:val="both"/>
      </w:pPr>
      <w:r>
        <w:rPr>
          <w:rFonts w:ascii="Times New Roman"/>
          <w:b w:val="false"/>
          <w:i w:val="false"/>
          <w:color w:val="000000"/>
          <w:sz w:val="28"/>
        </w:rPr>
        <w:t>
      16) басқа топтамаларға енгізілмеген машиналар мен жабдықтар өндіру;</w:t>
      </w:r>
    </w:p>
    <w:p>
      <w:pPr>
        <w:spacing w:after="0"/>
        <w:ind w:left="0"/>
        <w:jc w:val="both"/>
      </w:pPr>
      <w:r>
        <w:rPr>
          <w:rFonts w:ascii="Times New Roman"/>
          <w:b w:val="false"/>
          <w:i w:val="false"/>
          <w:color w:val="000000"/>
          <w:sz w:val="28"/>
        </w:rPr>
        <w:t>
      17) автомобильдер, тіркемелер және жартылай тіркемелер өндіру;</w:t>
      </w:r>
    </w:p>
    <w:p>
      <w:pPr>
        <w:spacing w:after="0"/>
        <w:ind w:left="0"/>
        <w:jc w:val="both"/>
      </w:pPr>
      <w:r>
        <w:rPr>
          <w:rFonts w:ascii="Times New Roman"/>
          <w:b w:val="false"/>
          <w:i w:val="false"/>
          <w:color w:val="000000"/>
          <w:sz w:val="28"/>
        </w:rPr>
        <w:t>
      18) басқа көлік құралдарын өндіру;</w:t>
      </w:r>
    </w:p>
    <w:p>
      <w:pPr>
        <w:spacing w:after="0"/>
        <w:ind w:left="0"/>
        <w:jc w:val="both"/>
      </w:pPr>
      <w:r>
        <w:rPr>
          <w:rFonts w:ascii="Times New Roman"/>
          <w:b w:val="false"/>
          <w:i w:val="false"/>
          <w:color w:val="000000"/>
          <w:sz w:val="28"/>
        </w:rPr>
        <w:t>
      19) жиһаз өндіру;</w:t>
      </w:r>
    </w:p>
    <w:p>
      <w:pPr>
        <w:spacing w:after="0"/>
        <w:ind w:left="0"/>
        <w:jc w:val="both"/>
      </w:pPr>
      <w:r>
        <w:rPr>
          <w:rFonts w:ascii="Times New Roman"/>
          <w:b w:val="false"/>
          <w:i w:val="false"/>
          <w:color w:val="000000"/>
          <w:sz w:val="28"/>
        </w:rPr>
        <w:t>
      20) өзге де дайын бұйымдар өндіру;</w:t>
      </w:r>
    </w:p>
    <w:p>
      <w:pPr>
        <w:spacing w:after="0"/>
        <w:ind w:left="0"/>
        <w:jc w:val="both"/>
      </w:pPr>
      <w:r>
        <w:rPr>
          <w:rFonts w:ascii="Times New Roman"/>
          <w:b w:val="false"/>
          <w:i w:val="false"/>
          <w:color w:val="000000"/>
          <w:sz w:val="28"/>
        </w:rPr>
        <w:t>
      21) машиналар мен жабдықтарды жөндеу және орнату;</w:t>
      </w:r>
    </w:p>
    <w:p>
      <w:pPr>
        <w:spacing w:after="0"/>
        <w:ind w:left="0"/>
        <w:jc w:val="both"/>
      </w:pPr>
      <w:r>
        <w:rPr>
          <w:rFonts w:ascii="Times New Roman"/>
          <w:b w:val="false"/>
          <w:i w:val="false"/>
          <w:color w:val="000000"/>
          <w:sz w:val="28"/>
        </w:rPr>
        <w:t>
      22) жүк әуе көлігінің қызметі;</w:t>
      </w:r>
    </w:p>
    <w:p>
      <w:pPr>
        <w:spacing w:after="0"/>
        <w:ind w:left="0"/>
        <w:jc w:val="both"/>
      </w:pPr>
      <w:r>
        <w:rPr>
          <w:rFonts w:ascii="Times New Roman"/>
          <w:b w:val="false"/>
          <w:i w:val="false"/>
          <w:color w:val="000000"/>
          <w:sz w:val="28"/>
        </w:rPr>
        <w:t>
      23) жүктерді қоймаға қою және сақтау;</w:t>
      </w:r>
    </w:p>
    <w:p>
      <w:pPr>
        <w:spacing w:after="0"/>
        <w:ind w:left="0"/>
        <w:jc w:val="both"/>
      </w:pPr>
      <w:r>
        <w:rPr>
          <w:rFonts w:ascii="Times New Roman"/>
          <w:b w:val="false"/>
          <w:i w:val="false"/>
          <w:color w:val="000000"/>
          <w:sz w:val="28"/>
        </w:rPr>
        <w:t>
      24) құрлықтағы жол көлігінің қосалқы қызметі;</w:t>
      </w:r>
    </w:p>
    <w:p>
      <w:pPr>
        <w:spacing w:after="0"/>
        <w:ind w:left="0"/>
        <w:jc w:val="both"/>
      </w:pPr>
      <w:r>
        <w:rPr>
          <w:rFonts w:ascii="Times New Roman"/>
          <w:b w:val="false"/>
          <w:i w:val="false"/>
          <w:color w:val="000000"/>
          <w:sz w:val="28"/>
        </w:rPr>
        <w:t>
      25) әуе көлігінің қосалқы қызметі;</w:t>
      </w:r>
    </w:p>
    <w:p>
      <w:pPr>
        <w:spacing w:after="0"/>
        <w:ind w:left="0"/>
        <w:jc w:val="both"/>
      </w:pPr>
      <w:r>
        <w:rPr>
          <w:rFonts w:ascii="Times New Roman"/>
          <w:b w:val="false"/>
          <w:i w:val="false"/>
          <w:color w:val="000000"/>
          <w:sz w:val="28"/>
        </w:rPr>
        <w:t>
      26) жүктерді көліктік өңдеу;</w:t>
      </w:r>
    </w:p>
    <w:p>
      <w:pPr>
        <w:spacing w:after="0"/>
        <w:ind w:left="0"/>
        <w:jc w:val="both"/>
      </w:pPr>
      <w:r>
        <w:rPr>
          <w:rFonts w:ascii="Times New Roman"/>
          <w:b w:val="false"/>
          <w:i w:val="false"/>
          <w:color w:val="000000"/>
          <w:sz w:val="28"/>
        </w:rPr>
        <w:t>
      27) өзге де көліктік қосалқы қызмет;</w:t>
      </w:r>
    </w:p>
    <w:p>
      <w:pPr>
        <w:spacing w:after="0"/>
        <w:ind w:left="0"/>
        <w:jc w:val="both"/>
      </w:pPr>
      <w:r>
        <w:rPr>
          <w:rFonts w:ascii="Times New Roman"/>
          <w:b w:val="false"/>
          <w:i w:val="false"/>
          <w:color w:val="000000"/>
          <w:sz w:val="28"/>
        </w:rPr>
        <w:t>
      28) жалпыға қызмет көрсету шегіндегі пошталық қызмет;</w:t>
      </w:r>
    </w:p>
    <w:p>
      <w:pPr>
        <w:spacing w:after="0"/>
        <w:ind w:left="0"/>
        <w:jc w:val="both"/>
      </w:pPr>
      <w:r>
        <w:rPr>
          <w:rFonts w:ascii="Times New Roman"/>
          <w:b w:val="false"/>
          <w:i w:val="false"/>
          <w:color w:val="000000"/>
          <w:sz w:val="28"/>
        </w:rPr>
        <w:t>
      29) өзге де пошталық және курьерлік қызмет;</w:t>
      </w:r>
    </w:p>
    <w:p>
      <w:pPr>
        <w:spacing w:after="0"/>
        <w:ind w:left="0"/>
        <w:jc w:val="both"/>
      </w:pPr>
      <w:r>
        <w:rPr>
          <w:rFonts w:ascii="Times New Roman"/>
          <w:b w:val="false"/>
          <w:i w:val="false"/>
          <w:color w:val="000000"/>
          <w:sz w:val="28"/>
        </w:rPr>
        <w:t>
      30) инфрақұрылым объектілерін, сондай-ақ тармақшаларда көзделген қызмет түрлерін жүзеге асыруға тікелей арналған объектілерді салу және пайдалануға беру 1), 2), 3), 4), 5), 6), 7), 8), 9), 10), 11), 12), 13), 14), 15), 16), 17), 18), 19), 20), 21), 22), 23), 24), 25), 26), 27), 28), 29), 30) осы тармақтың жобалық-сметалық құжаттама шегінде.".</w:t>
      </w:r>
    </w:p>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құрылыыс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