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b0ef" w14:textId="505b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материалдарының жекелеген түрлерін әкетуді реттеудің кейбір мәселелері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 маусымдағы № 192 бұйрығы. Қазақстан Республикасының Әділет министрлігінде 2025 жылғы 12 маусымда № 36258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12.06.2025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18-бабына</w:t>
      </w:r>
      <w:r>
        <w:rPr>
          <w:rFonts w:ascii="Times New Roman"/>
          <w:b w:val="false"/>
          <w:i w:val="false"/>
          <w:color w:val="000000"/>
          <w:sz w:val="28"/>
        </w:rPr>
        <w:t xml:space="preserve"> және </w:t>
      </w:r>
      <w:r>
        <w:rPr>
          <w:rFonts w:ascii="Times New Roman"/>
          <w:b w:val="false"/>
          <w:i w:val="false"/>
          <w:color w:val="000000"/>
          <w:sz w:val="28"/>
        </w:rPr>
        <w:t>47-бабтарына</w:t>
      </w:r>
      <w:r>
        <w:rPr>
          <w:rFonts w:ascii="Times New Roman"/>
          <w:b w:val="false"/>
          <w:i w:val="false"/>
          <w:color w:val="000000"/>
          <w:sz w:val="28"/>
        </w:rPr>
        <w:t xml:space="preserve">, сондай-ақ көрсетілген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ЕАЭО СЭҚ ТН 4406910000 "Теміржол немесе трамвай жолдарына арналған қылқан жапырақты тұқымдардан жасалған ағаш шпалдар, өзгелер" кодын және шыққан елі Қазақстан Республикасы болып табылатын ЕАЭО СЭҚ ТН 4401310000 "Ағаш түйіршектері" кодын қоспағанда, шығарылған еліне қарамастан, Қазақстан Республикасының аумағынан ағаш материалдарының жекелеген түрлерін (Еуразиялық экономикалық одақтың Сыртқы экономикалық қызметінің тауар номенклатурасының коды 4401, 4403, 4404, 4406 және 4407) алты ай мерзімге көліктің барлық түрлерімен әкетуге тыйым салу енгізілсін.</w:t>
      </w:r>
    </w:p>
    <w:bookmarkEnd w:id="0"/>
    <w:bookmarkStart w:name="z3" w:id="1"/>
    <w:p>
      <w:pPr>
        <w:spacing w:after="0"/>
        <w:ind w:left="0"/>
        <w:jc w:val="both"/>
      </w:pPr>
      <w:r>
        <w:rPr>
          <w:rFonts w:ascii="Times New Roman"/>
          <w:b w:val="false"/>
          <w:i w:val="false"/>
          <w:color w:val="000000"/>
          <w:sz w:val="28"/>
        </w:rPr>
        <w:t>
      2. Қазақстан Республикасы Өнеркәсіп және құрылыс министрлігі Өнеркәсіп комитеті: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1-тармағын</w:t>
      </w:r>
      <w:r>
        <w:rPr>
          <w:rFonts w:ascii="Times New Roman"/>
          <w:b w:val="false"/>
          <w:i w:val="false"/>
          <w:color w:val="000000"/>
          <w:sz w:val="28"/>
        </w:rPr>
        <w:t xml:space="preserve"> орындау бойынша бақылауды қамтамасыз ету туралы Қазақстан Республикасы Қаржы министрлігінің Мемлекеттік кірістер комитетін;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бойынша шаралар қолдану туралы "Қазақстан темір жолы" Ұлттық компаниясы" (келісім бойынша) акционерлік қоғамын;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Сауда және интеграция министрлігін белгіленген тәртіппен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енгізілгені туралы Еуразиялық экономикалық комиссияны ақпараттандыруды қажеттілігі туралы хабардар етсін.</w:t>
      </w:r>
    </w:p>
    <w:bookmarkStart w:name="z7" w:id="2"/>
    <w:p>
      <w:pPr>
        <w:spacing w:after="0"/>
        <w:ind w:left="0"/>
        <w:jc w:val="both"/>
      </w:pPr>
      <w:r>
        <w:rPr>
          <w:rFonts w:ascii="Times New Roman"/>
          <w:b w:val="false"/>
          <w:i w:val="false"/>
          <w:color w:val="000000"/>
          <w:sz w:val="28"/>
        </w:rPr>
        <w:t>
      3. Қазақстан Республикасы Өнеркәсіп және құрылыс министрлігі Өнеркәсіп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1" w:id="6"/>
    <w:p>
      <w:pPr>
        <w:spacing w:after="0"/>
        <w:ind w:left="0"/>
        <w:jc w:val="both"/>
      </w:pPr>
      <w:r>
        <w:rPr>
          <w:rFonts w:ascii="Times New Roman"/>
          <w:b w:val="false"/>
          <w:i w:val="false"/>
          <w:color w:val="000000"/>
          <w:sz w:val="28"/>
        </w:rPr>
        <w:t>
      5. Осы бұйрық 2025 жылғы 12 маусымнан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