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2a7e" w14:textId="c4d2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9 маусымдағы № 230-н/қ бұйрығы. Қазақстан Республикасының Әділет министрлігінде 2025 жылғы 11 маусымда № 36247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21) тармақшасы</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"21) электр энергиясын өндірудің-тұтынудың тәуліктік графигі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жөніндегі шарттарға сәйкес күнтізбелік әрбір тәулікте электр энергиясын өндіру мен тұтынудың сағат сайынғы шамаларын регламенттейтін, жүйелік оператор бекіткен 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Электр энергиясын бірыңғай сатып алушыға осы Заңның 13-бабы </w:t>
      </w:r>
      <w:r>
        <w:rPr>
          <w:rFonts w:ascii="Times New Roman"/>
          <w:b w:val="false"/>
          <w:i w:val="false"/>
          <w:color w:val="000000"/>
          <w:sz w:val="28"/>
        </w:rPr>
        <w:t>7-1-тармағының</w:t>
      </w:r>
      <w:r>
        <w:rPr>
          <w:rFonts w:ascii="Times New Roman"/>
          <w:b w:val="false"/>
          <w:i w:val="false"/>
          <w:color w:val="000000"/>
          <w:sz w:val="28"/>
        </w:rPr>
        <w:t xml:space="preserve"> 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өткізуге (сатуға)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 </w:t>
      </w:r>
    </w:p>
    <w:bookmarkStart w:name="z9" w:id="2"/>
    <w:p>
      <w:pPr>
        <w:spacing w:after="0"/>
        <w:ind w:left="0"/>
        <w:jc w:val="both"/>
      </w:pPr>
      <w:r>
        <w:rPr>
          <w:rFonts w:ascii="Times New Roman"/>
          <w:b w:val="false"/>
          <w:i w:val="false"/>
          <w:color w:val="000000"/>
          <w:sz w:val="28"/>
        </w:rPr>
        <w:t>
      "Алдын ала төлеу шарты энергиямен жабдықтаушы ұйымдар болып табылатын электр энергиясының көтерме сауда нарығының субъектілеріне қолданылмайды, олар есеп айырысу кезеңінің (күнтізбелік айдың) қорытындылары бойынша, факті бойынша электр энергиясын бірыңғай сатып алушыдан сатып алынған электр энергиясына ақы төлеуді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төлемнің жарты бөлігі мынадай құрауыштардың қосындысына тең:</w:t>
      </w:r>
    </w:p>
    <w:p>
      <w:pPr>
        <w:spacing w:after="0"/>
        <w:ind w:left="0"/>
        <w:jc w:val="both"/>
      </w:pPr>
      <w:r>
        <w:rPr>
          <w:rFonts w:ascii="Times New Roman"/>
          <w:b w:val="false"/>
          <w:i w:val="false"/>
          <w:color w:val="000000"/>
          <w:sz w:val="28"/>
        </w:rPr>
        <w:t>
      1) энергиямен жабдықтаушы ұйымдар болып табылатын тұтынушыларды, электр энергиясының көтерме сауда нарығы субъектілерін энергиямен жабдықтау мақсатында ғана электр энергиясын сатып алудың тәуліктік көлемінің құнын;</w:t>
      </w:r>
    </w:p>
    <w:p>
      <w:pPr>
        <w:spacing w:after="0"/>
        <w:ind w:left="0"/>
        <w:jc w:val="both"/>
      </w:pPr>
      <w:r>
        <w:rPr>
          <w:rFonts w:ascii="Times New Roman"/>
          <w:b w:val="false"/>
          <w:i w:val="false"/>
          <w:color w:val="000000"/>
          <w:sz w:val="28"/>
        </w:rPr>
        <w:t>
      2) тұтынушыларды энергиямен жабдықтау мақсатында сатып алынған энергиямен жабдықтаушы ұйымдардың көлемдерін және осы субъектілер үшін электр энергиясын сатып алуға электр энергиясын бірыңғай сатып алушының тәуліктік шығыстарын қоспағанда, электр энергиясының көтерме сауда нарығы субъектілерінің алдын ала төлеу көлемдерінің айырмашылығына байланысты бірыңғай сатып алушының кірістері мен шығыстарының тәуліктік көлемдерінің айырмасының модулін (егер көрсетілген айырма оң болса, бұл құраушы нөлге тең (нөлден жоғары), электр энергиясының көтерме сауда нарығының субъектілері, операциялық тәулікке электр энергиясын сатуды жүзеге асыратын электр энергиясын бірыңғай сатып алушыға тәулік сайын алынбайды, бұл ретте барлық осы субъектілерде алынбау үлесі бірдей.</w:t>
      </w:r>
    </w:p>
    <w:p>
      <w:pPr>
        <w:spacing w:after="0"/>
        <w:ind w:left="0"/>
        <w:jc w:val="both"/>
      </w:pPr>
      <w:r>
        <w:rPr>
          <w:rFonts w:ascii="Times New Roman"/>
          <w:b w:val="false"/>
          <w:i w:val="false"/>
          <w:color w:val="000000"/>
          <w:sz w:val="28"/>
        </w:rPr>
        <w:t>
      Осы тармақта көрсетілген төлемді электр энергиясын бірыңғай сатып алушы есептік кезеңнің (күнтізбелік айдың) қорытындылары бойынша есептік кезеңнен (күнтізбелік айдан) кейінгі айдың 45 (қырық бес) күнтізбелік күні ішінде жүйелік оператор бекіткен электр энергиясының тәуліктік өндіріс-тұтыну кестелерін, есептік кезеңге (күнтізбелік айға) жататын түзетулерін ескере отырып есептік кезеңнің (күнтізбелік айдың) барлық тәуліктері үшін жиынтық түрде жүзеге асырады.</w:t>
      </w:r>
    </w:p>
    <w:p>
      <w:pPr>
        <w:spacing w:after="0"/>
        <w:ind w:left="0"/>
        <w:jc w:val="both"/>
      </w:pPr>
      <w:r>
        <w:rPr>
          <w:rFonts w:ascii="Times New Roman"/>
          <w:b w:val="false"/>
          <w:i w:val="false"/>
          <w:color w:val="000000"/>
          <w:sz w:val="28"/>
        </w:rPr>
        <w:t>
      Электр энергиясын бірыңғай сатып алушыда импорттық электр энергиясын сатып алуға арналған шарттар болған кезде осы тармақтың ережелері электр энергиясын бірыңғай сатып алушының осы шарттарында көзделген төлем шарттарын ескере отырып, электр энергиясының көтерме сауда нарығының тиісті субъектілеріне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 </w:t>
      </w:r>
    </w:p>
    <w:bookmarkStart w:name="z13" w:id="3"/>
    <w:p>
      <w:pPr>
        <w:spacing w:after="0"/>
        <w:ind w:left="0"/>
        <w:jc w:val="both"/>
      </w:pPr>
      <w:r>
        <w:rPr>
          <w:rFonts w:ascii="Times New Roman"/>
          <w:b w:val="false"/>
          <w:i w:val="false"/>
          <w:color w:val="000000"/>
          <w:sz w:val="28"/>
        </w:rPr>
        <w:t>
      "8. Сатып алушының Сатушының атына осы кезеңдегі сағаттарда сатып алынған электр энергиясы үшін есептік кезеңдегі нақты төлем көлемі Сатып алушының есептік кезеңдегі тиісті алдын ала төлемінің мәнінен асып кеткен жағдайда онда бұл айырманы Сатып алушы есеп айырысу кезеңінен кейінгі айдың соңына дейін ақша қаражаты түрінде Сатушының есеп айырысу банктік шотына енгізеді.</w:t>
      </w:r>
    </w:p>
    <w:bookmarkEnd w:id="3"/>
    <w:p>
      <w:pPr>
        <w:spacing w:after="0"/>
        <w:ind w:left="0"/>
        <w:jc w:val="both"/>
      </w:pPr>
      <w:r>
        <w:rPr>
          <w:rFonts w:ascii="Times New Roman"/>
          <w:b w:val="false"/>
          <w:i w:val="false"/>
          <w:color w:val="000000"/>
          <w:sz w:val="28"/>
        </w:rPr>
        <w:t>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w:t>
      </w:r>
    </w:p>
    <w:p>
      <w:pPr>
        <w:spacing w:after="0"/>
        <w:ind w:left="0"/>
        <w:jc w:val="both"/>
      </w:pPr>
      <w:r>
        <w:rPr>
          <w:rFonts w:ascii="Times New Roman"/>
          <w:b w:val="false"/>
          <w:i w:val="false"/>
          <w:color w:val="000000"/>
          <w:sz w:val="28"/>
        </w:rPr>
        <w:t>
      Егер осы кезеңде Сатушының атына сатып алынған электр энергиясы үшін Сатып алушының есеп айырысу кезеңіндегі нақты төлем көлемі Сатып алушының есеп айырысу кезеңіндегі тиісті алдын ала төлемінің мәнінен аз болған жағдайда, онда бұл айырма сатып алушының қалауы бойынша оған қайтарылады немесе келесі тәуліктерге оның алдын ала төлемінің құрамдас бөлігі ретінде пайдаланылатын осы есептік кезең үшін Сатып алушының артық төлемі ретінде қабылданады.</w:t>
      </w:r>
    </w:p>
    <w:p>
      <w:pPr>
        <w:spacing w:after="0"/>
        <w:ind w:left="0"/>
        <w:jc w:val="both"/>
      </w:pPr>
      <w:r>
        <w:rPr>
          <w:rFonts w:ascii="Times New Roman"/>
          <w:b w:val="false"/>
          <w:i w:val="false"/>
          <w:color w:val="000000"/>
          <w:sz w:val="28"/>
        </w:rPr>
        <w:t>
      Осы тармақтың шарттары тұтынушыларды электрмен жабдықтау мақсатында электр энергиясын сатып алатын энергиямен жабдықтаушы ұйым болып табылатын Сатып алушыға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2-1) тармақшасы жаңа редакцияда жазылсын: </w:t>
      </w:r>
    </w:p>
    <w:bookmarkStart w:name="z17" w:id="4"/>
    <w:p>
      <w:pPr>
        <w:spacing w:after="0"/>
        <w:ind w:left="0"/>
        <w:jc w:val="both"/>
      </w:pPr>
      <w:r>
        <w:rPr>
          <w:rFonts w:ascii="Times New Roman"/>
          <w:b w:val="false"/>
          <w:i w:val="false"/>
          <w:color w:val="000000"/>
          <w:sz w:val="28"/>
        </w:rPr>
        <w:t>
      "2-1) қуаты 35 МВт-тан асатын, стратегиялық су шаруашылығы құрылысжайлары мен гидротехникалық құрылысжайлардың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bookmarkEnd w:id="4"/>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p>
      <w:pPr>
        <w:spacing w:after="0"/>
        <w:ind w:left="0"/>
        <w:jc w:val="both"/>
      </w:pPr>
      <w:r>
        <w:rPr>
          <w:rFonts w:ascii="Times New Roman"/>
          <w:b w:val="false"/>
          <w:i w:val="false"/>
          <w:color w:val="000000"/>
          <w:sz w:val="28"/>
        </w:rPr>
        <w:t xml:space="preserve">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 </w:t>
      </w:r>
    </w:p>
    <w:bookmarkStart w:name="z18" w:id="5"/>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5"/>
    <w:bookmarkStart w:name="z1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20"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ресми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 2025 жылғы 10 маусымнан бастап қолданысқа енгізілетін </w:t>
      </w:r>
      <w:r>
        <w:rPr>
          <w:rFonts w:ascii="Times New Roman"/>
          <w:b w:val="false"/>
          <w:i w:val="false"/>
          <w:color w:val="000000"/>
          <w:sz w:val="28"/>
        </w:rPr>
        <w:t>2-тармақты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Бәскелестікті қорғау</w:t>
      </w:r>
    </w:p>
    <w:p>
      <w:pPr>
        <w:spacing w:after="0"/>
        <w:ind w:left="0"/>
        <w:jc w:val="both"/>
      </w:pPr>
      <w:r>
        <w:rPr>
          <w:rFonts w:ascii="Times New Roman"/>
          <w:b w:val="false"/>
          <w:i w:val="false"/>
          <w:color w:val="000000"/>
          <w:sz w:val="28"/>
        </w:rPr>
        <w:t xml:space="preserve">
      және дамыту агенттігі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