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a080" w14:textId="853a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 маусымдағы № 228-н/қ бұйрығы. Қазақстан Республикасының Әділет министрлігінде 2025 жылғы 11 маусымда № 36243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"1. Қоса беріліп отырған Көмірсутектерді барлауды және (немесе) өндіруді жүргізу кезінде пайдаланылатын теңіз объектілерін теңізде құру, орналастыру және пайдалану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"Көмірсутектерді барлауды және (немесе) өндіруді жүргізу кезінде пайдаланылатын теңіз объектілерін теңізде құру, орналастыру және пайдалану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көмірсутектерді барлауды және (немесе) өндіруді жүргізу кезінде пайдаланылатын теңіз объектілерін теңізде құру, орналастыру және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13" w:id="4"/>
    <w:p>
      <w:pPr>
        <w:spacing w:after="0"/>
        <w:ind w:left="0"/>
        <w:jc w:val="both"/>
      </w:pPr>
      <w:r>
        <w:rPr>
          <w:rFonts w:ascii="Times New Roman"/>
          <w:b w:val="false"/>
          <w:i w:val="false"/>
          <w:color w:val="000000"/>
          <w:sz w:val="28"/>
        </w:rPr>
        <w:t>
      "2-тарау. Көмірсутектерді барлауды және (немесе) өндіруді жүргізу кезінде пайдаланылатын теңіз объектілерін теңізде құру, орналастыру және пайдалану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бөлімі жаңа редакцияда жасылсын: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толық топтамасын ұсынған жағдайда, көмірсутектер саласындағы уәкілетті органның жауапты құрылымдық бөлімшесінің қызметкері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бөлігінде көрсетілген мерзімдерде жануарлар дүниесін қорғау, өсімін молайту және пайдалану саласындағы уәкілетті органдарға, Қазақстан Республикасы Ұлттық қауіпсіздік комитетінің қызметіне, қорғаныс саласындағы мемлекеттік саясатты жүзеге асыратын орталық атқарушы органға, су ресурстарын қорғау және пайдалануды реттеу жөніндегі бассейндік су инспекцияларына портал және электрондық құжат айналымы жүйесі арқылы сұрау салуды дайындайды және жібереді, олар жеті жұмыс күні ішінде теңіз объектісінің көрсетілген географиялық координаттарын құру мен ауданда орналастырудың орындылығы немесе орынсыздығы тұрғысынан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жаңа редакцияда жазылсын:</w:t>
      </w:r>
    </w:p>
    <w:bookmarkStart w:name="z17" w:id="5"/>
    <w:p>
      <w:pPr>
        <w:spacing w:after="0"/>
        <w:ind w:left="0"/>
        <w:jc w:val="both"/>
      </w:pPr>
      <w:r>
        <w:rPr>
          <w:rFonts w:ascii="Times New Roman"/>
          <w:b w:val="false"/>
          <w:i w:val="false"/>
          <w:color w:val="000000"/>
          <w:sz w:val="28"/>
        </w:rPr>
        <w:t>
      "2-параграф. Теңізде көмірсутектерді барлау және (немесе) өндіру жүргізумен байланысты теңіз объектілерін жобалау";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20" w:id="6"/>
    <w:p>
      <w:pPr>
        <w:spacing w:after="0"/>
        <w:ind w:left="0"/>
        <w:jc w:val="both"/>
      </w:pPr>
      <w:r>
        <w:rPr>
          <w:rFonts w:ascii="Times New Roman"/>
          <w:b w:val="false"/>
          <w:i w:val="false"/>
          <w:color w:val="000000"/>
          <w:sz w:val="28"/>
        </w:rPr>
        <w:t>
      "3) өнеркәсіптік қауіпсіздік талаптарына сәйкес ықтимал дағдарысты (авариялық) жағдайларды талдау, олардың алдын алу және жұмыс істейтін персонал мен теңізде көмірсутектерді барлау және (немесе) өндіру жүргізуге байланысты теңіз объектілеріндегі авариялық жағдайда (ықтимал) әсер ету аймағында тұратын тұрғындарды қорғау жөніндегі іс-шаралар;";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орыс тіліндегі мәтініне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бөлімі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Теңізде көмірсутектерді барлауды және (немесе) өндіруді жүргізу үшін жүзбелі жабдықты (жүзбелі бұрғылау қондырғысын) пайдалануға бастапқы қабылдауды тапсырыс беруші Қазақстан Республикасының аумағында құру аяқталғаннан кейін осы Қағидалардың </w:t>
      </w:r>
      <w:r>
        <w:rPr>
          <w:rFonts w:ascii="Times New Roman"/>
          <w:b w:val="false"/>
          <w:i w:val="false"/>
          <w:color w:val="000000"/>
          <w:sz w:val="28"/>
        </w:rPr>
        <w:t>35-тармағын</w:t>
      </w:r>
      <w:r>
        <w:rPr>
          <w:rFonts w:ascii="Times New Roman"/>
          <w:b w:val="false"/>
          <w:i w:val="false"/>
          <w:color w:val="000000"/>
          <w:sz w:val="28"/>
        </w:rPr>
        <w:t xml:space="preserve"> ескере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25" w:id="7"/>
    <w:p>
      <w:pPr>
        <w:spacing w:after="0"/>
        <w:ind w:left="0"/>
        <w:jc w:val="both"/>
      </w:pPr>
      <w:r>
        <w:rPr>
          <w:rFonts w:ascii="Times New Roman"/>
          <w:b w:val="false"/>
          <w:i w:val="false"/>
          <w:color w:val="000000"/>
          <w:sz w:val="28"/>
        </w:rPr>
        <w:t>
      "21. Жер қойнауын пайдаланушы (мердігер) адамдардың қауіпсіздігіне қатер төндірмеу, кеме қатынасына, кәсіпшілікке, су биологиялық ресурстарын пайдалану және қорғауға және әдетте теңіздегі белгілі бір аумақта жүзеге асырылатын басқа да заңды іс-әрекеттерге кедергі келтірмеу үшін теңіз объектілеріне олардың теңіздегі орналасқан жері туралы ескерту жөніндегі тиісті құралдарды (навигациялық жабдық құралдарды)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27" w:id="8"/>
    <w:p>
      <w:pPr>
        <w:spacing w:after="0"/>
        <w:ind w:left="0"/>
        <w:jc w:val="both"/>
      </w:pPr>
      <w:r>
        <w:rPr>
          <w:rFonts w:ascii="Times New Roman"/>
          <w:b w:val="false"/>
          <w:i w:val="false"/>
          <w:color w:val="000000"/>
          <w:sz w:val="28"/>
        </w:rPr>
        <w:t>
      "31. Жер қойнауын пайдаланушы (мердігер) немесе жүзбелі жабдықты (жүзбелі бұрғылау қондырғысын) алуға тапсырыс беруші:</w:t>
      </w:r>
    </w:p>
    <w:bookmarkEnd w:id="8"/>
    <w:p>
      <w:pPr>
        <w:spacing w:after="0"/>
        <w:ind w:left="0"/>
        <w:jc w:val="both"/>
      </w:pPr>
      <w:r>
        <w:rPr>
          <w:rFonts w:ascii="Times New Roman"/>
          <w:b w:val="false"/>
          <w:i w:val="false"/>
          <w:color w:val="000000"/>
          <w:sz w:val="28"/>
        </w:rPr>
        <w:t>
      1) көтеру және бекіту;</w:t>
      </w:r>
    </w:p>
    <w:p>
      <w:pPr>
        <w:spacing w:after="0"/>
        <w:ind w:left="0"/>
        <w:jc w:val="both"/>
      </w:pPr>
      <w:r>
        <w:rPr>
          <w:rFonts w:ascii="Times New Roman"/>
          <w:b w:val="false"/>
          <w:i w:val="false"/>
          <w:color w:val="000000"/>
          <w:sz w:val="28"/>
        </w:rPr>
        <w:t>
      2) түсіру және бастапқы қорыту;</w:t>
      </w:r>
    </w:p>
    <w:p>
      <w:pPr>
        <w:spacing w:after="0"/>
        <w:ind w:left="0"/>
        <w:jc w:val="both"/>
      </w:pPr>
      <w:r>
        <w:rPr>
          <w:rFonts w:ascii="Times New Roman"/>
          <w:b w:val="false"/>
          <w:i w:val="false"/>
          <w:color w:val="000000"/>
          <w:sz w:val="28"/>
        </w:rPr>
        <w:t>
      3) жүзу үстінде құрастыру;</w:t>
      </w:r>
    </w:p>
    <w:p>
      <w:pPr>
        <w:spacing w:after="0"/>
        <w:ind w:left="0"/>
        <w:jc w:val="both"/>
      </w:pPr>
      <w:r>
        <w:rPr>
          <w:rFonts w:ascii="Times New Roman"/>
          <w:b w:val="false"/>
          <w:i w:val="false"/>
          <w:color w:val="000000"/>
          <w:sz w:val="28"/>
        </w:rPr>
        <w:t>
      4) сүйрету;</w:t>
      </w:r>
    </w:p>
    <w:p>
      <w:pPr>
        <w:spacing w:after="0"/>
        <w:ind w:left="0"/>
        <w:jc w:val="both"/>
      </w:pPr>
      <w:r>
        <w:rPr>
          <w:rFonts w:ascii="Times New Roman"/>
          <w:b w:val="false"/>
          <w:i w:val="false"/>
          <w:color w:val="000000"/>
          <w:sz w:val="28"/>
        </w:rPr>
        <w:t>
      5) іске қосу және тік көтеру;</w:t>
      </w:r>
    </w:p>
    <w:p>
      <w:pPr>
        <w:spacing w:after="0"/>
        <w:ind w:left="0"/>
        <w:jc w:val="both"/>
      </w:pPr>
      <w:r>
        <w:rPr>
          <w:rFonts w:ascii="Times New Roman"/>
          <w:b w:val="false"/>
          <w:i w:val="false"/>
          <w:color w:val="000000"/>
          <w:sz w:val="28"/>
        </w:rPr>
        <w:t>
      6) суға батыру;</w:t>
      </w:r>
    </w:p>
    <w:p>
      <w:pPr>
        <w:spacing w:after="0"/>
        <w:ind w:left="0"/>
        <w:jc w:val="both"/>
      </w:pPr>
      <w:r>
        <w:rPr>
          <w:rFonts w:ascii="Times New Roman"/>
          <w:b w:val="false"/>
          <w:i w:val="false"/>
          <w:color w:val="000000"/>
          <w:sz w:val="28"/>
        </w:rPr>
        <w:t>
      7) тіректерді орнату;</w:t>
      </w:r>
    </w:p>
    <w:p>
      <w:pPr>
        <w:spacing w:after="0"/>
        <w:ind w:left="0"/>
        <w:jc w:val="both"/>
      </w:pPr>
      <w:r>
        <w:rPr>
          <w:rFonts w:ascii="Times New Roman"/>
          <w:b w:val="false"/>
          <w:i w:val="false"/>
          <w:color w:val="000000"/>
          <w:sz w:val="28"/>
        </w:rPr>
        <w:t>
      8) соңғы монтаждаудан кейін тұтас құрылыстың құрылымдық беріктігі мен тұтастығы сияқты жұмыстарды жүргізу кезінде теңізде көмірсутектерді барлау және (немесе) өндіру үшін пайдаланылатын құрылыстардың құрылымдық беріктігінің әлсіреуіне жол бермеу үшін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29" w:id="9"/>
    <w:p>
      <w:pPr>
        <w:spacing w:after="0"/>
        <w:ind w:left="0"/>
        <w:jc w:val="both"/>
      </w:pPr>
      <w:r>
        <w:rPr>
          <w:rFonts w:ascii="Times New Roman"/>
          <w:b w:val="false"/>
          <w:i w:val="false"/>
          <w:color w:val="000000"/>
          <w:sz w:val="28"/>
        </w:rPr>
        <w:t>
      "33. Қазақстан Республикасының әскери кемелерінен басқа, бөгде кемелерге теңіз құрылысының қауіпсіздік аймақтары шегіне кіруге шек қойылады. Теңізде көмірсутектерді барлау және (немесе) өндіру жүргізуді қолдайтын теңіз және әуе кемелері қауіпсіздік үшін үнемі бортта болып жауап беретін теңіз объектісінің персоналын қауіпсіздік аймағына өзінің кіру және осыған теңіз объектісін пайдаланатын ұйым басшысынан тиісті рұқсат алу ниеті туралы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31" w:id="10"/>
    <w:p>
      <w:pPr>
        <w:spacing w:after="0"/>
        <w:ind w:left="0"/>
        <w:jc w:val="both"/>
      </w:pPr>
      <w:r>
        <w:rPr>
          <w:rFonts w:ascii="Times New Roman"/>
          <w:b w:val="false"/>
          <w:i w:val="false"/>
          <w:color w:val="000000"/>
          <w:sz w:val="28"/>
        </w:rPr>
        <w:t>
      "38. Теңізде көмірсутектерді барлау және (немесе) өндіру жүргізілген кезде теңіз объектілерін пайдалану аяқталған соң, осындай объектілерді, егер де олар шаруашылық немесе өзге де мақсаттарға пайдалануға болмайтын болса, оларды адамдар мен қоршаған ортаның қауіпсіздігіне қауіп төндірмейтіндей және кеме қатынасына немесе кәсіпшілікке, су биологиялық ресурстарын пайдалану мен қорғауға кедергі келтірмейтіндей етіп демонтаждау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3" w:id="11"/>
    <w:p>
      <w:pPr>
        <w:spacing w:after="0"/>
        <w:ind w:left="0"/>
        <w:jc w:val="both"/>
      </w:pPr>
      <w:r>
        <w:rPr>
          <w:rFonts w:ascii="Times New Roman"/>
          <w:b w:val="false"/>
          <w:i w:val="false"/>
          <w:color w:val="000000"/>
          <w:sz w:val="28"/>
        </w:rPr>
        <w:t>
      жоғарғы оң жақ бұрышы жаңа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және (немесе) өндіруді</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теңіз 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1-қосымша";</w:t>
            </w:r>
          </w:p>
        </w:tc>
      </w:tr>
    </w:tbl>
    <w:bookmarkStart w:name="z35" w:id="12"/>
    <w:p>
      <w:pPr>
        <w:spacing w:after="0"/>
        <w:ind w:left="0"/>
        <w:jc w:val="both"/>
      </w:pPr>
      <w:r>
        <w:rPr>
          <w:rFonts w:ascii="Times New Roman"/>
          <w:b w:val="false"/>
          <w:i w:val="false"/>
          <w:color w:val="000000"/>
          <w:sz w:val="28"/>
        </w:rPr>
        <w:t>
      реттік нөмірі 9-жол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20"/>
              <w:ind w:left="20"/>
              <w:jc w:val="both"/>
            </w:pPr>
            <w:r>
              <w:rPr>
                <w:rFonts w:ascii="Times New Roman"/>
                <w:b w:val="false"/>
                <w:i w:val="false"/>
                <w:color w:val="000000"/>
                <w:sz w:val="20"/>
              </w:rPr>
              <w:t xml:space="preserve">
2) өтініш берушінің және (немесе) рұқсатты беру үшін қажетті ұсынылған материалдардың, объектілердің, деректердің және мәліметтердің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қағидаларына белгіленген талаптарға сәйкес келмесе;</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20"/>
              <w:ind w:left="20"/>
              <w:jc w:val="both"/>
            </w:pPr>
            <w:r>
              <w:rPr>
                <w:rFonts w:ascii="Times New Roman"/>
                <w:b w:val="false"/>
                <w:i w:val="false"/>
                <w:color w:val="000000"/>
                <w:sz w:val="20"/>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20"/>
              <w:ind w:left="20"/>
              <w:jc w:val="both"/>
            </w:pP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"Теңіздегі объектілерді құруға және орналастыруға рұқсат беру" мемлекеттік қызметін көрсетуге қойылатын негізгі талаптар тізбесіне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барлауды </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кезінде пайдаланылатын теңіз</w:t>
            </w:r>
            <w:r>
              <w:br/>
            </w:r>
            <w:r>
              <w:rPr>
                <w:rFonts w:ascii="Times New Roman"/>
                <w:b w:val="false"/>
                <w:i w:val="false"/>
                <w:color w:val="000000"/>
                <w:sz w:val="20"/>
              </w:rPr>
              <w:t>объектілерін теңізде құру,</w:t>
            </w:r>
            <w:r>
              <w:br/>
            </w:r>
            <w:r>
              <w:rPr>
                <w:rFonts w:ascii="Times New Roman"/>
                <w:b w:val="false"/>
                <w:i w:val="false"/>
                <w:color w:val="000000"/>
                <w:sz w:val="20"/>
              </w:rPr>
              <w:t xml:space="preserve">орналастыру және </w:t>
            </w:r>
            <w:r>
              <w:br/>
            </w:r>
            <w:r>
              <w:rPr>
                <w:rFonts w:ascii="Times New Roman"/>
                <w:b w:val="false"/>
                <w:i w:val="false"/>
                <w:color w:val="000000"/>
                <w:sz w:val="20"/>
              </w:rPr>
              <w:t xml:space="preserve">пайдалану қағидаларына </w:t>
            </w:r>
            <w:r>
              <w:br/>
            </w:r>
            <w:r>
              <w:rPr>
                <w:rFonts w:ascii="Times New Roman"/>
                <w:b w:val="false"/>
                <w:i w:val="false"/>
                <w:color w:val="000000"/>
                <w:sz w:val="20"/>
              </w:rPr>
              <w:t>4-қосымша".</w:t>
            </w:r>
          </w:p>
        </w:tc>
      </w:tr>
    </w:tbl>
    <w:bookmarkStart w:name="z43" w:id="1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3"/>
    <w:bookmarkStart w:name="z44"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45" w:id="1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47"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6"/>
    <w:bookmarkStart w:name="z48" w:id="17"/>
    <w:p>
      <w:pPr>
        <w:spacing w:after="0"/>
        <w:ind w:left="0"/>
        <w:jc w:val="both"/>
      </w:pPr>
      <w:r>
        <w:rPr>
          <w:rFonts w:ascii="Times New Roman"/>
          <w:b w:val="false"/>
          <w:i w:val="false"/>
          <w:color w:val="000000"/>
          <w:sz w:val="28"/>
        </w:rPr>
        <w:t>
      4. Осы бұйрық 2025 жылғы 10 маусымнан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228-н/қ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"Теңіздегі объектілерді құруға</w:t>
            </w:r>
            <w:r>
              <w:br/>
            </w:r>
            <w:r>
              <w:rPr>
                <w:rFonts w:ascii="Times New Roman"/>
                <w:b w:val="false"/>
                <w:i w:val="false"/>
                <w:color w:val="000000"/>
                <w:sz w:val="20"/>
              </w:rPr>
              <w:t xml:space="preserve">және орналастыруға рұқсат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bl>
    <w:bookmarkStart w:name="z51" w:id="18"/>
    <w:p>
      <w:pPr>
        <w:spacing w:after="0"/>
        <w:ind w:left="0"/>
        <w:jc w:val="both"/>
      </w:pPr>
      <w:r>
        <w:rPr>
          <w:rFonts w:ascii="Times New Roman"/>
          <w:b w:val="false"/>
          <w:i w:val="false"/>
          <w:color w:val="000000"/>
          <w:sz w:val="28"/>
        </w:rPr>
        <w:t>
      Нысан</w:t>
      </w:r>
    </w:p>
    <w:bookmarkEnd w:id="18"/>
    <w:p>
      <w:pPr>
        <w:spacing w:after="0"/>
        <w:ind w:left="0"/>
        <w:jc w:val="both"/>
      </w:pPr>
      <w:r>
        <w:rPr>
          <w:rFonts w:ascii="Times New Roman"/>
          <w:b w:val="false"/>
          <w:i w:val="false"/>
          <w:color w:val="000000"/>
          <w:sz w:val="28"/>
        </w:rPr>
        <w:t xml:space="preserve">
      Теңіздегі объектілерді құруға және орналастыруға рұқсат алу үшін өтініш </w:t>
      </w:r>
    </w:p>
    <w:p>
      <w:pPr>
        <w:spacing w:after="0"/>
        <w:ind w:left="0"/>
        <w:jc w:val="both"/>
      </w:pPr>
      <w:r>
        <w:rPr>
          <w:rFonts w:ascii="Times New Roman"/>
          <w:b w:val="false"/>
          <w:i w:val="false"/>
          <w:color w:val="000000"/>
          <w:sz w:val="28"/>
        </w:rPr>
        <w:t xml:space="preserve">
      (қайда) _______________________________________________________ </w:t>
      </w:r>
    </w:p>
    <w:p>
      <w:pPr>
        <w:spacing w:after="0"/>
        <w:ind w:left="0"/>
        <w:jc w:val="both"/>
      </w:pPr>
      <w:r>
        <w:rPr>
          <w:rFonts w:ascii="Times New Roman"/>
          <w:b w:val="false"/>
          <w:i w:val="false"/>
          <w:color w:val="000000"/>
          <w:sz w:val="28"/>
        </w:rPr>
        <w:t xml:space="preserve">
      (уәкiлеттi органның толық атауы) </w:t>
      </w:r>
    </w:p>
    <w:p>
      <w:pPr>
        <w:spacing w:after="0"/>
        <w:ind w:left="0"/>
        <w:jc w:val="both"/>
      </w:pPr>
      <w:r>
        <w:rPr>
          <w:rFonts w:ascii="Times New Roman"/>
          <w:b w:val="false"/>
          <w:i w:val="false"/>
          <w:color w:val="000000"/>
          <w:sz w:val="28"/>
        </w:rPr>
        <w:t xml:space="preserve">
      (кімнен) ______________________________________________________ </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w:t>
      </w:r>
    </w:p>
    <w:p>
      <w:pPr>
        <w:spacing w:after="0"/>
        <w:ind w:left="0"/>
        <w:jc w:val="both"/>
      </w:pPr>
      <w:r>
        <w:rPr>
          <w:rFonts w:ascii="Times New Roman"/>
          <w:b w:val="false"/>
          <w:i w:val="false"/>
          <w:color w:val="000000"/>
          <w:sz w:val="28"/>
        </w:rPr>
        <w:t xml:space="preserve">
      толық атауы, орналасқан жерінің мекенжайы, БСН, байланыс деректері (телефон, факс,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(теңіз объектісінің атауы (маркасы)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(теңiз объектісін құру және орналастыру бойынша теңізде көмірсутектерді </w:t>
      </w:r>
    </w:p>
    <w:p>
      <w:pPr>
        <w:spacing w:after="0"/>
        <w:ind w:left="0"/>
        <w:jc w:val="both"/>
      </w:pPr>
      <w:r>
        <w:rPr>
          <w:rFonts w:ascii="Times New Roman"/>
          <w:b w:val="false"/>
          <w:i w:val="false"/>
          <w:color w:val="000000"/>
          <w:sz w:val="28"/>
        </w:rPr>
        <w:t xml:space="preserve">
      барлау және (немесе) өндіру жүргізу қажеттілігінің себебі мен негіздемесі)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(жоспарланған теңіз объектісін не осындай теңіз объектісін құру және орналастыру </w:t>
      </w:r>
    </w:p>
    <w:p>
      <w:pPr>
        <w:spacing w:after="0"/>
        <w:ind w:left="0"/>
        <w:jc w:val="both"/>
      </w:pPr>
      <w:r>
        <w:rPr>
          <w:rFonts w:ascii="Times New Roman"/>
          <w:b w:val="false"/>
          <w:i w:val="false"/>
          <w:color w:val="000000"/>
          <w:sz w:val="28"/>
        </w:rPr>
        <w:t xml:space="preserve">
      жөніндегі жүргізілетін жұмыстардың мерзімі мен орналасатын жері)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(қоса беріліп отырған құжаттар тізбесі)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 20___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