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3fb5" w14:textId="2683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Сот әкімшілігі басшысының 2025 жылғы 3 маусымдағы № 2 бұйрығы. Қазақстан Республикасының Әділет министрлігінде 2025 жылғы 9 маусымда № 36224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кейбір бұйрықтарына өзгерістер мен толықтыру енгізілетін осы бұйрыққа қосымшаға сәйкес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Сот әкімшілігінің жергілікті соттардың жұмысын үйлестіру бөлімі:</w:t>
      </w:r>
    </w:p>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тіркеуін;</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Жоғарғы Сотының ресми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Сот Әкімшілігі басшысының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жетінші, сегізінші, тоғызыншы, оныншы, он бірінші, он екінші абзацын, </w:t>
      </w:r>
      <w:r>
        <w:rPr>
          <w:rFonts w:ascii="Times New Roman"/>
          <w:b w:val="false"/>
          <w:i w:val="false"/>
          <w:color w:val="000000"/>
          <w:sz w:val="28"/>
        </w:rPr>
        <w:t>3-тармағының</w:t>
      </w:r>
      <w:r>
        <w:rPr>
          <w:rFonts w:ascii="Times New Roman"/>
          <w:b w:val="false"/>
          <w:i w:val="false"/>
          <w:color w:val="000000"/>
          <w:sz w:val="28"/>
        </w:rPr>
        <w:t xml:space="preserve"> он екінші, он үшінші, он төртінші, он бесінші, он алтыншы, он жетінші, он сегізінші, он тоғызыншы, жиырма тоғызыншы, отызыншы, отыз бірінші және отыз екінші абзацтарын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Сот әкімшілігінің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ақпарат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әкімшілігінің басшысы</w:t>
            </w:r>
            <w:r>
              <w:br/>
            </w:r>
            <w:r>
              <w:rPr>
                <w:rFonts w:ascii="Times New Roman"/>
                <w:b w:val="false"/>
                <w:i w:val="false"/>
                <w:color w:val="000000"/>
                <w:sz w:val="20"/>
              </w:rPr>
              <w:t>2025 жылғы 3 маусымдағы</w:t>
            </w:r>
            <w:r>
              <w:br/>
            </w:r>
            <w:r>
              <w:rPr>
                <w:rFonts w:ascii="Times New Roman"/>
                <w:b w:val="false"/>
                <w:i w:val="false"/>
                <w:color w:val="000000"/>
                <w:sz w:val="20"/>
              </w:rPr>
              <w:t xml:space="preserve">№ 2 Бұйрыққа </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өзгерістер мен толықтыру енгізілетін кейбір бұйрықтарының тізбесі</w:t>
      </w:r>
    </w:p>
    <w:bookmarkEnd w:id="6"/>
    <w:bookmarkStart w:name="z10" w:id="7"/>
    <w:p>
      <w:pPr>
        <w:spacing w:after="0"/>
        <w:ind w:left="0"/>
        <w:jc w:val="both"/>
      </w:pPr>
      <w:r>
        <w:rPr>
          <w:rFonts w:ascii="Times New Roman"/>
          <w:b w:val="false"/>
          <w:i w:val="false"/>
          <w:color w:val="000000"/>
          <w:sz w:val="28"/>
        </w:rPr>
        <w:t xml:space="preserve">
      1.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2015 жылғы 24 қарашадағы № 6001-15-7-6/486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12457 болып тіркелді) мынадай өзгеріс енгізілсін: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"5. Кассациялық сатыдағы сотта, Қазақстан Республикасының Жоғарғы Сотында хаттама жүргізілмейді.".</w:t>
      </w:r>
    </w:p>
    <w:bookmarkEnd w:id="9"/>
    <w:bookmarkStart w:name="z14" w:id="10"/>
    <w:p>
      <w:pPr>
        <w:spacing w:after="0"/>
        <w:ind w:left="0"/>
        <w:jc w:val="both"/>
      </w:pPr>
      <w:r>
        <w:rPr>
          <w:rFonts w:ascii="Times New Roman"/>
          <w:b w:val="false"/>
          <w:i w:val="false"/>
          <w:color w:val="000000"/>
          <w:sz w:val="28"/>
        </w:rPr>
        <w:t xml:space="preserve">
      2. "Соттарға құжаттарды электрондық құжат нысанында беру құралдарын техникалық қолдану, оларды тіркеу, өңдеу, олармен танысу қағидаларын бекіту туралы" 2018 жылғы 9 маусымдағы № 6001-18-7-6/188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17148 болып тіркелген) мынадай өзгерістер енгізілсін: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Соттарға құжаттарды электрондық құжат нысанында беру құралдарын техникалық қолдану, оларды тіркеу, өңдеу, олармен танысу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"6. Мемлекеттік органдардың электрондық құжат айналымының жүйесі арқылы электрондық құжаттарды беру, оларды тіркеу, сондай-ақ жүйенің арыз берушілерді хабардар ету тәртібі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33339 болып тіркелген).</w:t>
      </w:r>
    </w:p>
    <w:bookmarkEnd w:id="12"/>
    <w:bookmarkStart w:name="z18" w:id="13"/>
    <w:p>
      <w:pPr>
        <w:spacing w:after="0"/>
        <w:ind w:left="0"/>
        <w:jc w:val="both"/>
      </w:pPr>
      <w:r>
        <w:rPr>
          <w:rFonts w:ascii="Times New Roman"/>
          <w:b w:val="false"/>
          <w:i w:val="false"/>
          <w:color w:val="000000"/>
          <w:sz w:val="28"/>
        </w:rPr>
        <w:t>
      7. Арыз беруші сотқа электрондық құжаттарды "Сот кабинеті" сервисінде орналастырылған электрондық нысандарды толтыру арқылы ұсынады.</w:t>
      </w:r>
    </w:p>
    <w:bookmarkEnd w:id="13"/>
    <w:p>
      <w:pPr>
        <w:spacing w:after="0"/>
        <w:ind w:left="0"/>
        <w:jc w:val="both"/>
      </w:pPr>
      <w:r>
        <w:rPr>
          <w:rFonts w:ascii="Times New Roman"/>
          <w:b w:val="false"/>
          <w:i w:val="false"/>
          <w:color w:val="000000"/>
          <w:sz w:val="28"/>
        </w:rPr>
        <w:t>
      Сотқа электрондық құжаттарды беру үшін "Сот кабинеті" сервисіне авторизациялау электрондық цифрлық қолтаңба немесе жеке сәйкестендіру нөмірі (бұдан әрі – ЖСН)/бизнес сәйкестендіру нөмірі (БСН) мен пароль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8. Арыз беруші қылмыстық іс жүргізудің немесе әкімшілік құқық бұзушылық туралы іс жүргізудің тиісті бөлімдері арқылы авторизациядан кейін мына сот сатыларының біреуін таңдайды:</w:t>
      </w:r>
    </w:p>
    <w:bookmarkEnd w:id="14"/>
    <w:p>
      <w:pPr>
        <w:spacing w:after="0"/>
        <w:ind w:left="0"/>
        <w:jc w:val="both"/>
      </w:pPr>
      <w:r>
        <w:rPr>
          <w:rFonts w:ascii="Times New Roman"/>
          <w:b w:val="false"/>
          <w:i w:val="false"/>
          <w:color w:val="000000"/>
          <w:sz w:val="28"/>
        </w:rPr>
        <w:t>
      1) бірінші сатыдағы сотта іс жүргізу;</w:t>
      </w:r>
    </w:p>
    <w:p>
      <w:pPr>
        <w:spacing w:after="0"/>
        <w:ind w:left="0"/>
        <w:jc w:val="both"/>
      </w:pPr>
      <w:r>
        <w:rPr>
          <w:rFonts w:ascii="Times New Roman"/>
          <w:b w:val="false"/>
          <w:i w:val="false"/>
          <w:color w:val="000000"/>
          <w:sz w:val="28"/>
        </w:rPr>
        <w:t>
      2) апелляциялық сатыдағы сотта іс жүргізу;</w:t>
      </w:r>
    </w:p>
    <w:p>
      <w:pPr>
        <w:spacing w:after="0"/>
        <w:ind w:left="0"/>
        <w:jc w:val="both"/>
      </w:pPr>
      <w:r>
        <w:rPr>
          <w:rFonts w:ascii="Times New Roman"/>
          <w:b w:val="false"/>
          <w:i w:val="false"/>
          <w:color w:val="000000"/>
          <w:sz w:val="28"/>
        </w:rPr>
        <w:t>
      3) кассациялық сатыдағы сотта іс жүргізу;</w:t>
      </w:r>
    </w:p>
    <w:p>
      <w:pPr>
        <w:spacing w:after="0"/>
        <w:ind w:left="0"/>
        <w:jc w:val="both"/>
      </w:pPr>
      <w:r>
        <w:rPr>
          <w:rFonts w:ascii="Times New Roman"/>
          <w:b w:val="false"/>
          <w:i w:val="false"/>
          <w:color w:val="000000"/>
          <w:sz w:val="28"/>
        </w:rPr>
        <w:t>
      4) Жоғарғы Сотта іс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"12. Әрбір электрондық құжат жеке файл түрінде электрондық құжаттарды беру жүйесіне жүктеледі. Файл атауы құжаттың сәйкестендірілуін қамтамасыз етеді.</w:t>
      </w:r>
    </w:p>
    <w:bookmarkEnd w:id="15"/>
    <w:p>
      <w:pPr>
        <w:spacing w:after="0"/>
        <w:ind w:left="0"/>
        <w:jc w:val="both"/>
      </w:pPr>
      <w:r>
        <w:rPr>
          <w:rFonts w:ascii="Times New Roman"/>
          <w:b w:val="false"/>
          <w:i w:val="false"/>
          <w:color w:val="000000"/>
          <w:sz w:val="28"/>
        </w:rPr>
        <w:t>
      Арыз беруші файлдарды *doc, *docx, *pdf, *xlsx форматында жүктейді. Әрбір файлдың ең үлкен мөлшері 20 мегабайттан аспауға тиіс.";</w:t>
      </w:r>
    </w:p>
    <w:p>
      <w:pPr>
        <w:spacing w:after="0"/>
        <w:ind w:left="0"/>
        <w:jc w:val="both"/>
      </w:pPr>
      <w:r>
        <w:rPr>
          <w:rFonts w:ascii="Times New Roman"/>
          <w:b w:val="false"/>
          <w:i w:val="false"/>
          <w:color w:val="000000"/>
          <w:sz w:val="28"/>
        </w:rPr>
        <w:t>
      Көп бетті құжат біртұтас файл ретінде жүктеледі. Көп бетті құжатты жүктеу кезінде 20 мегабайттан асқан жағдайда, оны бөлуге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"24. Мына жағдайларда құжаттарды тіркеуден бас тартылады:</w:t>
      </w:r>
    </w:p>
    <w:bookmarkEnd w:id="16"/>
    <w:p>
      <w:pPr>
        <w:spacing w:after="0"/>
        <w:ind w:left="0"/>
        <w:jc w:val="both"/>
      </w:pPr>
      <w:r>
        <w:rPr>
          <w:rFonts w:ascii="Times New Roman"/>
          <w:b w:val="false"/>
          <w:i w:val="false"/>
          <w:color w:val="000000"/>
          <w:sz w:val="28"/>
        </w:rPr>
        <w:t>
      1) орналастырылған құжатты оқу мүмкін болмағанда;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ӘРПК</w:t>
      </w:r>
      <w:r>
        <w:rPr>
          <w:rFonts w:ascii="Times New Roman"/>
          <w:b w:val="false"/>
          <w:i w:val="false"/>
          <w:color w:val="000000"/>
          <w:sz w:val="28"/>
        </w:rPr>
        <w:t>-ға сәйкес қаралуға жататын өтініштерді қоспағанда, құжат қайта жіберілгенде және бұрын СО АЖ-де тіркелгенде;</w:t>
      </w:r>
    </w:p>
    <w:p>
      <w:pPr>
        <w:spacing w:after="0"/>
        <w:ind w:left="0"/>
        <w:jc w:val="both"/>
      </w:pPr>
      <w:r>
        <w:rPr>
          <w:rFonts w:ascii="Times New Roman"/>
          <w:b w:val="false"/>
          <w:i w:val="false"/>
          <w:color w:val="000000"/>
          <w:sz w:val="28"/>
        </w:rPr>
        <w:t>
      3) электрондық цифрлық қолтаңбаның төлнұсқалығы сәйкес келмеген кезде;</w:t>
      </w:r>
    </w:p>
    <w:p>
      <w:pPr>
        <w:spacing w:after="0"/>
        <w:ind w:left="0"/>
        <w:jc w:val="both"/>
      </w:pPr>
      <w:r>
        <w:rPr>
          <w:rFonts w:ascii="Times New Roman"/>
          <w:b w:val="false"/>
          <w:i w:val="false"/>
          <w:color w:val="000000"/>
          <w:sz w:val="28"/>
        </w:rPr>
        <w:t>
      4) құжат осы сотқа арналмаған кезде;</w:t>
      </w:r>
    </w:p>
    <w:p>
      <w:pPr>
        <w:spacing w:after="0"/>
        <w:ind w:left="0"/>
        <w:jc w:val="both"/>
      </w:pPr>
      <w:r>
        <w:rPr>
          <w:rFonts w:ascii="Times New Roman"/>
          <w:b w:val="false"/>
          <w:i w:val="false"/>
          <w:color w:val="000000"/>
          <w:sz w:val="28"/>
        </w:rPr>
        <w:t>
      5) арыздарда, шағымдарда, өтінішхаттарда және өтініштерде қосымшада көрсетілген құжаттар немесе материалдар салынбағанда;</w:t>
      </w:r>
    </w:p>
    <w:p>
      <w:pPr>
        <w:spacing w:after="0"/>
        <w:ind w:left="0"/>
        <w:jc w:val="both"/>
      </w:pPr>
      <w:r>
        <w:rPr>
          <w:rFonts w:ascii="Times New Roman"/>
          <w:b w:val="false"/>
          <w:i w:val="false"/>
          <w:color w:val="000000"/>
          <w:sz w:val="28"/>
        </w:rPr>
        <w:t>
      6) қоса берілген құжат таңдалған бөлімге сәйкес келмеген кезде.".</w:t>
      </w:r>
    </w:p>
    <w:bookmarkStart w:name="z25" w:id="17"/>
    <w:p>
      <w:pPr>
        <w:spacing w:after="0"/>
        <w:ind w:left="0"/>
        <w:jc w:val="both"/>
      </w:pPr>
      <w:r>
        <w:rPr>
          <w:rFonts w:ascii="Times New Roman"/>
          <w:b w:val="false"/>
          <w:i w:val="false"/>
          <w:color w:val="000000"/>
          <w:sz w:val="28"/>
        </w:rPr>
        <w:t xml:space="preserve">
      3. "Электрондық құжатқа қойылатын техникалық талаптар және оның соттың автоматтандырылған ақпараттық жүйесінде айналыс қағидаларын бекіту туралы"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2020 жылғы 29 шілдедегі № 18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 (Нормативтік құқықтық актілерді мемлекеттік тіркеу тізілімінде № 21065 болып тіркелген):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Электрондық құжатқа қойылатын техникалық талаптар және оның соттың автоматтандырылған ақпараттық жүйесінде айналыс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"5. Электрондық құжатқа қоса берілетін құжаттар көшірмелерінің рұқсат етілетін форматтары:</w:t>
      </w:r>
    </w:p>
    <w:bookmarkEnd w:id="19"/>
    <w:p>
      <w:pPr>
        <w:spacing w:after="0"/>
        <w:ind w:left="0"/>
        <w:jc w:val="both"/>
      </w:pPr>
      <w:r>
        <w:rPr>
          <w:rFonts w:ascii="Times New Roman"/>
          <w:b w:val="false"/>
          <w:i w:val="false"/>
          <w:color w:val="000000"/>
          <w:sz w:val="28"/>
        </w:rPr>
        <w:t>
      1) PDF;</w:t>
      </w:r>
    </w:p>
    <w:p>
      <w:pPr>
        <w:spacing w:after="0"/>
        <w:ind w:left="0"/>
        <w:jc w:val="both"/>
      </w:pPr>
      <w:r>
        <w:rPr>
          <w:rFonts w:ascii="Times New Roman"/>
          <w:b w:val="false"/>
          <w:i w:val="false"/>
          <w:color w:val="000000"/>
          <w:sz w:val="28"/>
        </w:rPr>
        <w:t>
      2) DOC, DOCX – мәтіндік формат;</w:t>
      </w:r>
    </w:p>
    <w:p>
      <w:pPr>
        <w:spacing w:after="0"/>
        <w:ind w:left="0"/>
        <w:jc w:val="both"/>
      </w:pPr>
      <w:r>
        <w:rPr>
          <w:rFonts w:ascii="Times New Roman"/>
          <w:b w:val="false"/>
          <w:i w:val="false"/>
          <w:color w:val="000000"/>
          <w:sz w:val="28"/>
        </w:rPr>
        <w:t>
      3) XLS, XLSX – кестелік формат.</w:t>
      </w:r>
    </w:p>
    <w:bookmarkStart w:name="z29" w:id="20"/>
    <w:p>
      <w:pPr>
        <w:spacing w:after="0"/>
        <w:ind w:left="0"/>
        <w:jc w:val="both"/>
      </w:pPr>
      <w:r>
        <w:rPr>
          <w:rFonts w:ascii="Times New Roman"/>
          <w:b w:val="false"/>
          <w:i w:val="false"/>
          <w:color w:val="000000"/>
          <w:sz w:val="28"/>
        </w:rPr>
        <w:t>
      6. Әрбір жеке құжат жеке файл түрінде ұсынылады. Файл атауы құжаттың сәйкестендірілуін қамтамасыз етеді. Электрондық құжаттың әрбір файлының өлшемі 20 мегабайттан аспайды.</w:t>
      </w:r>
    </w:p>
    <w:bookmarkEnd w:id="20"/>
    <w:p>
      <w:pPr>
        <w:spacing w:after="0"/>
        <w:ind w:left="0"/>
        <w:jc w:val="both"/>
      </w:pPr>
      <w:r>
        <w:rPr>
          <w:rFonts w:ascii="Times New Roman"/>
          <w:b w:val="false"/>
          <w:i w:val="false"/>
          <w:color w:val="000000"/>
          <w:sz w:val="28"/>
        </w:rPr>
        <w:t>
      Көп бетті құжат біртұтас файл ретінде жүктеледі. Көп бетті құжатты жүктеу кезінде 20 мегабайттан асқан жағдайда, оны бөлуге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"15. Мемлекеттік органдардың электрондық құжат айналымының бірыңғай жүйесі арқылы электрондық құжаттарды беру, оларды тіркеу, сондай-ақ жүйенің өтініш берушілерін хабардар ету тәртібі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33339 болып тіркелген).";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"17. Өтініш беруші электрондық құжатты жіберу үшін азаматтық немесе әкімшілік сот ісін жүргізудің тиісті бөлімі арқылы авторизациялау рәсімінен өткеннен кейін сот сатысының бір түрін таңдайды:</w:t>
      </w:r>
    </w:p>
    <w:bookmarkEnd w:id="22"/>
    <w:p>
      <w:pPr>
        <w:spacing w:after="0"/>
        <w:ind w:left="0"/>
        <w:jc w:val="both"/>
      </w:pPr>
      <w:r>
        <w:rPr>
          <w:rFonts w:ascii="Times New Roman"/>
          <w:b w:val="false"/>
          <w:i w:val="false"/>
          <w:color w:val="000000"/>
          <w:sz w:val="28"/>
        </w:rPr>
        <w:t>
      1) бірінші сатыдағы сотта іс жүргізу;</w:t>
      </w:r>
    </w:p>
    <w:p>
      <w:pPr>
        <w:spacing w:after="0"/>
        <w:ind w:left="0"/>
        <w:jc w:val="both"/>
      </w:pPr>
      <w:r>
        <w:rPr>
          <w:rFonts w:ascii="Times New Roman"/>
          <w:b w:val="false"/>
          <w:i w:val="false"/>
          <w:color w:val="000000"/>
          <w:sz w:val="28"/>
        </w:rPr>
        <w:t>
      2) апелляциялық сатыдағы сотта іс жүргізу;</w:t>
      </w:r>
    </w:p>
    <w:p>
      <w:pPr>
        <w:spacing w:after="0"/>
        <w:ind w:left="0"/>
        <w:jc w:val="both"/>
      </w:pPr>
      <w:r>
        <w:rPr>
          <w:rFonts w:ascii="Times New Roman"/>
          <w:b w:val="false"/>
          <w:i w:val="false"/>
          <w:color w:val="000000"/>
          <w:sz w:val="28"/>
        </w:rPr>
        <w:t>
      3) кассациялық сатыдағы сотта іс жүргізу;</w:t>
      </w:r>
    </w:p>
    <w:p>
      <w:pPr>
        <w:spacing w:after="0"/>
        <w:ind w:left="0"/>
        <w:jc w:val="both"/>
      </w:pPr>
      <w:r>
        <w:rPr>
          <w:rFonts w:ascii="Times New Roman"/>
          <w:b w:val="false"/>
          <w:i w:val="false"/>
          <w:color w:val="000000"/>
          <w:sz w:val="28"/>
        </w:rPr>
        <w:t>
      4) Жоғарғы Сотта іс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"19. Өтініш беруші талап қоюдың (арыздың), шағымның, кассациялық шағымның, кері қайтарып алудың және АПК-де және (немесе)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(бұдан әрі – ӘРПК) белгіленген талаптарына сәйкес келетін басқа да құжаттардың электрондық нысанын толтырады.";</w:t>
      </w:r>
    </w:p>
    <w:bookmarkEnd w:id="23"/>
    <w:bookmarkStart w:name="z36" w:id="24"/>
    <w:p>
      <w:pPr>
        <w:spacing w:after="0"/>
        <w:ind w:left="0"/>
        <w:jc w:val="both"/>
      </w:pPr>
      <w:r>
        <w:rPr>
          <w:rFonts w:ascii="Times New Roman"/>
          <w:b w:val="false"/>
          <w:i w:val="false"/>
          <w:color w:val="000000"/>
          <w:sz w:val="28"/>
        </w:rPr>
        <w:t>
      мынадай мазмұндағы 20-1-тармақпен толықтырылсын:</w:t>
      </w:r>
    </w:p>
    <w:bookmarkEnd w:id="24"/>
    <w:bookmarkStart w:name="z37" w:id="25"/>
    <w:p>
      <w:pPr>
        <w:spacing w:after="0"/>
        <w:ind w:left="0"/>
        <w:jc w:val="both"/>
      </w:pPr>
      <w:r>
        <w:rPr>
          <w:rFonts w:ascii="Times New Roman"/>
          <w:b w:val="false"/>
          <w:i w:val="false"/>
          <w:color w:val="000000"/>
          <w:sz w:val="28"/>
        </w:rPr>
        <w:t xml:space="preserve">
      "20-1. Талап қоюды "Сот кабинеті" сервисі арқылы берген кезде жеке тұлғаға оның мүліктік жағдайына немесе заңды тұлғаға, ірі кәсіпкерлік субъектісін қоспағанда, қаржылық жағдайына қарай мемлекеттік бажды төлеуді кейінге қалдыру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мынадай негіздердің бірі болған кезде берілуі мүмкін:</w:t>
      </w:r>
    </w:p>
    <w:bookmarkEnd w:id="25"/>
    <w:p>
      <w:pPr>
        <w:spacing w:after="0"/>
        <w:ind w:left="0"/>
        <w:jc w:val="both"/>
      </w:pPr>
      <w:r>
        <w:rPr>
          <w:rFonts w:ascii="Times New Roman"/>
          <w:b w:val="false"/>
          <w:i w:val="false"/>
          <w:color w:val="000000"/>
          <w:sz w:val="28"/>
        </w:rPr>
        <w:t>
      1) дүлей зілзаланың, технологиялық апаттың салдарынан залал келтіру;</w:t>
      </w:r>
    </w:p>
    <w:p>
      <w:pPr>
        <w:spacing w:after="0"/>
        <w:ind w:left="0"/>
        <w:jc w:val="both"/>
      </w:pPr>
      <w:r>
        <w:rPr>
          <w:rFonts w:ascii="Times New Roman"/>
          <w:b w:val="false"/>
          <w:i w:val="false"/>
          <w:color w:val="000000"/>
          <w:sz w:val="28"/>
        </w:rPr>
        <w:t>
      2) жеке тұлғаға жалақыны уақытылы төлемеу;</w:t>
      </w:r>
    </w:p>
    <w:p>
      <w:pPr>
        <w:spacing w:after="0"/>
        <w:ind w:left="0"/>
        <w:jc w:val="both"/>
      </w:pPr>
      <w:r>
        <w:rPr>
          <w:rFonts w:ascii="Times New Roman"/>
          <w:b w:val="false"/>
          <w:i w:val="false"/>
          <w:color w:val="000000"/>
          <w:sz w:val="28"/>
        </w:rPr>
        <w:t>
      3) жұмысы жоқ адам ретінде есепке қою;</w:t>
      </w:r>
    </w:p>
    <w:p>
      <w:pPr>
        <w:spacing w:after="0"/>
        <w:ind w:left="0"/>
        <w:jc w:val="both"/>
      </w:pPr>
      <w:r>
        <w:rPr>
          <w:rFonts w:ascii="Times New Roman"/>
          <w:b w:val="false"/>
          <w:i w:val="false"/>
          <w:color w:val="000000"/>
          <w:sz w:val="28"/>
        </w:rPr>
        <w:t>
      4) жеке тұлғаның ауыр сырқатының болуы және үш айдан астам емделуі;</w:t>
      </w:r>
    </w:p>
    <w:p>
      <w:pPr>
        <w:spacing w:after="0"/>
        <w:ind w:left="0"/>
        <w:jc w:val="both"/>
      </w:pPr>
      <w:r>
        <w:rPr>
          <w:rFonts w:ascii="Times New Roman"/>
          <w:b w:val="false"/>
          <w:i w:val="false"/>
          <w:color w:val="000000"/>
          <w:sz w:val="28"/>
        </w:rPr>
        <w:t>
      5) заңды тұлғаға жеткізілген тауар, орындалған жұмыстар, ол көрсеткен қызметтер үшін ақша төлемеу;</w:t>
      </w:r>
    </w:p>
    <w:p>
      <w:pPr>
        <w:spacing w:after="0"/>
        <w:ind w:left="0"/>
        <w:jc w:val="both"/>
      </w:pPr>
      <w:r>
        <w:rPr>
          <w:rFonts w:ascii="Times New Roman"/>
          <w:b w:val="false"/>
          <w:i w:val="false"/>
          <w:color w:val="000000"/>
          <w:sz w:val="28"/>
        </w:rPr>
        <w:t>
      6) заңды тұлғаның тауарларды, жұмыстарды немесе көрсетілетін қызметтерді өндірудің және (немесе) өткізудің маусымдық сипаты;</w:t>
      </w:r>
    </w:p>
    <w:p>
      <w:pPr>
        <w:spacing w:after="0"/>
        <w:ind w:left="0"/>
        <w:jc w:val="both"/>
      </w:pPr>
      <w:r>
        <w:rPr>
          <w:rFonts w:ascii="Times New Roman"/>
          <w:b w:val="false"/>
          <w:i w:val="false"/>
          <w:color w:val="000000"/>
          <w:sz w:val="28"/>
        </w:rPr>
        <w:t>
      7) атаулы әлеуметтік көмек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"24. Талап қоюды (арызды), шағымды, кассациялық шағымды, кері қайтарып алуды және басқа құжаттарды тіркеу мәртебесі және қарау барысы "Менің істерім" қосымша бетінде қаралады.";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"27. ЭЦҚ қойылған талап қоюды, апелляциялық, кассациялық шағымдарды электрондық түрде берген кезде оларға қоса берілген барлық құжаттар АПК-нің және (немесе) </w:t>
      </w:r>
      <w:r>
        <w:rPr>
          <w:rFonts w:ascii="Times New Roman"/>
          <w:b w:val="false"/>
          <w:i w:val="false"/>
          <w:color w:val="000000"/>
          <w:sz w:val="28"/>
        </w:rPr>
        <w:t>ӘРПК</w:t>
      </w:r>
      <w:r>
        <w:rPr>
          <w:rFonts w:ascii="Times New Roman"/>
          <w:b w:val="false"/>
          <w:i w:val="false"/>
          <w:color w:val="000000"/>
          <w:sz w:val="28"/>
        </w:rPr>
        <w:t>-нің талаптарына сәйкес ресімделеді.";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xml:space="preserve">
      "63. Құжаттарды ұлттық мұрағат қорына мемлекеттік мұрағатқа тұрақты сақтауға беру тәртібі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33338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