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b0ee" w14:textId="86ab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 маусымдағы № 289 бұйрығы. Қазақстан Республикасының Әділет министрлігінде 2025 жылғы 5 маусымда № 36221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қызметтің нәтижелерін жариялау үшін ұсынылатын басылымдар тізбесіне қосу үшін ғылыми басылымдарға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сот кеңесінің төрағасы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науки и высшего</w:t>
            </w:r>
            <w:r>
              <w:br/>
            </w:r>
            <w:r>
              <w:rPr>
                <w:rFonts w:ascii="Times New Roman"/>
                <w:b w:val="false"/>
                <w:i w:val="false"/>
                <w:color w:val="000000"/>
                <w:sz w:val="20"/>
              </w:rPr>
              <w:t>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2025 года</w:t>
            </w:r>
            <w:r>
              <w:br/>
            </w:r>
            <w:r>
              <w:rPr>
                <w:rFonts w:ascii="Times New Roman"/>
                <w:b w:val="false"/>
                <w:i w:val="false"/>
                <w:color w:val="000000"/>
                <w:sz w:val="20"/>
              </w:rPr>
              <w:t xml:space="preserve">№ 289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xml:space="preserve">№ 20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Ғылыми қызметтің нәтижелерін жариялау үшін ұсынылатын басылымдар тізбесіне қосу үшін ғылыми басылымдарға қойылатын талаптар</w:t>
      </w:r>
    </w:p>
    <w:bookmarkEnd w:id="8"/>
    <w:bookmarkStart w:name="z12" w:id="9"/>
    <w:p>
      <w:pPr>
        <w:spacing w:after="0"/>
        <w:ind w:left="0"/>
        <w:jc w:val="both"/>
      </w:pPr>
      <w:r>
        <w:rPr>
          <w:rFonts w:ascii="Times New Roman"/>
          <w:b w:val="false"/>
          <w:i w:val="false"/>
          <w:color w:val="000000"/>
          <w:sz w:val="28"/>
        </w:rPr>
        <w:t xml:space="preserve">
      1. Осы Ғылыми қызмет нәтижелерін жариялауға ұсынылатын басылымдар тізбесіне (бұдан әрі – Басылымдар тізбесі) қосу үшін ғылыми басылымдарға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Үкіметінің 2022 жылғы 19 тамыздағы № 580 қаулысымен бекiтiлген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әзірленген.</w:t>
      </w:r>
    </w:p>
    <w:bookmarkEnd w:id="9"/>
    <w:bookmarkStart w:name="z13" w:id="10"/>
    <w:p>
      <w:pPr>
        <w:spacing w:after="0"/>
        <w:ind w:left="0"/>
        <w:jc w:val="both"/>
      </w:pPr>
      <w:r>
        <w:rPr>
          <w:rFonts w:ascii="Times New Roman"/>
          <w:b w:val="false"/>
          <w:i w:val="false"/>
          <w:color w:val="000000"/>
          <w:sz w:val="28"/>
        </w:rPr>
        <w:t>
      2. Осы Талаптарда мынадай ұғымдар пайдаланылады:</w:t>
      </w:r>
    </w:p>
    <w:bookmarkEnd w:id="10"/>
    <w:bookmarkStart w:name="z14" w:id="11"/>
    <w:p>
      <w:pPr>
        <w:spacing w:after="0"/>
        <w:ind w:left="0"/>
        <w:jc w:val="both"/>
      </w:pPr>
      <w:r>
        <w:rPr>
          <w:rFonts w:ascii="Times New Roman"/>
          <w:b w:val="false"/>
          <w:i w:val="false"/>
          <w:color w:val="000000"/>
          <w:sz w:val="28"/>
        </w:rPr>
        <w:t xml:space="preserve">
      1) аннотация – ең маңызды нәтижелер мен олардың маңыздылығын қорытындылай отырып, зерттеудің мәні мен қолданылған әдістерін ұсыну; </w:t>
      </w:r>
    </w:p>
    <w:bookmarkEnd w:id="11"/>
    <w:bookmarkStart w:name="z15" w:id="12"/>
    <w:p>
      <w:pPr>
        <w:spacing w:after="0"/>
        <w:ind w:left="0"/>
        <w:jc w:val="both"/>
      </w:pPr>
      <w:r>
        <w:rPr>
          <w:rFonts w:ascii="Times New Roman"/>
          <w:b w:val="false"/>
          <w:i w:val="false"/>
          <w:color w:val="000000"/>
          <w:sz w:val="28"/>
        </w:rPr>
        <w:t>
      2) әдепке жатпайтын әрекеттер – авторлардың, редакторлардың немесе баспагерлердің өз мақалаларына өз бетінше рецензия беруімен, жасанды және жалған рецензиялаумен, ғылыми зерттеу нәтижелерін жариялау жөніндегі агенттік қызметтеріне жүгінумен, авторлар құрамын бұрмалаумен, жалған ғылыми мәтіндерді жариялаумен, авторлардың келісімінсіз мақалалардың мәтіндерін басқа журналдарға берумен, авторлардың материалдарын үшінші тұлғаларға берумен, авторлық құқықтардың және редакциялық процестердің құпиялылық қағидаттарының бұзылуымен, дәйексөзді манипуляциялаумен, плагиатпен, бұрмалаумен және ойдан шығарумен байланысты іс-әрекеттері;</w:t>
      </w:r>
    </w:p>
    <w:bookmarkEnd w:id="12"/>
    <w:bookmarkStart w:name="z16" w:id="13"/>
    <w:p>
      <w:pPr>
        <w:spacing w:after="0"/>
        <w:ind w:left="0"/>
        <w:jc w:val="both"/>
      </w:pPr>
      <w:r>
        <w:rPr>
          <w:rFonts w:ascii="Times New Roman"/>
          <w:b w:val="false"/>
          <w:i w:val="false"/>
          <w:color w:val="000000"/>
          <w:sz w:val="28"/>
        </w:rPr>
        <w:t>
      3) ғылыми басылым – ғылыми зерттеулер нәтижелерін жариялайтын басылым;</w:t>
      </w:r>
    </w:p>
    <w:bookmarkEnd w:id="13"/>
    <w:bookmarkStart w:name="z17" w:id="14"/>
    <w:p>
      <w:pPr>
        <w:spacing w:after="0"/>
        <w:ind w:left="0"/>
        <w:jc w:val="both"/>
      </w:pPr>
      <w:r>
        <w:rPr>
          <w:rFonts w:ascii="Times New Roman"/>
          <w:b w:val="false"/>
          <w:i w:val="false"/>
          <w:color w:val="000000"/>
          <w:sz w:val="28"/>
        </w:rPr>
        <w:t>
      4) ғылыми журнал – тұрақты атауы және ғылыми мақалалары жарияланатын ағымдағы нөмірі бар рецензияланатын мерзімді басылым және (немесе) электрондық басылым;</w:t>
      </w:r>
    </w:p>
    <w:bookmarkEnd w:id="14"/>
    <w:bookmarkStart w:name="z18" w:id="15"/>
    <w:p>
      <w:pPr>
        <w:spacing w:after="0"/>
        <w:ind w:left="0"/>
        <w:jc w:val="both"/>
      </w:pPr>
      <w:r>
        <w:rPr>
          <w:rFonts w:ascii="Times New Roman"/>
          <w:b w:val="false"/>
          <w:i w:val="false"/>
          <w:color w:val="000000"/>
          <w:sz w:val="28"/>
        </w:rPr>
        <w:t>
      5) ғылыми мақала – бұрын жарияланбаған және жаңалығы бар авторлық әзірлемелерді, қорытындыларды, ұсынымдарды қамтитын, эксперименттік немесе талдамалық қызметтің, ғылыми зерттеудің өзіндік тұжырымдары мен аралық немесе түпкілікті нәтижелерін; немесе ортақ тақырыпқа байланысты бұрын жарияланған ғылыми мақалаларды қарауға арналған (жүйелі шолу) баяндау;</w:t>
      </w:r>
    </w:p>
    <w:bookmarkEnd w:id="15"/>
    <w:bookmarkStart w:name="z19" w:id="16"/>
    <w:p>
      <w:pPr>
        <w:spacing w:after="0"/>
        <w:ind w:left="0"/>
        <w:jc w:val="both"/>
      </w:pPr>
      <w:r>
        <w:rPr>
          <w:rFonts w:ascii="Times New Roman"/>
          <w:b w:val="false"/>
          <w:i w:val="false"/>
          <w:color w:val="000000"/>
          <w:sz w:val="28"/>
        </w:rPr>
        <w:t>
      6) жариялау әдебі – редакторлардың, рецензенттер мен авторлардың міндеттері мен құқықтары, сондай-ақ мүдделер қақтығысын, әдепсіз іс-әрекетті анықтау шаралары, мақалаларды қайтарып алу немесе түзету, түзетулер, кешірім сұрау, теріске шығару бойынша нұсқаулығы бар ержелер жиынтығы. Егер жариялау әдебінде басқа ұйым немесе ұйымдар (WAME (УЭЙМ), COPE (КОП), Хельсинки декларациясы) тұжырымдаған қағидаттар қолданылса онда дереккөзден алынған дәйексөз көрсетіле отырып, қағидаттардың толық мәтіні келтіріледі не толық мәтінге белсенді сілтеме беріледі;</w:t>
      </w:r>
    </w:p>
    <w:bookmarkEnd w:id="16"/>
    <w:bookmarkStart w:name="z20" w:id="17"/>
    <w:p>
      <w:pPr>
        <w:spacing w:after="0"/>
        <w:ind w:left="0"/>
        <w:jc w:val="both"/>
      </w:pPr>
      <w:r>
        <w:rPr>
          <w:rFonts w:ascii="Times New Roman"/>
          <w:b w:val="false"/>
          <w:i w:val="false"/>
          <w:color w:val="000000"/>
          <w:sz w:val="28"/>
        </w:rPr>
        <w:t>
      7) журналдың редакциялық саясаты – редакцияның мәлімдеген мақсаттары мен тақырыптық бағытын, оның кезеңділігін, жариялау шарттарын, рецензиялау түрін, мұрағаттауды және қолжетімділікті, сондай-ақ жариялау әдебін көрсететін баспа бекіткен құжат;</w:t>
      </w:r>
    </w:p>
    <w:bookmarkEnd w:id="17"/>
    <w:bookmarkStart w:name="z21" w:id="18"/>
    <w:p>
      <w:pPr>
        <w:spacing w:after="0"/>
        <w:ind w:left="0"/>
        <w:jc w:val="both"/>
      </w:pPr>
      <w:r>
        <w:rPr>
          <w:rFonts w:ascii="Times New Roman"/>
          <w:b w:val="false"/>
          <w:i w:val="false"/>
          <w:color w:val="000000"/>
          <w:sz w:val="28"/>
        </w:rPr>
        <w:t>
      8) монография – бір ғылыми пән шеңберіндегі немесе пәндер тоғысындағы тақырыптардың бір немесе өзара байланысты тобына арналған бір немесе авторлар тобының мерзімді емес мамандандырылған ғылыми басылым. Монография түпнұсқа зерттеулерге негізделген таңдалған мәселелердің егжей-тегжейлі, жан-жақты және жүйелі проблемаларын, сондай-ақ осы саладағы ғылыми ойдың одан әрі дамуына әсер етуі мүмкін тұжырымды қамтиды;</w:t>
      </w:r>
    </w:p>
    <w:bookmarkEnd w:id="18"/>
    <w:bookmarkStart w:name="z22" w:id="19"/>
    <w:p>
      <w:pPr>
        <w:spacing w:after="0"/>
        <w:ind w:left="0"/>
        <w:jc w:val="both"/>
      </w:pPr>
      <w:r>
        <w:rPr>
          <w:rFonts w:ascii="Times New Roman"/>
          <w:b w:val="false"/>
          <w:i w:val="false"/>
          <w:color w:val="000000"/>
          <w:sz w:val="28"/>
        </w:rPr>
        <w:t xml:space="preserve">
      9) рецензент – жарияланатын ғылыми мақаланың сапасын, нәтижелерді баяндаудың дұрыстығы мен дәйектілігін қамтамасыз ету мақсатында тиісті тақырып бойынша пікір беретін ғалым немесе маман; </w:t>
      </w:r>
    </w:p>
    <w:bookmarkEnd w:id="19"/>
    <w:bookmarkStart w:name="z23" w:id="20"/>
    <w:p>
      <w:pPr>
        <w:spacing w:after="0"/>
        <w:ind w:left="0"/>
        <w:jc w:val="both"/>
      </w:pPr>
      <w:r>
        <w:rPr>
          <w:rFonts w:ascii="Times New Roman"/>
          <w:b w:val="false"/>
          <w:i w:val="false"/>
          <w:color w:val="000000"/>
          <w:sz w:val="28"/>
        </w:rPr>
        <w:t>
      10) сенімді баспа – Басылымдар тізбесіне енгізілетін шетелдік ғылыми басылымды (оның ішінде электрондық нысанда) дайындауды және басып шығаруды жүзеге асыратын заңды тұлға;</w:t>
      </w:r>
    </w:p>
    <w:bookmarkEnd w:id="20"/>
    <w:bookmarkStart w:name="z24" w:id="21"/>
    <w:p>
      <w:pPr>
        <w:spacing w:after="0"/>
        <w:ind w:left="0"/>
        <w:jc w:val="both"/>
      </w:pPr>
      <w:r>
        <w:rPr>
          <w:rFonts w:ascii="Times New Roman"/>
          <w:b w:val="false"/>
          <w:i w:val="false"/>
          <w:color w:val="000000"/>
          <w:sz w:val="28"/>
        </w:rPr>
        <w:t>
      11) сенімді қазақстандық баспа – қазақстандық ғылыми журналдар мен монографияларды және басқа ғылыми басылымдарды дайындауды және басып шығаруды жүзеге асыратын Қазақстанда тіркелген заңды тұлға;</w:t>
      </w:r>
    </w:p>
    <w:bookmarkEnd w:id="21"/>
    <w:bookmarkStart w:name="z25" w:id="22"/>
    <w:p>
      <w:pPr>
        <w:spacing w:after="0"/>
        <w:ind w:left="0"/>
        <w:jc w:val="both"/>
      </w:pPr>
      <w:r>
        <w:rPr>
          <w:rFonts w:ascii="Times New Roman"/>
          <w:b w:val="false"/>
          <w:i w:val="false"/>
          <w:color w:val="000000"/>
          <w:sz w:val="28"/>
        </w:rPr>
        <w:t>
      12) түйін сөздер – мақала мәтінін іздеуге және оның пәндік саласын айқындауға арналған сөздер;</w:t>
      </w:r>
    </w:p>
    <w:bookmarkEnd w:id="22"/>
    <w:bookmarkStart w:name="z26" w:id="23"/>
    <w:p>
      <w:pPr>
        <w:spacing w:after="0"/>
        <w:ind w:left="0"/>
        <w:jc w:val="both"/>
      </w:pPr>
      <w:r>
        <w:rPr>
          <w:rFonts w:ascii="Times New Roman"/>
          <w:b w:val="false"/>
          <w:i w:val="false"/>
          <w:color w:val="000000"/>
          <w:sz w:val="28"/>
        </w:rPr>
        <w:t>
      13) DOI (бұдан әрі – DOI (ДОИ)) – International DOI Foundation (Интернэйшенел ДОИ Фаундэйшен) тіркеу агенттігі беретін журналдың мазмұнын және Интернеттегі сілтемелерді бірегей және тұрақты онлайн сәйкестендіру үшін объектінің цифрлық идентификаторы.</w:t>
      </w:r>
    </w:p>
    <w:bookmarkEnd w:id="23"/>
    <w:bookmarkStart w:name="z27" w:id="24"/>
    <w:p>
      <w:pPr>
        <w:spacing w:after="0"/>
        <w:ind w:left="0"/>
        <w:jc w:val="both"/>
      </w:pPr>
      <w:r>
        <w:rPr>
          <w:rFonts w:ascii="Times New Roman"/>
          <w:b w:val="false"/>
          <w:i w:val="false"/>
          <w:color w:val="000000"/>
          <w:sz w:val="28"/>
        </w:rPr>
        <w:t xml:space="preserve">
      3. Қазақстан Республикасы Ғылым және жоғары білім министрлігі Ғылым және жоғары білім саласындағы сапаны қамтамасыз ету комитетінің (бұдан әрі – Комитет) Басылымдар тізбесі келесі деңгейлерден қалыптастырылады: </w:t>
      </w:r>
    </w:p>
    <w:bookmarkEnd w:id="24"/>
    <w:bookmarkStart w:name="z28" w:id="25"/>
    <w:p>
      <w:pPr>
        <w:spacing w:after="0"/>
        <w:ind w:left="0"/>
        <w:jc w:val="both"/>
      </w:pPr>
      <w:r>
        <w:rPr>
          <w:rFonts w:ascii="Times New Roman"/>
          <w:b w:val="false"/>
          <w:i w:val="false"/>
          <w:color w:val="000000"/>
          <w:sz w:val="28"/>
        </w:rPr>
        <w:t xml:space="preserve">
      1) бірінші деңгейлі ғылыми басылымдар (бұдан әрі – 1-тізім); </w:t>
      </w:r>
    </w:p>
    <w:bookmarkEnd w:id="25"/>
    <w:bookmarkStart w:name="z29" w:id="26"/>
    <w:p>
      <w:pPr>
        <w:spacing w:after="0"/>
        <w:ind w:left="0"/>
        <w:jc w:val="both"/>
      </w:pPr>
      <w:r>
        <w:rPr>
          <w:rFonts w:ascii="Times New Roman"/>
          <w:b w:val="false"/>
          <w:i w:val="false"/>
          <w:color w:val="000000"/>
          <w:sz w:val="28"/>
        </w:rPr>
        <w:t xml:space="preserve">
      2) екінші деңгейлі ғылыми басылымдар (бұдан әрі – 2-тізім); </w:t>
      </w:r>
    </w:p>
    <w:bookmarkEnd w:id="26"/>
    <w:bookmarkStart w:name="z30" w:id="27"/>
    <w:p>
      <w:pPr>
        <w:spacing w:after="0"/>
        <w:ind w:left="0"/>
        <w:jc w:val="both"/>
      </w:pPr>
      <w:r>
        <w:rPr>
          <w:rFonts w:ascii="Times New Roman"/>
          <w:b w:val="false"/>
          <w:i w:val="false"/>
          <w:color w:val="000000"/>
          <w:sz w:val="28"/>
        </w:rPr>
        <w:t xml:space="preserve">
      3) үшінші деңгейлі ғылыми басылымдар (бұдан әрі – 3-тізім). </w:t>
      </w:r>
    </w:p>
    <w:bookmarkEnd w:id="27"/>
    <w:bookmarkStart w:name="z31" w:id="28"/>
    <w:p>
      <w:pPr>
        <w:spacing w:after="0"/>
        <w:ind w:left="0"/>
        <w:jc w:val="both"/>
      </w:pPr>
      <w:r>
        <w:rPr>
          <w:rFonts w:ascii="Times New Roman"/>
          <w:b w:val="false"/>
          <w:i w:val="false"/>
          <w:color w:val="000000"/>
          <w:sz w:val="28"/>
        </w:rPr>
        <w:t>
      4)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Қорғаныс министрлігінің, Қазақстан Республикасының Жоғары сот кеңесінің және Қазақстан Республикасы прокуратура органдарының кәсіби қызметінің ерекшелігін ескере отырып, Басылымдар тізбесіне мынадай талаптарға сәйкес келетін ғылыми басылымдары;</w:t>
      </w:r>
    </w:p>
    <w:bookmarkEnd w:id="28"/>
    <w:bookmarkStart w:name="z32" w:id="29"/>
    <w:p>
      <w:pPr>
        <w:spacing w:after="0"/>
        <w:ind w:left="0"/>
        <w:jc w:val="both"/>
      </w:pPr>
      <w:r>
        <w:rPr>
          <w:rFonts w:ascii="Times New Roman"/>
          <w:b w:val="false"/>
          <w:i w:val="false"/>
          <w:color w:val="000000"/>
          <w:sz w:val="28"/>
        </w:rPr>
        <w:t>
      5) халықаралық конференциялар жинақтары (бұдан әрі – Конференциялар тізімі);</w:t>
      </w:r>
    </w:p>
    <w:bookmarkEnd w:id="29"/>
    <w:bookmarkStart w:name="z33" w:id="30"/>
    <w:p>
      <w:pPr>
        <w:spacing w:after="0"/>
        <w:ind w:left="0"/>
        <w:jc w:val="both"/>
      </w:pPr>
      <w:r>
        <w:rPr>
          <w:rFonts w:ascii="Times New Roman"/>
          <w:b w:val="false"/>
          <w:i w:val="false"/>
          <w:color w:val="000000"/>
          <w:sz w:val="28"/>
        </w:rPr>
        <w:t>
      6) сенімді қазақстандық баспалар тізімі.</w:t>
      </w:r>
    </w:p>
    <w:bookmarkEnd w:id="30"/>
    <w:bookmarkStart w:name="z34" w:id="31"/>
    <w:p>
      <w:pPr>
        <w:spacing w:after="0"/>
        <w:ind w:left="0"/>
        <w:jc w:val="both"/>
      </w:pPr>
      <w:r>
        <w:rPr>
          <w:rFonts w:ascii="Times New Roman"/>
          <w:b w:val="false"/>
          <w:i w:val="false"/>
          <w:color w:val="000000"/>
          <w:sz w:val="28"/>
        </w:rPr>
        <w:t>
      4. 1-тізімге Clarivate Analytics (Кларивэйт Аналитикс) компаниясының Web of science Core Collection (Вэб оф Сайнс Кор Коллекшн) деректер базасындағы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және Emerging Sources Citation Index (Эмержинг Соурсез Цитэйшэн Индекс) индекстеріне енгізілген немесе Scopus (Скопус) деректер базасындағы немесе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сенімді баспаларында немесе US News Best Global Universities Rankings немесе Academic Ranking of World Universities (Академик Ранкинг оф Ворлд Юниверситиес) немесе Times Higher Education World University Rankings (Таймс Хайер Едукейшн Ворлд Юниверсити Ранкинг) немесе US News Best Global Universities Rankings (Юэс Ньюс Бэст Глобал Юниверситиз Ранкингс) топ-100 (жүз) рейтингіндегі университет баспасында шығарылған рецензияланған ғылыми басылымдар автоматты түрде енгізіледі.</w:t>
      </w:r>
    </w:p>
    <w:bookmarkEnd w:id="31"/>
    <w:bookmarkStart w:name="z35" w:id="32"/>
    <w:p>
      <w:pPr>
        <w:spacing w:after="0"/>
        <w:ind w:left="0"/>
        <w:jc w:val="both"/>
      </w:pPr>
      <w:r>
        <w:rPr>
          <w:rFonts w:ascii="Times New Roman"/>
          <w:b w:val="false"/>
          <w:i w:val="false"/>
          <w:color w:val="000000"/>
          <w:sz w:val="28"/>
        </w:rPr>
        <w:t xml:space="preserve">
      Отандық ғылыми басылымдар 1-тізімге ену үшін мынадай талаптарға сәйкес келеді: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министрінің 2020 жылғы 2 сәуірдегі № 101 бұйрығымен бекітілген (Нормативтік құқықтық актілерді мемлекеттік тіркеу тізілімінде № 20296 болып тіркелген) "Мерзімді баспасөз басылымдарын, ақпараттық агенттіктерді және желілік басылымдарды есепке қою немесе қайта есепке алу"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бұқаралық ақпарат құралдары саласындағы уәкілетті органда есепке қойылу туралы куәліктің, жазылу индексінің (болған жағдайда) және ISSN (International Standard Serial Number (Интернйэшнл Стандард Сериал Намбер)) (бұдан әрі - ISSN) халықаралық стандартты сериялық нөмірінің болуы;</w:t>
      </w:r>
    </w:p>
    <w:bookmarkStart w:name="z37" w:id="33"/>
    <w:p>
      <w:pPr>
        <w:spacing w:after="0"/>
        <w:ind w:left="0"/>
        <w:jc w:val="both"/>
      </w:pPr>
      <w:r>
        <w:rPr>
          <w:rFonts w:ascii="Times New Roman"/>
          <w:b w:val="false"/>
          <w:i w:val="false"/>
          <w:color w:val="000000"/>
          <w:sz w:val="28"/>
        </w:rPr>
        <w:t xml:space="preserve">
      2) баспа бекіткен журналдың редакциялық саясатының болуы; </w:t>
      </w:r>
    </w:p>
    <w:bookmarkEnd w:id="33"/>
    <w:bookmarkStart w:name="z38" w:id="34"/>
    <w:p>
      <w:pPr>
        <w:spacing w:after="0"/>
        <w:ind w:left="0"/>
        <w:jc w:val="both"/>
      </w:pPr>
      <w:r>
        <w:rPr>
          <w:rFonts w:ascii="Times New Roman"/>
          <w:b w:val="false"/>
          <w:i w:val="false"/>
          <w:color w:val="000000"/>
          <w:sz w:val="28"/>
        </w:rPr>
        <w:t xml:space="preserve">
      3) жарияланатын ғылыми мақалалардың (оның ішінде шолулардың) журналдың мәлімделген мақсаты мен тақырыптық бағытына сәйкестігі. Ғылыми мақаланың құрылымы IMRAD (ИМРАД) (түпнұсқа мақалалар үшін), атаудан, аннотациядан, түйін сөздерден, кіріспеден, материалдар мен әдістерден, нәтижелерден, талқылаудан, қорытындыдан, қаржыландыру туралы ақпараттан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Жарияланымның түрі көрсетіледі – мақала, рецензия, шолу, жазба, редакцияға хат, редакцияға жазылған хатқа жауап. Жарияланымдардың басқа түрлерінің мазмұны нөмірдегі мақалалардың жалпы санының 10%-ынан (он пайызынан) аспайды. Соңғы 6 (алты) айда жарияланған мақалалар сапасы осы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бағаланады және кемінде 30 (отыз) балды құрайды; </w:t>
      </w:r>
    </w:p>
    <w:bookmarkEnd w:id="34"/>
    <w:bookmarkStart w:name="z39" w:id="35"/>
    <w:p>
      <w:pPr>
        <w:spacing w:after="0"/>
        <w:ind w:left="0"/>
        <w:jc w:val="both"/>
      </w:pPr>
      <w:r>
        <w:rPr>
          <w:rFonts w:ascii="Times New Roman"/>
          <w:b w:val="false"/>
          <w:i w:val="false"/>
          <w:color w:val="000000"/>
          <w:sz w:val="28"/>
        </w:rPr>
        <w:t xml:space="preserve">
      4) автор немесе авторлар ұжымы тұжырымдамаға, ғылыми дизайнға, мәлімделген ғылыми зерттеуді орындауға немесе түсіндіруге және ғылыми мақала жазуға үлес қосады. Мұны авторлар жеке үлесін көрсету арқылы растайды. Авторлар тұрақты белсенді цифрлық идентификаторды (ORCID (ОРСИД) немесе институционалдық профильдерге сілтемені көрсетеді. Редакциялық алқа авторлармен кері байланысты қамтамасыз етеді, оларды мақаланың қабылданғаны және қаралу мерзімі туралы хабардар етеді; </w:t>
      </w:r>
    </w:p>
    <w:bookmarkEnd w:id="35"/>
    <w:bookmarkStart w:name="z40" w:id="36"/>
    <w:p>
      <w:pPr>
        <w:spacing w:after="0"/>
        <w:ind w:left="0"/>
        <w:jc w:val="both"/>
      </w:pPr>
      <w:r>
        <w:rPr>
          <w:rFonts w:ascii="Times New Roman"/>
          <w:b w:val="false"/>
          <w:i w:val="false"/>
          <w:color w:val="000000"/>
          <w:sz w:val="28"/>
        </w:rPr>
        <w:t xml:space="preserve">
      5) журналды кемінде толық 2 (екі) жыл басып шығару, ғылыми басылымның уақытында шығуының мәлімделген мерзімділігін сақтау; </w:t>
      </w:r>
    </w:p>
    <w:bookmarkEnd w:id="36"/>
    <w:bookmarkStart w:name="z41" w:id="37"/>
    <w:p>
      <w:pPr>
        <w:spacing w:after="0"/>
        <w:ind w:left="0"/>
        <w:jc w:val="both"/>
      </w:pPr>
      <w:r>
        <w:rPr>
          <w:rFonts w:ascii="Times New Roman"/>
          <w:b w:val="false"/>
          <w:i w:val="false"/>
          <w:color w:val="000000"/>
          <w:sz w:val="28"/>
        </w:rPr>
        <w:t xml:space="preserve">
      6) журналдың әрбір нөміріндегі жарияланымдар санының кемінде 1/3 (үштен бірі) журнал бекіткен тақырыптық бағыт бойынша шетелдік авторлар мақалаларының, сондай-ақ ағылшын тілінде мақалалардың болуы немесе қазақстандық бірлескен авторсыз шетелдік автордың 1 (бір) мақаласы ескеріледі; </w:t>
      </w:r>
    </w:p>
    <w:bookmarkEnd w:id="37"/>
    <w:bookmarkStart w:name="z42" w:id="38"/>
    <w:p>
      <w:pPr>
        <w:spacing w:after="0"/>
        <w:ind w:left="0"/>
        <w:jc w:val="both"/>
      </w:pPr>
      <w:r>
        <w:rPr>
          <w:rFonts w:ascii="Times New Roman"/>
          <w:b w:val="false"/>
          <w:i w:val="false"/>
          <w:color w:val="000000"/>
          <w:sz w:val="28"/>
        </w:rPr>
        <w:t xml:space="preserve">
      7) баспамен үлестес емес авторлардың ғылыми мақалалары журналдың әрбір нөміріндегі жарияланымдар санының кемінде 50%-ын (елу пайызын) құрайды; </w:t>
      </w:r>
    </w:p>
    <w:bookmarkEnd w:id="38"/>
    <w:bookmarkStart w:name="z43" w:id="39"/>
    <w:p>
      <w:pPr>
        <w:spacing w:after="0"/>
        <w:ind w:left="0"/>
        <w:jc w:val="both"/>
      </w:pPr>
      <w:r>
        <w:rPr>
          <w:rFonts w:ascii="Times New Roman"/>
          <w:b w:val="false"/>
          <w:i w:val="false"/>
          <w:color w:val="000000"/>
          <w:sz w:val="28"/>
        </w:rPr>
        <w:t>
      8) журнал мақалаларының соңғы 5 (бес) жылдағы Web of Science (Сайнс веб-сайты) немесе Scopus (Скопус) халықаралық деректер базаларындағы дәйексөзділігі немесе журналдың шетелдік дәйексөз келтіру жүйелерінде немесе шетелдік репозиторийлерде таралуы;</w:t>
      </w:r>
    </w:p>
    <w:bookmarkEnd w:id="39"/>
    <w:bookmarkStart w:name="z44" w:id="40"/>
    <w:p>
      <w:pPr>
        <w:spacing w:after="0"/>
        <w:ind w:left="0"/>
        <w:jc w:val="both"/>
      </w:pPr>
      <w:r>
        <w:rPr>
          <w:rFonts w:ascii="Times New Roman"/>
          <w:b w:val="false"/>
          <w:i w:val="false"/>
          <w:color w:val="000000"/>
          <w:sz w:val="28"/>
        </w:rPr>
        <w:t xml:space="preserve">
      9) редакциялық алқада немесе редакциялық кеңесте Web of Science (Вэб оф Сайнс) немесе Scopus (Скопус) халықаралық деректер базасында журналдың тақырыптық бағыты бойынша кемінде 5 (бес) Хирш индексі бар ғалымдардың, оның ішінде шетелдік ғалымдардың болуы. Әлеуметтік-гуманитарлық бағыттағы журналдар үшін Web of Science (Вэб оф Сайнс) немесе Scopus (Скопус) халықаралық деректер базасында жарияланымдары бар ғалымдардың (оның ішінде шетелдік) болуы; </w:t>
      </w:r>
    </w:p>
    <w:bookmarkEnd w:id="40"/>
    <w:bookmarkStart w:name="z45" w:id="41"/>
    <w:p>
      <w:pPr>
        <w:spacing w:after="0"/>
        <w:ind w:left="0"/>
        <w:jc w:val="both"/>
      </w:pPr>
      <w:r>
        <w:rPr>
          <w:rFonts w:ascii="Times New Roman"/>
          <w:b w:val="false"/>
          <w:i w:val="false"/>
          <w:color w:val="000000"/>
          <w:sz w:val="28"/>
        </w:rPr>
        <w:t xml:space="preserve">
      10) Web of Science (Вэб оф Сайнс) немесе Scopus (Скопус) халықаралық деректер базасында жарияланымдары не кемінде 2 (екі) Хирш индексі бар рецензенттердің, оның ішінде шетелдік рецензенттердің (әлеуметтік-гуманитарлық бағыттағы журналдарды қоспағанда) болуы. Жасырын рецензия жасаудың, рецензенттерді таңдау жүйесінің, рецензиялауға арналған сауалнаманың болуын; </w:t>
      </w:r>
    </w:p>
    <w:bookmarkEnd w:id="41"/>
    <w:bookmarkStart w:name="z46" w:id="42"/>
    <w:p>
      <w:pPr>
        <w:spacing w:after="0"/>
        <w:ind w:left="0"/>
        <w:jc w:val="both"/>
      </w:pPr>
      <w:r>
        <w:rPr>
          <w:rFonts w:ascii="Times New Roman"/>
          <w:b w:val="false"/>
          <w:i w:val="false"/>
          <w:color w:val="000000"/>
          <w:sz w:val="28"/>
        </w:rPr>
        <w:t xml:space="preserve">
      11) аннотациялардың, кілт сөздер мен авторлар туралы ақпараттың – аты-жөндерінің, аффилиациясының (ұйымның атауы), ел атауының және барлық жарияланым авторларының электронды мекенжайларының (оның ішінде корреспонденция үшін авторын көрсете отырып) болуы. Аннотацияның көлемін редакция анықтайды; </w:t>
      </w:r>
    </w:p>
    <w:bookmarkEnd w:id="42"/>
    <w:bookmarkStart w:name="z47" w:id="43"/>
    <w:p>
      <w:pPr>
        <w:spacing w:after="0"/>
        <w:ind w:left="0"/>
        <w:jc w:val="both"/>
      </w:pPr>
      <w:r>
        <w:rPr>
          <w:rFonts w:ascii="Times New Roman"/>
          <w:b w:val="false"/>
          <w:i w:val="false"/>
          <w:color w:val="000000"/>
          <w:sz w:val="28"/>
        </w:rPr>
        <w:t xml:space="preserve">
      12) ағылшын тіліндегі библиографиялық ақпараттың – мақала тақырыбының, аннотацияның, түйін сөздердің, авторлар туралы ақпараттың болуы; </w:t>
      </w:r>
    </w:p>
    <w:bookmarkEnd w:id="43"/>
    <w:bookmarkStart w:name="z48" w:id="44"/>
    <w:p>
      <w:pPr>
        <w:spacing w:after="0"/>
        <w:ind w:left="0"/>
        <w:jc w:val="both"/>
      </w:pPr>
      <w:r>
        <w:rPr>
          <w:rFonts w:ascii="Times New Roman"/>
          <w:b w:val="false"/>
          <w:i w:val="false"/>
          <w:color w:val="000000"/>
          <w:sz w:val="28"/>
        </w:rPr>
        <w:t xml:space="preserve">
      13) әрбір мақалаға әдебиеттің (пайдаланылатын көздердің) транслитерацияланған тізімдерінің болуы; </w:t>
      </w:r>
    </w:p>
    <w:bookmarkEnd w:id="44"/>
    <w:bookmarkStart w:name="z49" w:id="45"/>
    <w:p>
      <w:pPr>
        <w:spacing w:after="0"/>
        <w:ind w:left="0"/>
        <w:jc w:val="both"/>
      </w:pPr>
      <w:r>
        <w:rPr>
          <w:rFonts w:ascii="Times New Roman"/>
          <w:b w:val="false"/>
          <w:i w:val="false"/>
          <w:color w:val="000000"/>
          <w:sz w:val="28"/>
        </w:rPr>
        <w:t xml:space="preserve">
      14) әрбір мақалаға DOI (ДОИ)) болуы; </w:t>
      </w:r>
    </w:p>
    <w:bookmarkEnd w:id="45"/>
    <w:bookmarkStart w:name="z50" w:id="46"/>
    <w:p>
      <w:pPr>
        <w:spacing w:after="0"/>
        <w:ind w:left="0"/>
        <w:jc w:val="both"/>
      </w:pPr>
      <w:r>
        <w:rPr>
          <w:rFonts w:ascii="Times New Roman"/>
          <w:b w:val="false"/>
          <w:i w:val="false"/>
          <w:color w:val="000000"/>
          <w:sz w:val="28"/>
        </w:rPr>
        <w:t xml:space="preserve">
      15) плагиатқа тексерудің, оның ішінде халықаралық деректер базалары бойынша тексерудің лицензиялық жүйесін пайдалану; </w:t>
      </w:r>
    </w:p>
    <w:bookmarkEnd w:id="46"/>
    <w:bookmarkStart w:name="z51" w:id="47"/>
    <w:p>
      <w:pPr>
        <w:spacing w:after="0"/>
        <w:ind w:left="0"/>
        <w:jc w:val="both"/>
      </w:pPr>
      <w:r>
        <w:rPr>
          <w:rFonts w:ascii="Times New Roman"/>
          <w:b w:val="false"/>
          <w:i w:val="false"/>
          <w:color w:val="000000"/>
          <w:sz w:val="28"/>
        </w:rPr>
        <w:t xml:space="preserve">
      16) жарияланымның редакцияға келіп түсу, мақұлдану және ресми сайтта бірінші рет жариялану уақытын көрсету; </w:t>
      </w:r>
    </w:p>
    <w:bookmarkEnd w:id="47"/>
    <w:bookmarkStart w:name="z52" w:id="48"/>
    <w:p>
      <w:pPr>
        <w:spacing w:after="0"/>
        <w:ind w:left="0"/>
        <w:jc w:val="both"/>
      </w:pPr>
      <w:r>
        <w:rPr>
          <w:rFonts w:ascii="Times New Roman"/>
          <w:b w:val="false"/>
          <w:i w:val="false"/>
          <w:color w:val="000000"/>
          <w:sz w:val="28"/>
        </w:rPr>
        <w:t xml:space="preserve">
      17) ғылыми басылымның ақпараттық ашықтығы – ғылыми басылымның жеке электрондық сайтының (бетінің) (оның ішінде ағылшын тілінде) болуы, онда төмендегілер көрсетілуі тиіс: </w:t>
      </w:r>
    </w:p>
    <w:bookmarkEnd w:id="48"/>
    <w:p>
      <w:pPr>
        <w:spacing w:after="0"/>
        <w:ind w:left="0"/>
        <w:jc w:val="both"/>
      </w:pPr>
      <w:r>
        <w:rPr>
          <w:rFonts w:ascii="Times New Roman"/>
          <w:b w:val="false"/>
          <w:i w:val="false"/>
          <w:color w:val="000000"/>
          <w:sz w:val="28"/>
        </w:rPr>
        <w:t xml:space="preserve">
      ғылыми басылымның қағаз және/немесе электрондық нұсқасы туралы ақпарат, оның ішінде басылымның құрылтайшысы және (немесе) меншік иесі туралы мәліметтер және оның сайтына сілтеме; </w:t>
      </w:r>
    </w:p>
    <w:p>
      <w:pPr>
        <w:spacing w:after="0"/>
        <w:ind w:left="0"/>
        <w:jc w:val="both"/>
      </w:pPr>
      <w:r>
        <w:rPr>
          <w:rFonts w:ascii="Times New Roman"/>
          <w:b w:val="false"/>
          <w:i w:val="false"/>
          <w:color w:val="000000"/>
          <w:sz w:val="28"/>
        </w:rPr>
        <w:t xml:space="preserve">
      ғылыми басылымның мақсаты мен тақырыптық бағыты; </w:t>
      </w:r>
    </w:p>
    <w:p>
      <w:pPr>
        <w:spacing w:after="0"/>
        <w:ind w:left="0"/>
        <w:jc w:val="both"/>
      </w:pPr>
      <w:r>
        <w:rPr>
          <w:rFonts w:ascii="Times New Roman"/>
          <w:b w:val="false"/>
          <w:i w:val="false"/>
          <w:color w:val="000000"/>
          <w:sz w:val="28"/>
        </w:rPr>
        <w:t xml:space="preserve">
      ғылыми дәрежесі мен ғылыми атағы (болған жағдайда), жұмыс орны, белсенді цифрлық идентификаторы (ORCID (ОРСИД) немесе институционалдық бейіндерге сілтемесі көрсетілген редакциялық алқаның (редакциялық кеңестің) құрамы. Редакция алқа мүшелерінің анықталуы және байланыс үшін қолжетімді болуы керек; </w:t>
      </w:r>
    </w:p>
    <w:p>
      <w:pPr>
        <w:spacing w:after="0"/>
        <w:ind w:left="0"/>
        <w:jc w:val="both"/>
      </w:pPr>
      <w:r>
        <w:rPr>
          <w:rFonts w:ascii="Times New Roman"/>
          <w:b w:val="false"/>
          <w:i w:val="false"/>
          <w:color w:val="000000"/>
          <w:sz w:val="28"/>
        </w:rPr>
        <w:t xml:space="preserve">
      мақалаларды рецензиялау түрі мен тәртібі; </w:t>
      </w:r>
    </w:p>
    <w:p>
      <w:pPr>
        <w:spacing w:after="0"/>
        <w:ind w:left="0"/>
        <w:jc w:val="both"/>
      </w:pPr>
      <w:r>
        <w:rPr>
          <w:rFonts w:ascii="Times New Roman"/>
          <w:b w:val="false"/>
          <w:i w:val="false"/>
          <w:color w:val="000000"/>
          <w:sz w:val="28"/>
        </w:rPr>
        <w:t xml:space="preserve">
      әрбір мақалаға DOI (ДОИ); </w:t>
      </w:r>
    </w:p>
    <w:p>
      <w:pPr>
        <w:spacing w:after="0"/>
        <w:ind w:left="0"/>
        <w:jc w:val="both"/>
      </w:pPr>
      <w:r>
        <w:rPr>
          <w:rFonts w:ascii="Times New Roman"/>
          <w:b w:val="false"/>
          <w:i w:val="false"/>
          <w:color w:val="000000"/>
          <w:sz w:val="28"/>
        </w:rPr>
        <w:t xml:space="preserve">
      осы Талаптардың 2-тармақшаның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сәйкес жариялау әдебі, оның ішінде авторлардың тілі, жынысы, нәсілдік немесе этникалық тегі бойынша кемсітушіліктің болмауы, генеративті жасанды интеллектін жарияланатын мақалаларда пайдалануға қарым-қатынасы туралы мәлімдеме;</w:t>
      </w:r>
    </w:p>
    <w:p>
      <w:pPr>
        <w:spacing w:after="0"/>
        <w:ind w:left="0"/>
        <w:jc w:val="both"/>
      </w:pPr>
      <w:r>
        <w:rPr>
          <w:rFonts w:ascii="Times New Roman"/>
          <w:b w:val="false"/>
          <w:i w:val="false"/>
          <w:color w:val="000000"/>
          <w:sz w:val="28"/>
        </w:rPr>
        <w:t xml:space="preserve">
      авторларға мақаланы ресімдеу, оның ішінде әдебиеттер тізімін ресімдеу үшін транслитерация әдістерін қолдану бойынша нұсқау; </w:t>
      </w:r>
    </w:p>
    <w:p>
      <w:pPr>
        <w:spacing w:after="0"/>
        <w:ind w:left="0"/>
        <w:jc w:val="both"/>
      </w:pPr>
      <w:r>
        <w:rPr>
          <w:rFonts w:ascii="Times New Roman"/>
          <w:b w:val="false"/>
          <w:i w:val="false"/>
          <w:color w:val="000000"/>
          <w:sz w:val="28"/>
        </w:rPr>
        <w:t xml:space="preserve">
      іздеу жүйесі; </w:t>
      </w:r>
    </w:p>
    <w:p>
      <w:pPr>
        <w:spacing w:after="0"/>
        <w:ind w:left="0"/>
        <w:jc w:val="both"/>
      </w:pPr>
      <w:r>
        <w:rPr>
          <w:rFonts w:ascii="Times New Roman"/>
          <w:b w:val="false"/>
          <w:i w:val="false"/>
          <w:color w:val="000000"/>
          <w:sz w:val="28"/>
        </w:rPr>
        <w:t xml:space="preserve">
      соңғы он екі айдағы нөмірдің мазмұны және мазмұнына қол жеткізілетін өткен жылдардағы нөмірлердің мұрағаты; </w:t>
      </w:r>
    </w:p>
    <w:p>
      <w:pPr>
        <w:spacing w:after="0"/>
        <w:ind w:left="0"/>
        <w:jc w:val="both"/>
      </w:pPr>
      <w:r>
        <w:rPr>
          <w:rFonts w:ascii="Times New Roman"/>
          <w:b w:val="false"/>
          <w:i w:val="false"/>
          <w:color w:val="000000"/>
          <w:sz w:val="28"/>
        </w:rPr>
        <w:t xml:space="preserve">
      байланыс ақпараты; </w:t>
      </w:r>
    </w:p>
    <w:p>
      <w:pPr>
        <w:spacing w:after="0"/>
        <w:ind w:left="0"/>
        <w:jc w:val="both"/>
      </w:pPr>
      <w:r>
        <w:rPr>
          <w:rFonts w:ascii="Times New Roman"/>
          <w:b w:val="false"/>
          <w:i w:val="false"/>
          <w:color w:val="000000"/>
          <w:sz w:val="28"/>
        </w:rPr>
        <w:t xml:space="preserve">
      мақалаларды рецензиялау және жариялау тәртібі; </w:t>
      </w:r>
    </w:p>
    <w:p>
      <w:pPr>
        <w:spacing w:after="0"/>
        <w:ind w:left="0"/>
        <w:jc w:val="both"/>
      </w:pPr>
      <w:r>
        <w:rPr>
          <w:rFonts w:ascii="Times New Roman"/>
          <w:b w:val="false"/>
          <w:i w:val="false"/>
          <w:color w:val="000000"/>
          <w:sz w:val="28"/>
        </w:rPr>
        <w:t xml:space="preserve">
      мақалаларды берудің және рецензиялаудың онлайн жүйесі; </w:t>
      </w:r>
    </w:p>
    <w:p>
      <w:pPr>
        <w:spacing w:after="0"/>
        <w:ind w:left="0"/>
        <w:jc w:val="both"/>
      </w:pPr>
      <w:r>
        <w:rPr>
          <w:rFonts w:ascii="Times New Roman"/>
          <w:b w:val="false"/>
          <w:i w:val="false"/>
          <w:color w:val="000000"/>
          <w:sz w:val="28"/>
        </w:rPr>
        <w:t>
      статистикалық деректер жүйесінің болуы (қарау және/немесе жүктеу).</w:t>
      </w:r>
    </w:p>
    <w:p>
      <w:pPr>
        <w:spacing w:after="0"/>
        <w:ind w:left="0"/>
        <w:jc w:val="both"/>
      </w:pPr>
      <w:r>
        <w:rPr>
          <w:rFonts w:ascii="Times New Roman"/>
          <w:b w:val="false"/>
          <w:i w:val="false"/>
          <w:color w:val="000000"/>
          <w:sz w:val="28"/>
        </w:rPr>
        <w:t>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 Сайтта және жарияланған мақалалар мәтіндерінде грамматикалық, стилистикалық және техникалық қателер мен жаңсақ жазылымдарға жол берілмейді.</w:t>
      </w:r>
    </w:p>
    <w:p>
      <w:pPr>
        <w:spacing w:after="0"/>
        <w:ind w:left="0"/>
        <w:jc w:val="both"/>
      </w:pPr>
      <w:r>
        <w:rPr>
          <w:rFonts w:ascii="Times New Roman"/>
          <w:b w:val="false"/>
          <w:i w:val="false"/>
          <w:color w:val="000000"/>
          <w:sz w:val="28"/>
        </w:rPr>
        <w:t xml:space="preserve">
      Докторлық диссертацияларды (PhD) қорғау үшін Басылымдар тізбесінен жарияланым ретінде 1-тізімге енгізілген журналдағы 1 (бір) мақала ескеріледі. </w:t>
      </w:r>
    </w:p>
    <w:bookmarkStart w:name="z53" w:id="49"/>
    <w:p>
      <w:pPr>
        <w:spacing w:after="0"/>
        <w:ind w:left="0"/>
        <w:jc w:val="both"/>
      </w:pPr>
      <w:r>
        <w:rPr>
          <w:rFonts w:ascii="Times New Roman"/>
          <w:b w:val="false"/>
          <w:i w:val="false"/>
          <w:color w:val="000000"/>
          <w:sz w:val="28"/>
        </w:rPr>
        <w:t>
      5. Басылымдар тізбесінің 2-тізіміне мынадай талаптарға сәйкес келетін ғылыми басылымдар кіреді:</w:t>
      </w:r>
    </w:p>
    <w:bookmarkEnd w:id="49"/>
    <w:bookmarkStart w:name="z54" w:id="50"/>
    <w:p>
      <w:pPr>
        <w:spacing w:after="0"/>
        <w:ind w:left="0"/>
        <w:jc w:val="both"/>
      </w:pPr>
      <w:r>
        <w:rPr>
          <w:rFonts w:ascii="Times New Roman"/>
          <w:b w:val="false"/>
          <w:i w:val="false"/>
          <w:color w:val="000000"/>
          <w:sz w:val="28"/>
        </w:rPr>
        <w:t>
      1) Қағидаларға сәйкес бұқаралық ақпарат құралдары саласындағы уәкілетті органда есепке қойылу туралы куәліктің, жазылу индексінің (болған жағдайда) және Халықаралық стандартты сериялық нөмірінің ISSN болуы;</w:t>
      </w:r>
    </w:p>
    <w:bookmarkEnd w:id="50"/>
    <w:bookmarkStart w:name="z55" w:id="51"/>
    <w:p>
      <w:pPr>
        <w:spacing w:after="0"/>
        <w:ind w:left="0"/>
        <w:jc w:val="both"/>
      </w:pPr>
      <w:r>
        <w:rPr>
          <w:rFonts w:ascii="Times New Roman"/>
          <w:b w:val="false"/>
          <w:i w:val="false"/>
          <w:color w:val="000000"/>
          <w:sz w:val="28"/>
        </w:rPr>
        <w:t xml:space="preserve">
      2) баспа бекіткен журналдың редакциялық саясатының болуы; </w:t>
      </w:r>
    </w:p>
    <w:bookmarkEnd w:id="51"/>
    <w:bookmarkStart w:name="z56" w:id="52"/>
    <w:p>
      <w:pPr>
        <w:spacing w:after="0"/>
        <w:ind w:left="0"/>
        <w:jc w:val="both"/>
      </w:pPr>
      <w:r>
        <w:rPr>
          <w:rFonts w:ascii="Times New Roman"/>
          <w:b w:val="false"/>
          <w:i w:val="false"/>
          <w:color w:val="000000"/>
          <w:sz w:val="28"/>
        </w:rPr>
        <w:t xml:space="preserve">
      3) жарияланатын ғылыми мақалалардың (оның ішінде шолулардың) журналдың мәлімделген мақсаты мен тақырыптық бағытына сәйкестігі. Ғылыми мақаланың құрылымы атауынан, аннотациядан, түйін сөздерден, кіріспеден, материалдар мен әдістерден, нәтижелерден, талқылаудан, қорытындыдан, қаржыландыру туралы ақпараттан (бар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Жарияланымдардың басқа түрлерінің мазмұны нөмірдегі мақалалардың жалпы санының 10%-ынан (он пайызынан) аспайды. Бұл ретте автор немесе авторлар ұжымы тұжырымдамаға, ғылыми дизайнға, мәлімделген ғылыми зерттеуді орындауға немесе түсіндіруге және ғылыми мақала жазуға елеулі үлес қосады; </w:t>
      </w:r>
    </w:p>
    <w:bookmarkEnd w:id="52"/>
    <w:bookmarkStart w:name="z57" w:id="53"/>
    <w:p>
      <w:pPr>
        <w:spacing w:after="0"/>
        <w:ind w:left="0"/>
        <w:jc w:val="both"/>
      </w:pPr>
      <w:r>
        <w:rPr>
          <w:rFonts w:ascii="Times New Roman"/>
          <w:b w:val="false"/>
          <w:i w:val="false"/>
          <w:color w:val="000000"/>
          <w:sz w:val="28"/>
        </w:rPr>
        <w:t xml:space="preserve">
      4) журналды кемінде 2 (екі) толық жыл басып шығару, ғылыми басылымның уақытында шығуының мәлімделген мерзімділігін сақтау; </w:t>
      </w:r>
    </w:p>
    <w:bookmarkEnd w:id="53"/>
    <w:bookmarkStart w:name="z58" w:id="54"/>
    <w:p>
      <w:pPr>
        <w:spacing w:after="0"/>
        <w:ind w:left="0"/>
        <w:jc w:val="both"/>
      </w:pPr>
      <w:r>
        <w:rPr>
          <w:rFonts w:ascii="Times New Roman"/>
          <w:b w:val="false"/>
          <w:i w:val="false"/>
          <w:color w:val="000000"/>
          <w:sz w:val="28"/>
        </w:rPr>
        <w:t xml:space="preserve">
      5) журналдың әрбір нөмірінде шетелдік авторлар мақалаларының, сондай-ақ шет тілдерінде (оның ішінде ағылшын тілінде) мақалаларының болуы; </w:t>
      </w:r>
    </w:p>
    <w:bookmarkEnd w:id="54"/>
    <w:bookmarkStart w:name="z59" w:id="55"/>
    <w:p>
      <w:pPr>
        <w:spacing w:after="0"/>
        <w:ind w:left="0"/>
        <w:jc w:val="both"/>
      </w:pPr>
      <w:r>
        <w:rPr>
          <w:rFonts w:ascii="Times New Roman"/>
          <w:b w:val="false"/>
          <w:i w:val="false"/>
          <w:color w:val="000000"/>
          <w:sz w:val="28"/>
        </w:rPr>
        <w:t xml:space="preserve">
      6) баспамен аффилирленбеген авторлардың ғылыми мақалалары журналдың әрбір нөміріндегі жарияланымдар санының кемінде 50%-ын (елу пайызын) құрайды; </w:t>
      </w:r>
    </w:p>
    <w:bookmarkEnd w:id="55"/>
    <w:bookmarkStart w:name="z60" w:id="56"/>
    <w:p>
      <w:pPr>
        <w:spacing w:after="0"/>
        <w:ind w:left="0"/>
        <w:jc w:val="both"/>
      </w:pPr>
      <w:r>
        <w:rPr>
          <w:rFonts w:ascii="Times New Roman"/>
          <w:b w:val="false"/>
          <w:i w:val="false"/>
          <w:color w:val="000000"/>
          <w:sz w:val="28"/>
        </w:rPr>
        <w:t xml:space="preserve">
      7) шетелдік дәйексөз жүйелерінде ғылыми басылымның таралуы немесе Қазақстандық дәйексөз базасында журналдың импакт-факторының болуы. Басылымның ғылым және жоғары білім саласындағы уәкілетті органның ақпараттық жүйесінде тіркелуі; </w:t>
      </w:r>
    </w:p>
    <w:bookmarkEnd w:id="56"/>
    <w:bookmarkStart w:name="z61" w:id="57"/>
    <w:p>
      <w:pPr>
        <w:spacing w:after="0"/>
        <w:ind w:left="0"/>
        <w:jc w:val="both"/>
      </w:pPr>
      <w:r>
        <w:rPr>
          <w:rFonts w:ascii="Times New Roman"/>
          <w:b w:val="false"/>
          <w:i w:val="false"/>
          <w:color w:val="000000"/>
          <w:sz w:val="28"/>
        </w:rPr>
        <w:t>
      8) редакциялық алқада немесе редакциялық кеңесте Web of Science (Вэб оф Сайнс) немесе Scopus (Скопус) халықаралық деректер базасында кемінде 2 (екі) Хирш индексі (журналдың тақырыптық бағыты бойынша) бар ғалымдардың болуы. Әлеуметтік-гуманитарлық бағыттағы журналдар үшін Web of Science (Вэб оф Сайнс) немесе Scopus (Скопус) халықаралық деректер базасында жарияланымдары бар ғалымдардың болуы;</w:t>
      </w:r>
    </w:p>
    <w:bookmarkEnd w:id="57"/>
    <w:bookmarkStart w:name="z62" w:id="58"/>
    <w:p>
      <w:pPr>
        <w:spacing w:after="0"/>
        <w:ind w:left="0"/>
        <w:jc w:val="both"/>
      </w:pPr>
      <w:r>
        <w:rPr>
          <w:rFonts w:ascii="Times New Roman"/>
          <w:b w:val="false"/>
          <w:i w:val="false"/>
          <w:color w:val="000000"/>
          <w:sz w:val="28"/>
        </w:rPr>
        <w:t xml:space="preserve">
      9) Web of Science (Вэб оф Сайнс) немесе Scopus (Скопус) халықаралық деректер базасында жарияланымдары бар шетелдік рецензенттердің (әлеуметтік-гуманитарлық бағыттағы журналдарды қоспағанда) болуы.Жасырын рецензия жүйесінің болуы; </w:t>
      </w:r>
    </w:p>
    <w:bookmarkEnd w:id="58"/>
    <w:bookmarkStart w:name="z63" w:id="59"/>
    <w:p>
      <w:pPr>
        <w:spacing w:after="0"/>
        <w:ind w:left="0"/>
        <w:jc w:val="both"/>
      </w:pPr>
      <w:r>
        <w:rPr>
          <w:rFonts w:ascii="Times New Roman"/>
          <w:b w:val="false"/>
          <w:i w:val="false"/>
          <w:color w:val="000000"/>
          <w:sz w:val="28"/>
        </w:rPr>
        <w:t xml:space="preserve">
      10) аннотациялардың, кілт сөздер мен авторлар туралы ақпараттың – аты-жөндерінің, аффилиациясының (ұйымның атауы), ел атауының және барлық жарияланым авторларының электронды мекенжайларының (оның ішінде корреспонденция үшін авторын көрсете отырып) болуы. Аннотацияның көлемін редакция анықтайды; </w:t>
      </w:r>
    </w:p>
    <w:bookmarkEnd w:id="59"/>
    <w:bookmarkStart w:name="z64" w:id="60"/>
    <w:p>
      <w:pPr>
        <w:spacing w:after="0"/>
        <w:ind w:left="0"/>
        <w:jc w:val="both"/>
      </w:pPr>
      <w:r>
        <w:rPr>
          <w:rFonts w:ascii="Times New Roman"/>
          <w:b w:val="false"/>
          <w:i w:val="false"/>
          <w:color w:val="000000"/>
          <w:sz w:val="28"/>
        </w:rPr>
        <w:t xml:space="preserve">
      11) ағылшын тіліндегі библиографиялық ақпараттың болуы – мақаланың тақырыбы, аннотация, түйін сөздер, авторлар туралы ақпарат; </w:t>
      </w:r>
    </w:p>
    <w:bookmarkEnd w:id="60"/>
    <w:bookmarkStart w:name="z65" w:id="61"/>
    <w:p>
      <w:pPr>
        <w:spacing w:after="0"/>
        <w:ind w:left="0"/>
        <w:jc w:val="both"/>
      </w:pPr>
      <w:r>
        <w:rPr>
          <w:rFonts w:ascii="Times New Roman"/>
          <w:b w:val="false"/>
          <w:i w:val="false"/>
          <w:color w:val="000000"/>
          <w:sz w:val="28"/>
        </w:rPr>
        <w:t xml:space="preserve">
      12) әрбір мақалаға әдебиеттің (пайдаланылатын көздердің) транслитерацияланған тізімдерінің болуы; </w:t>
      </w:r>
    </w:p>
    <w:bookmarkEnd w:id="61"/>
    <w:bookmarkStart w:name="z66" w:id="62"/>
    <w:p>
      <w:pPr>
        <w:spacing w:after="0"/>
        <w:ind w:left="0"/>
        <w:jc w:val="both"/>
      </w:pPr>
      <w:r>
        <w:rPr>
          <w:rFonts w:ascii="Times New Roman"/>
          <w:b w:val="false"/>
          <w:i w:val="false"/>
          <w:color w:val="000000"/>
          <w:sz w:val="28"/>
        </w:rPr>
        <w:t xml:space="preserve">
      13) әрбір мақалаға DOI (ДОИ) болуы; </w:t>
      </w:r>
    </w:p>
    <w:bookmarkEnd w:id="62"/>
    <w:bookmarkStart w:name="z67" w:id="63"/>
    <w:p>
      <w:pPr>
        <w:spacing w:after="0"/>
        <w:ind w:left="0"/>
        <w:jc w:val="both"/>
      </w:pPr>
      <w:r>
        <w:rPr>
          <w:rFonts w:ascii="Times New Roman"/>
          <w:b w:val="false"/>
          <w:i w:val="false"/>
          <w:color w:val="000000"/>
          <w:sz w:val="28"/>
        </w:rPr>
        <w:t xml:space="preserve">
      14) мәтінді пайдалануды анықтаудың лицензиялық жүйесін пайдалану, оның ішінде халықаралық деректер базалары бойынша; </w:t>
      </w:r>
    </w:p>
    <w:bookmarkEnd w:id="63"/>
    <w:bookmarkStart w:name="z68" w:id="64"/>
    <w:p>
      <w:pPr>
        <w:spacing w:after="0"/>
        <w:ind w:left="0"/>
        <w:jc w:val="both"/>
      </w:pPr>
      <w:r>
        <w:rPr>
          <w:rFonts w:ascii="Times New Roman"/>
          <w:b w:val="false"/>
          <w:i w:val="false"/>
          <w:color w:val="000000"/>
          <w:sz w:val="28"/>
        </w:rPr>
        <w:t>
      15) ғылыми басылымның ақпараттық ашықтығы – ғылыми басылымның:</w:t>
      </w:r>
    </w:p>
    <w:bookmarkEnd w:id="64"/>
    <w:p>
      <w:pPr>
        <w:spacing w:after="0"/>
        <w:ind w:left="0"/>
        <w:jc w:val="both"/>
      </w:pPr>
      <w:r>
        <w:rPr>
          <w:rFonts w:ascii="Times New Roman"/>
          <w:b w:val="false"/>
          <w:i w:val="false"/>
          <w:color w:val="000000"/>
          <w:sz w:val="28"/>
        </w:rPr>
        <w:t>
      ғылыми басылымның қағаз және/немесе электрондық нұсқасы туралы ақпарат, оның ішінде басылымның құрылтайшысы және (немесе) меншік иесі туралы мәліметтер;</w:t>
      </w:r>
    </w:p>
    <w:p>
      <w:pPr>
        <w:spacing w:after="0"/>
        <w:ind w:left="0"/>
        <w:jc w:val="both"/>
      </w:pPr>
      <w:r>
        <w:rPr>
          <w:rFonts w:ascii="Times New Roman"/>
          <w:b w:val="false"/>
          <w:i w:val="false"/>
          <w:color w:val="000000"/>
          <w:sz w:val="28"/>
        </w:rPr>
        <w:t>
      ғылыми басылымның мақсаты мен тақырыптық бағыты;</w:t>
      </w:r>
    </w:p>
    <w:p>
      <w:pPr>
        <w:spacing w:after="0"/>
        <w:ind w:left="0"/>
        <w:jc w:val="both"/>
      </w:pPr>
      <w:r>
        <w:rPr>
          <w:rFonts w:ascii="Times New Roman"/>
          <w:b w:val="false"/>
          <w:i w:val="false"/>
          <w:color w:val="000000"/>
          <w:sz w:val="28"/>
        </w:rPr>
        <w:t>
      ғылыми дәрежесі мен ғылыми атағы (болған жағдайда), жұмыс орны көрсетілген редакциялық алқаның (редакциялық кеңестің) құрамы;</w:t>
      </w:r>
    </w:p>
    <w:p>
      <w:pPr>
        <w:spacing w:after="0"/>
        <w:ind w:left="0"/>
        <w:jc w:val="both"/>
      </w:pPr>
      <w:r>
        <w:rPr>
          <w:rFonts w:ascii="Times New Roman"/>
          <w:b w:val="false"/>
          <w:i w:val="false"/>
          <w:color w:val="000000"/>
          <w:sz w:val="28"/>
        </w:rPr>
        <w:t>
      мақалаларды рецензиялау түрі мен тәртібі;</w:t>
      </w:r>
    </w:p>
    <w:p>
      <w:pPr>
        <w:spacing w:after="0"/>
        <w:ind w:left="0"/>
        <w:jc w:val="both"/>
      </w:pPr>
      <w:r>
        <w:rPr>
          <w:rFonts w:ascii="Times New Roman"/>
          <w:b w:val="false"/>
          <w:i w:val="false"/>
          <w:color w:val="000000"/>
          <w:sz w:val="28"/>
        </w:rPr>
        <w:t>
      әрбір мақалаға DOI (ДОИ);</w:t>
      </w:r>
    </w:p>
    <w:p>
      <w:pPr>
        <w:spacing w:after="0"/>
        <w:ind w:left="0"/>
        <w:jc w:val="both"/>
      </w:pPr>
      <w:r>
        <w:rPr>
          <w:rFonts w:ascii="Times New Roman"/>
          <w:b w:val="false"/>
          <w:i w:val="false"/>
          <w:color w:val="000000"/>
          <w:sz w:val="28"/>
        </w:rPr>
        <w:t xml:space="preserve">
      осы Талаптардың 2-тармағының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сәйкес жариялау әдебі;</w:t>
      </w:r>
    </w:p>
    <w:p>
      <w:pPr>
        <w:spacing w:after="0"/>
        <w:ind w:left="0"/>
        <w:jc w:val="both"/>
      </w:pPr>
      <w:r>
        <w:rPr>
          <w:rFonts w:ascii="Times New Roman"/>
          <w:b w:val="false"/>
          <w:i w:val="false"/>
          <w:color w:val="000000"/>
          <w:sz w:val="28"/>
        </w:rPr>
        <w:t>
      авторларға мақаланы ресімдеу, оның ішінде әдебиеттер тізімін ресімдеу үшін транслитерация әдістерін қолдану бойынша нұсқау;</w:t>
      </w:r>
    </w:p>
    <w:p>
      <w:pPr>
        <w:spacing w:after="0"/>
        <w:ind w:left="0"/>
        <w:jc w:val="both"/>
      </w:pPr>
      <w:r>
        <w:rPr>
          <w:rFonts w:ascii="Times New Roman"/>
          <w:b w:val="false"/>
          <w:i w:val="false"/>
          <w:color w:val="000000"/>
          <w:sz w:val="28"/>
        </w:rPr>
        <w:t>
      іздеу жүйесі;</w:t>
      </w:r>
    </w:p>
    <w:p>
      <w:pPr>
        <w:spacing w:after="0"/>
        <w:ind w:left="0"/>
        <w:jc w:val="both"/>
      </w:pPr>
      <w:r>
        <w:rPr>
          <w:rFonts w:ascii="Times New Roman"/>
          <w:b w:val="false"/>
          <w:i w:val="false"/>
          <w:color w:val="000000"/>
          <w:sz w:val="28"/>
        </w:rPr>
        <w:t>
      соңғы он екі айдағы нөмірдің мазмұны және мазмұнына қол жеткізе отырып, өткен жылдардағы нөмірлердің мұрағаты;</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мақалаларды берудің және рецензиялаудың онлайн жүйесі көрсетілетін жеке электрондық сайтының (бетінің) болуы.</w:t>
      </w:r>
    </w:p>
    <w:p>
      <w:pPr>
        <w:spacing w:after="0"/>
        <w:ind w:left="0"/>
        <w:jc w:val="both"/>
      </w:pPr>
      <w:r>
        <w:rPr>
          <w:rFonts w:ascii="Times New Roman"/>
          <w:b w:val="false"/>
          <w:i w:val="false"/>
          <w:color w:val="000000"/>
          <w:sz w:val="28"/>
        </w:rPr>
        <w:t>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 Сайтта және жарияланған мақалалар мәтіндерінде грамматикалық, стилистикалық және техникалық қателер мен жаңсақ жазылымдарға жол берілмейді.</w:t>
      </w:r>
    </w:p>
    <w:p>
      <w:pPr>
        <w:spacing w:after="0"/>
        <w:ind w:left="0"/>
        <w:jc w:val="both"/>
      </w:pPr>
      <w:r>
        <w:rPr>
          <w:rFonts w:ascii="Times New Roman"/>
          <w:b w:val="false"/>
          <w:i w:val="false"/>
          <w:color w:val="000000"/>
          <w:sz w:val="28"/>
        </w:rPr>
        <w:t>
      Докторлық диссертацияларды (PhD) қорғау үшін Басылымдар тізбесінен жарияланым ретінде 2-тізімге енгізілген журналдағы 2 (екі) мақала ескеріледі. </w:t>
      </w:r>
    </w:p>
    <w:bookmarkStart w:name="z69" w:id="65"/>
    <w:p>
      <w:pPr>
        <w:spacing w:after="0"/>
        <w:ind w:left="0"/>
        <w:jc w:val="both"/>
      </w:pPr>
      <w:r>
        <w:rPr>
          <w:rFonts w:ascii="Times New Roman"/>
          <w:b w:val="false"/>
          <w:i w:val="false"/>
          <w:color w:val="000000"/>
          <w:sz w:val="28"/>
        </w:rPr>
        <w:t xml:space="preserve">
      6. 3-тізімге мынадай талаптарға сәйкес келетін ғылыми басылымдар енгізіледі: </w:t>
      </w:r>
    </w:p>
    <w:bookmarkEnd w:id="65"/>
    <w:bookmarkStart w:name="z70" w:id="66"/>
    <w:p>
      <w:pPr>
        <w:spacing w:after="0"/>
        <w:ind w:left="0"/>
        <w:jc w:val="both"/>
      </w:pPr>
      <w:r>
        <w:rPr>
          <w:rFonts w:ascii="Times New Roman"/>
          <w:b w:val="false"/>
          <w:i w:val="false"/>
          <w:color w:val="000000"/>
          <w:sz w:val="28"/>
        </w:rPr>
        <w:t xml:space="preserve">
      1) Қағидаларға сәйкес бұқаралық ақпарат құралдары саласындағы уәкілетті органда есепке қойылу туралы куәліктің, жазылу индексінің (бар болған жағдайда) және Халықаралық стандартты сериялық нөмірінің ISSN болуы; </w:t>
      </w:r>
    </w:p>
    <w:bookmarkEnd w:id="66"/>
    <w:bookmarkStart w:name="z71" w:id="67"/>
    <w:p>
      <w:pPr>
        <w:spacing w:after="0"/>
        <w:ind w:left="0"/>
        <w:jc w:val="both"/>
      </w:pPr>
      <w:r>
        <w:rPr>
          <w:rFonts w:ascii="Times New Roman"/>
          <w:b w:val="false"/>
          <w:i w:val="false"/>
          <w:color w:val="000000"/>
          <w:sz w:val="28"/>
        </w:rPr>
        <w:t xml:space="preserve">
      2) баспа бекіткен журналдың редакциялық саясатының болуы; </w:t>
      </w:r>
    </w:p>
    <w:bookmarkEnd w:id="67"/>
    <w:bookmarkStart w:name="z72" w:id="68"/>
    <w:p>
      <w:pPr>
        <w:spacing w:after="0"/>
        <w:ind w:left="0"/>
        <w:jc w:val="both"/>
      </w:pPr>
      <w:r>
        <w:rPr>
          <w:rFonts w:ascii="Times New Roman"/>
          <w:b w:val="false"/>
          <w:i w:val="false"/>
          <w:color w:val="000000"/>
          <w:sz w:val="28"/>
        </w:rPr>
        <w:t xml:space="preserve">
      3) жарияланатын ғылыми мақалалардың (оның ішінде шолулардың) журналдың мәлімделген мақсаты мен тақырыптық бағытына сәйкестігі. Ғылыми мақаланың құрылымы атаудан, аннотациядан, түйін сөздерден, кіріспеден, материалдар мен әдістерден, нәтижелерден, талқылаудан, қорытындыдан, қаржыландыру туралы ақпараттан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Жарияланымдардың басқа түрлерінің мазмұны нөмірдегі мақалалардың жалпы санының 10%-ынан (он пайызынан) аспайды. Бұл ретте автор немесе авторлар ұжымы тұжырымдамаға, ғылыми дизайнға, мәлімделген ғылыми зерттеуді орындауға немесе түсіндіруге және ғылыми мақала жазуға үлес қосады; </w:t>
      </w:r>
    </w:p>
    <w:bookmarkEnd w:id="68"/>
    <w:bookmarkStart w:name="z73" w:id="69"/>
    <w:p>
      <w:pPr>
        <w:spacing w:after="0"/>
        <w:ind w:left="0"/>
        <w:jc w:val="both"/>
      </w:pPr>
      <w:r>
        <w:rPr>
          <w:rFonts w:ascii="Times New Roman"/>
          <w:b w:val="false"/>
          <w:i w:val="false"/>
          <w:color w:val="000000"/>
          <w:sz w:val="28"/>
        </w:rPr>
        <w:t xml:space="preserve">
      4) журналды кемінде 1 (бір) жыл басып шығару, ғылыми басылымның уақытында шығуының мәлімделген мерзімділігін сақтау; </w:t>
      </w:r>
    </w:p>
    <w:bookmarkEnd w:id="69"/>
    <w:bookmarkStart w:name="z74" w:id="70"/>
    <w:p>
      <w:pPr>
        <w:spacing w:after="0"/>
        <w:ind w:left="0"/>
        <w:jc w:val="both"/>
      </w:pPr>
      <w:r>
        <w:rPr>
          <w:rFonts w:ascii="Times New Roman"/>
          <w:b w:val="false"/>
          <w:i w:val="false"/>
          <w:color w:val="000000"/>
          <w:sz w:val="28"/>
        </w:rPr>
        <w:t xml:space="preserve">
      5) шетелдік авторлар мақалаларының, сондай-ақ ағылшын тіліндегі мақалалардың болуы; </w:t>
      </w:r>
    </w:p>
    <w:bookmarkEnd w:id="70"/>
    <w:bookmarkStart w:name="z75" w:id="71"/>
    <w:p>
      <w:pPr>
        <w:spacing w:after="0"/>
        <w:ind w:left="0"/>
        <w:jc w:val="both"/>
      </w:pPr>
      <w:r>
        <w:rPr>
          <w:rFonts w:ascii="Times New Roman"/>
          <w:b w:val="false"/>
          <w:i w:val="false"/>
          <w:color w:val="000000"/>
          <w:sz w:val="28"/>
        </w:rPr>
        <w:t>
      6) баспамен үлестес авторлардың ғылыми мақалалары журналдың әрбір нөміріндегі жарияланымдар санының 70%-ынан (жетпіс пайызынан) аспайды;</w:t>
      </w:r>
    </w:p>
    <w:bookmarkEnd w:id="71"/>
    <w:bookmarkStart w:name="z76" w:id="72"/>
    <w:p>
      <w:pPr>
        <w:spacing w:after="0"/>
        <w:ind w:left="0"/>
        <w:jc w:val="both"/>
      </w:pPr>
      <w:r>
        <w:rPr>
          <w:rFonts w:ascii="Times New Roman"/>
          <w:b w:val="false"/>
          <w:i w:val="false"/>
          <w:color w:val="000000"/>
          <w:sz w:val="28"/>
        </w:rPr>
        <w:t xml:space="preserve">
      7) цифрлық электрондық кітапханаларда/репозиторийлерде ғылыми журналдың таралуы немесе Қазақстандық дәйексөз базасында журналдың импакт-факторының болуы. Журналдың ғылым және жоғары білім саласындағы уәкілетті органның ақпараттық жүйесінде тіркелуі; </w:t>
      </w:r>
    </w:p>
    <w:bookmarkEnd w:id="72"/>
    <w:bookmarkStart w:name="z77" w:id="73"/>
    <w:p>
      <w:pPr>
        <w:spacing w:after="0"/>
        <w:ind w:left="0"/>
        <w:jc w:val="both"/>
      </w:pPr>
      <w:r>
        <w:rPr>
          <w:rFonts w:ascii="Times New Roman"/>
          <w:b w:val="false"/>
          <w:i w:val="false"/>
          <w:color w:val="000000"/>
          <w:sz w:val="28"/>
        </w:rPr>
        <w:t>
      8) редакциялық алқада немесе редакциялық кеңесте Web of Science (Вэб оф Сайнс) немесе Scopus (Скопус) халықаралық деректер базасында журналдың тақырыптық бағыты бойынша жарияланымдары бар ғалымдардың болуы;</w:t>
      </w:r>
    </w:p>
    <w:bookmarkEnd w:id="73"/>
    <w:bookmarkStart w:name="z78" w:id="74"/>
    <w:p>
      <w:pPr>
        <w:spacing w:after="0"/>
        <w:ind w:left="0"/>
        <w:jc w:val="both"/>
      </w:pPr>
      <w:r>
        <w:rPr>
          <w:rFonts w:ascii="Times New Roman"/>
          <w:b w:val="false"/>
          <w:i w:val="false"/>
          <w:color w:val="000000"/>
          <w:sz w:val="28"/>
        </w:rPr>
        <w:t>
      9) жасырын пікір беруді қолдана отырып, тиісті тақырып бойынша ғалымдардың немесе мамандардың ғылыми еңбектерді рецензиялауы; </w:t>
      </w:r>
    </w:p>
    <w:bookmarkEnd w:id="74"/>
    <w:bookmarkStart w:name="z79" w:id="75"/>
    <w:p>
      <w:pPr>
        <w:spacing w:after="0"/>
        <w:ind w:left="0"/>
        <w:jc w:val="both"/>
      </w:pPr>
      <w:r>
        <w:rPr>
          <w:rFonts w:ascii="Times New Roman"/>
          <w:b w:val="false"/>
          <w:i w:val="false"/>
          <w:color w:val="000000"/>
          <w:sz w:val="28"/>
        </w:rPr>
        <w:t>
      10) аннотациялардың, кілт сөздер мен авторлар туралы ақпараттың – аты-жөндерінің, аффилиациясының (ұйымның атауы), ел атауының және барлық жарияланым авторларының электронды мекенжайларының (оның ішінде корреспонденция үшін авторын көрсете отырып) болуы;</w:t>
      </w:r>
    </w:p>
    <w:bookmarkEnd w:id="75"/>
    <w:bookmarkStart w:name="z80" w:id="76"/>
    <w:p>
      <w:pPr>
        <w:spacing w:after="0"/>
        <w:ind w:left="0"/>
        <w:jc w:val="both"/>
      </w:pPr>
      <w:r>
        <w:rPr>
          <w:rFonts w:ascii="Times New Roman"/>
          <w:b w:val="false"/>
          <w:i w:val="false"/>
          <w:color w:val="000000"/>
          <w:sz w:val="28"/>
        </w:rPr>
        <w:t xml:space="preserve">
      11) ағылшын тіліндегі библиографиялық ақпараттың – мақала тақырыбының, аннотацияның, түйін сөздердің, авторлар туралы ақпараттың болуы; </w:t>
      </w:r>
    </w:p>
    <w:bookmarkEnd w:id="76"/>
    <w:bookmarkStart w:name="z81" w:id="77"/>
    <w:p>
      <w:pPr>
        <w:spacing w:after="0"/>
        <w:ind w:left="0"/>
        <w:jc w:val="both"/>
      </w:pPr>
      <w:r>
        <w:rPr>
          <w:rFonts w:ascii="Times New Roman"/>
          <w:b w:val="false"/>
          <w:i w:val="false"/>
          <w:color w:val="000000"/>
          <w:sz w:val="28"/>
        </w:rPr>
        <w:t xml:space="preserve">
      12) әрбір мақалаға әдебиеттің (пайдаланылатын көздердің) транслитерацияланған тізімдерінің болуы; </w:t>
      </w:r>
    </w:p>
    <w:bookmarkEnd w:id="77"/>
    <w:bookmarkStart w:name="z82" w:id="78"/>
    <w:p>
      <w:pPr>
        <w:spacing w:after="0"/>
        <w:ind w:left="0"/>
        <w:jc w:val="both"/>
      </w:pPr>
      <w:r>
        <w:rPr>
          <w:rFonts w:ascii="Times New Roman"/>
          <w:b w:val="false"/>
          <w:i w:val="false"/>
          <w:color w:val="000000"/>
          <w:sz w:val="28"/>
        </w:rPr>
        <w:t xml:space="preserve">
      13) DOI (ДОИ) болуы; </w:t>
      </w:r>
    </w:p>
    <w:bookmarkEnd w:id="78"/>
    <w:bookmarkStart w:name="z83" w:id="79"/>
    <w:p>
      <w:pPr>
        <w:spacing w:after="0"/>
        <w:ind w:left="0"/>
        <w:jc w:val="both"/>
      </w:pPr>
      <w:r>
        <w:rPr>
          <w:rFonts w:ascii="Times New Roman"/>
          <w:b w:val="false"/>
          <w:i w:val="false"/>
          <w:color w:val="000000"/>
          <w:sz w:val="28"/>
        </w:rPr>
        <w:t>
      14) плагиатқа тексерудің, оның ішінде халықаралық деректер базалары бойынша тексерудің лицензиялық жүйесін пайдалану;</w:t>
      </w:r>
    </w:p>
    <w:bookmarkEnd w:id="79"/>
    <w:bookmarkStart w:name="z84" w:id="80"/>
    <w:p>
      <w:pPr>
        <w:spacing w:after="0"/>
        <w:ind w:left="0"/>
        <w:jc w:val="both"/>
      </w:pPr>
      <w:r>
        <w:rPr>
          <w:rFonts w:ascii="Times New Roman"/>
          <w:b w:val="false"/>
          <w:i w:val="false"/>
          <w:color w:val="000000"/>
          <w:sz w:val="28"/>
        </w:rPr>
        <w:t>
      15) ғылыми журналдың ақпараттық ашықтығы – ғылыми журналдың жеке электрондық сайтының (бетінің) болуы, онда төмендегілер көрсетілуі тиіс:</w:t>
      </w:r>
    </w:p>
    <w:bookmarkEnd w:id="80"/>
    <w:p>
      <w:pPr>
        <w:spacing w:after="0"/>
        <w:ind w:left="0"/>
        <w:jc w:val="both"/>
      </w:pPr>
      <w:r>
        <w:rPr>
          <w:rFonts w:ascii="Times New Roman"/>
          <w:b w:val="false"/>
          <w:i w:val="false"/>
          <w:color w:val="000000"/>
          <w:sz w:val="28"/>
        </w:rPr>
        <w:t xml:space="preserve">
      ғылыми журналдың қағаз және/немесе электрондық нұсқасы туралы ақпарат, оның ішінде журналдың құрылтайшысы және (немесе) меншік иесі туралы мәліметтер; </w:t>
      </w:r>
    </w:p>
    <w:p>
      <w:pPr>
        <w:spacing w:after="0"/>
        <w:ind w:left="0"/>
        <w:jc w:val="both"/>
      </w:pPr>
      <w:r>
        <w:rPr>
          <w:rFonts w:ascii="Times New Roman"/>
          <w:b w:val="false"/>
          <w:i w:val="false"/>
          <w:color w:val="000000"/>
          <w:sz w:val="28"/>
        </w:rPr>
        <w:t xml:space="preserve">
      ғылыми журналдың мақсаты мен тақырыптық бағыты; </w:t>
      </w:r>
    </w:p>
    <w:p>
      <w:pPr>
        <w:spacing w:after="0"/>
        <w:ind w:left="0"/>
        <w:jc w:val="both"/>
      </w:pPr>
      <w:r>
        <w:rPr>
          <w:rFonts w:ascii="Times New Roman"/>
          <w:b w:val="false"/>
          <w:i w:val="false"/>
          <w:color w:val="000000"/>
          <w:sz w:val="28"/>
        </w:rPr>
        <w:t xml:space="preserve">
      ғылыми дәрежесі мен ғылыми атағы (болған жағдайда), жұмыс орны көрсетілген редакциялық алқаның (редакциялық кеңестің) құрамы; </w:t>
      </w:r>
    </w:p>
    <w:p>
      <w:pPr>
        <w:spacing w:after="0"/>
        <w:ind w:left="0"/>
        <w:jc w:val="both"/>
      </w:pPr>
      <w:r>
        <w:rPr>
          <w:rFonts w:ascii="Times New Roman"/>
          <w:b w:val="false"/>
          <w:i w:val="false"/>
          <w:color w:val="000000"/>
          <w:sz w:val="28"/>
        </w:rPr>
        <w:t xml:space="preserve">
      мақалаларды рецензиялау түрі мен тәртібі; </w:t>
      </w:r>
    </w:p>
    <w:p>
      <w:pPr>
        <w:spacing w:after="0"/>
        <w:ind w:left="0"/>
        <w:jc w:val="both"/>
      </w:pPr>
      <w:r>
        <w:rPr>
          <w:rFonts w:ascii="Times New Roman"/>
          <w:b w:val="false"/>
          <w:i w:val="false"/>
          <w:color w:val="000000"/>
          <w:sz w:val="28"/>
        </w:rPr>
        <w:t xml:space="preserve">
      әрбір мақалаға DOI (ДОИ); </w:t>
      </w:r>
    </w:p>
    <w:p>
      <w:pPr>
        <w:spacing w:after="0"/>
        <w:ind w:left="0"/>
        <w:jc w:val="both"/>
      </w:pPr>
      <w:r>
        <w:rPr>
          <w:rFonts w:ascii="Times New Roman"/>
          <w:b w:val="false"/>
          <w:i w:val="false"/>
          <w:color w:val="000000"/>
          <w:sz w:val="28"/>
        </w:rPr>
        <w:t xml:space="preserve">
      осы Талаптардың 2-тармағының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сәйкес жариялау әдебі;</w:t>
      </w:r>
    </w:p>
    <w:p>
      <w:pPr>
        <w:spacing w:after="0"/>
        <w:ind w:left="0"/>
        <w:jc w:val="both"/>
      </w:pPr>
      <w:r>
        <w:rPr>
          <w:rFonts w:ascii="Times New Roman"/>
          <w:b w:val="false"/>
          <w:i w:val="false"/>
          <w:color w:val="000000"/>
          <w:sz w:val="28"/>
        </w:rPr>
        <w:t xml:space="preserve">
      авторларға мақаланы ресімдеу, оның ішінде әдебиеттер тізімін ресімдеу үшін транслитерация әдістерін қолдану бойынша нұсқау; </w:t>
      </w:r>
    </w:p>
    <w:p>
      <w:pPr>
        <w:spacing w:after="0"/>
        <w:ind w:left="0"/>
        <w:jc w:val="both"/>
      </w:pPr>
      <w:r>
        <w:rPr>
          <w:rFonts w:ascii="Times New Roman"/>
          <w:b w:val="false"/>
          <w:i w:val="false"/>
          <w:color w:val="000000"/>
          <w:sz w:val="28"/>
        </w:rPr>
        <w:t xml:space="preserve">
      іздеу жүйесі; </w:t>
      </w:r>
    </w:p>
    <w:p>
      <w:pPr>
        <w:spacing w:after="0"/>
        <w:ind w:left="0"/>
        <w:jc w:val="both"/>
      </w:pPr>
      <w:r>
        <w:rPr>
          <w:rFonts w:ascii="Times New Roman"/>
          <w:b w:val="false"/>
          <w:i w:val="false"/>
          <w:color w:val="000000"/>
          <w:sz w:val="28"/>
        </w:rPr>
        <w:t xml:space="preserve">
      соңғы он екі айдағы нөмірдің мазмұны және мазмұнына қол жеткізілетін өткен жылдардағы нөмірлердің мұрағаты; </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 Сайтта және жарияланған мақалалар мәтіндерінде грамматикалық, стилистикалық және техникалық қателер мен жаңсақ жазылымдарға жол берілмейді.</w:t>
      </w:r>
    </w:p>
    <w:p>
      <w:pPr>
        <w:spacing w:after="0"/>
        <w:ind w:left="0"/>
        <w:jc w:val="both"/>
      </w:pPr>
      <w:r>
        <w:rPr>
          <w:rFonts w:ascii="Times New Roman"/>
          <w:b w:val="false"/>
          <w:i w:val="false"/>
          <w:color w:val="000000"/>
          <w:sz w:val="28"/>
        </w:rPr>
        <w:t>
      Докторлық диссертацияларды (PhD) қорғау үшін Басылымдар тізбесінен жарияланым ретінде 3-тізімге енгізілген журналдағы 3 (үш) мақала ескеріледі.</w:t>
      </w:r>
    </w:p>
    <w:bookmarkStart w:name="z85" w:id="81"/>
    <w:p>
      <w:pPr>
        <w:spacing w:after="0"/>
        <w:ind w:left="0"/>
        <w:jc w:val="both"/>
      </w:pPr>
      <w:r>
        <w:rPr>
          <w:rFonts w:ascii="Times New Roman"/>
          <w:b w:val="false"/>
          <w:i w:val="false"/>
          <w:color w:val="000000"/>
          <w:sz w:val="28"/>
        </w:rPr>
        <w:t xml:space="preserve">
      7.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Қорғаныс министрлігінің, Қазақстан Республикасының Жоғары сот кеңесінің және Қазақстан Республикасы прокуратура органдарының кәсіби қызметінің ерекшелігін ескере отырып, Басылымдар тізбесіне мынадай талаптарға сәйкес келетін ғылыми журналдар енгізіледі: </w:t>
      </w:r>
    </w:p>
    <w:bookmarkEnd w:id="81"/>
    <w:bookmarkStart w:name="z86" w:id="82"/>
    <w:p>
      <w:pPr>
        <w:spacing w:after="0"/>
        <w:ind w:left="0"/>
        <w:jc w:val="both"/>
      </w:pPr>
      <w:r>
        <w:rPr>
          <w:rFonts w:ascii="Times New Roman"/>
          <w:b w:val="false"/>
          <w:i w:val="false"/>
          <w:color w:val="000000"/>
          <w:sz w:val="28"/>
        </w:rPr>
        <w:t xml:space="preserve">
      1) "Бұқаралық ақпарат құралдары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таралымы 100 (жүз) данаға жетпейтін журналдарды қоспағанда басқа, Қағидаларға сәйкес бұқаралық ақпарат құралдары саласындағы уәкілетті органда есепке қою туралы куәліктің болуы; </w:t>
      </w:r>
    </w:p>
    <w:bookmarkEnd w:id="82"/>
    <w:bookmarkStart w:name="z87" w:id="83"/>
    <w:p>
      <w:pPr>
        <w:spacing w:after="0"/>
        <w:ind w:left="0"/>
        <w:jc w:val="both"/>
      </w:pPr>
      <w:r>
        <w:rPr>
          <w:rFonts w:ascii="Times New Roman"/>
          <w:b w:val="false"/>
          <w:i w:val="false"/>
          <w:color w:val="000000"/>
          <w:sz w:val="28"/>
        </w:rPr>
        <w:t xml:space="preserve">
      2) құқық қорғау қызметі, қорғаныс және қауіпсіздік, әскери, әскери-техникалық, қоғамдық және гуманитарлық ғылымдар саласындағы іргелі және қолданбалы зерттеулердің өзекті проблемалары жөніндегі ғылыми жұмыстардың жарияланымы; </w:t>
      </w:r>
    </w:p>
    <w:bookmarkEnd w:id="83"/>
    <w:bookmarkStart w:name="z88" w:id="84"/>
    <w:p>
      <w:pPr>
        <w:spacing w:after="0"/>
        <w:ind w:left="0"/>
        <w:jc w:val="both"/>
      </w:pPr>
      <w:r>
        <w:rPr>
          <w:rFonts w:ascii="Times New Roman"/>
          <w:b w:val="false"/>
          <w:i w:val="false"/>
          <w:color w:val="000000"/>
          <w:sz w:val="28"/>
        </w:rPr>
        <w:t>
      3) ұйымның бірінші басшысымен бекітілген журналдың редакциялық саясатының болуы;</w:t>
      </w:r>
    </w:p>
    <w:bookmarkEnd w:id="84"/>
    <w:bookmarkStart w:name="z89" w:id="85"/>
    <w:p>
      <w:pPr>
        <w:spacing w:after="0"/>
        <w:ind w:left="0"/>
        <w:jc w:val="both"/>
      </w:pPr>
      <w:r>
        <w:rPr>
          <w:rFonts w:ascii="Times New Roman"/>
          <w:b w:val="false"/>
          <w:i w:val="false"/>
          <w:color w:val="000000"/>
          <w:sz w:val="28"/>
        </w:rPr>
        <w:t xml:space="preserve">
      4) мақалаларды және мақалалардағы библиографиялық тізімдерді ресімдеу жөніндегі стандарттарды пайдалану; </w:t>
      </w:r>
    </w:p>
    <w:bookmarkEnd w:id="85"/>
    <w:bookmarkStart w:name="z90" w:id="86"/>
    <w:p>
      <w:pPr>
        <w:spacing w:after="0"/>
        <w:ind w:left="0"/>
        <w:jc w:val="both"/>
      </w:pPr>
      <w:r>
        <w:rPr>
          <w:rFonts w:ascii="Times New Roman"/>
          <w:b w:val="false"/>
          <w:i w:val="false"/>
          <w:color w:val="000000"/>
          <w:sz w:val="28"/>
        </w:rPr>
        <w:t xml:space="preserve">
      5) мемлекеттік құпияларды қамтитын және қызмет бабында пайдалану үшін шектеу белгісі бар ғылыми журналдарды қоспағанда, журналға ақпараттық ресурстар арқылы қол жеткізу; </w:t>
      </w:r>
    </w:p>
    <w:bookmarkEnd w:id="86"/>
    <w:bookmarkStart w:name="z91" w:id="87"/>
    <w:p>
      <w:pPr>
        <w:spacing w:after="0"/>
        <w:ind w:left="0"/>
        <w:jc w:val="both"/>
      </w:pPr>
      <w:r>
        <w:rPr>
          <w:rFonts w:ascii="Times New Roman"/>
          <w:b w:val="false"/>
          <w:i w:val="false"/>
          <w:color w:val="000000"/>
          <w:sz w:val="28"/>
        </w:rPr>
        <w:t xml:space="preserve">
      6) шетелдік авторлар жарияланымдарының болуын білдіретін журналдың халықаралық бағыттылығы, сондай-ақ материал жарияланатын ғылым саласындағы журналдың редакция алқасының халықаралық құрамы (мемлекеттік құпияларды қамтитын және қызмет бабында пайдалану үшін шектеу белгісі бар журналдардан басқа). Журнал орналасқан ақпараттық ресурстарда дәрежесі және ғылыми атағы (болған жағдайда) көрсетілген редакция алқасы мүшелерінің деректері келтіріледі; </w:t>
      </w:r>
    </w:p>
    <w:bookmarkEnd w:id="87"/>
    <w:bookmarkStart w:name="z92" w:id="88"/>
    <w:p>
      <w:pPr>
        <w:spacing w:after="0"/>
        <w:ind w:left="0"/>
        <w:jc w:val="both"/>
      </w:pPr>
      <w:r>
        <w:rPr>
          <w:rFonts w:ascii="Times New Roman"/>
          <w:b w:val="false"/>
          <w:i w:val="false"/>
          <w:color w:val="000000"/>
          <w:sz w:val="28"/>
        </w:rPr>
        <w:t xml:space="preserve">
      7) журналдың уақытылы шығарылуы және басылым мерзімділігі жылына кемінде төрт рет; </w:t>
      </w:r>
    </w:p>
    <w:bookmarkEnd w:id="88"/>
    <w:bookmarkStart w:name="z93" w:id="89"/>
    <w:p>
      <w:pPr>
        <w:spacing w:after="0"/>
        <w:ind w:left="0"/>
        <w:jc w:val="both"/>
      </w:pPr>
      <w:r>
        <w:rPr>
          <w:rFonts w:ascii="Times New Roman"/>
          <w:b w:val="false"/>
          <w:i w:val="false"/>
          <w:color w:val="000000"/>
          <w:sz w:val="28"/>
        </w:rPr>
        <w:t xml:space="preserve">
      8) тақырыптарына жақын салада зерттеулер жүргізетін мамандардың мақалаларды рецензиялауы; </w:t>
      </w:r>
    </w:p>
    <w:bookmarkEnd w:id="89"/>
    <w:bookmarkStart w:name="z94" w:id="90"/>
    <w:p>
      <w:pPr>
        <w:spacing w:after="0"/>
        <w:ind w:left="0"/>
        <w:jc w:val="both"/>
      </w:pPr>
      <w:r>
        <w:rPr>
          <w:rFonts w:ascii="Times New Roman"/>
          <w:b w:val="false"/>
          <w:i w:val="false"/>
          <w:color w:val="000000"/>
          <w:sz w:val="28"/>
        </w:rPr>
        <w:t>
      9) мемлекеттік құпияларды қамтитын және қызмет бабында пайдалану үшін шектеу белгісі бар журналдардан басқа, шет тіліндегі мақалалардың болуы.</w:t>
      </w:r>
    </w:p>
    <w:bookmarkEnd w:id="90"/>
    <w:bookmarkStart w:name="z95" w:id="91"/>
    <w:p>
      <w:pPr>
        <w:spacing w:after="0"/>
        <w:ind w:left="0"/>
        <w:jc w:val="both"/>
      </w:pPr>
      <w:r>
        <w:rPr>
          <w:rFonts w:ascii="Times New Roman"/>
          <w:b w:val="false"/>
          <w:i w:val="false"/>
          <w:color w:val="000000"/>
          <w:sz w:val="28"/>
        </w:rPr>
        <w:t>
      8. Конференциялар тізіміне келетін халықаралық ғылыми конференция (бұдан әрі – Конференция) материалдарының жинақтары мынадай талаптарға сәйкес енгізіледі:</w:t>
      </w:r>
    </w:p>
    <w:bookmarkEnd w:id="91"/>
    <w:bookmarkStart w:name="z96" w:id="92"/>
    <w:p>
      <w:pPr>
        <w:spacing w:after="0"/>
        <w:ind w:left="0"/>
        <w:jc w:val="both"/>
      </w:pPr>
      <w:r>
        <w:rPr>
          <w:rFonts w:ascii="Times New Roman"/>
          <w:b w:val="false"/>
          <w:i w:val="false"/>
          <w:color w:val="000000"/>
          <w:sz w:val="28"/>
        </w:rPr>
        <w:t>
      1) конференция (форум, симпозиум, конгресс) халықаралық деңгейде өткізіледі, нақты атауы, тақырыбы (ғылым бағыттарына сәйкес көпсалалы емес), өтетін орны, кезеңділігі мен мерзімі, ұйымдастыру комитеті бар;</w:t>
      </w:r>
    </w:p>
    <w:bookmarkEnd w:id="92"/>
    <w:bookmarkStart w:name="z97" w:id="93"/>
    <w:p>
      <w:pPr>
        <w:spacing w:after="0"/>
        <w:ind w:left="0"/>
        <w:jc w:val="both"/>
      </w:pPr>
      <w:r>
        <w:rPr>
          <w:rFonts w:ascii="Times New Roman"/>
          <w:b w:val="false"/>
          <w:i w:val="false"/>
          <w:color w:val="000000"/>
          <w:sz w:val="28"/>
        </w:rPr>
        <w:t>
      2) конференция кемінде 5 (бес) жыл бойы үздіксіз өткізіледі, жиілігі жылына кемінде 1 (бір) рет. Ғылыми материалдары Web of Science (Вэб оф Сайнс) немесе Scopus (Скопус) дерекқорларында индекстелетін танылған ұйымдармен бірлесіп конференция өткізген және/немесе конференция өткізген жағдайда, оның қорытындысы бойынша материалдар жинағы Web of Science (Вэб оф Сайнс) немесе Scopus (Скопус) дерекқорларында жарияланатын болса, конференция мұрағатының тереңдігі ескерілмейді. Конференция офлайн форматта өткізіледі, онлайн-форматтағы қатысушылар саны 50%-дан (елу пайыз) аспайды;</w:t>
      </w:r>
    </w:p>
    <w:bookmarkEnd w:id="93"/>
    <w:bookmarkStart w:name="z98" w:id="94"/>
    <w:p>
      <w:pPr>
        <w:spacing w:after="0"/>
        <w:ind w:left="0"/>
        <w:jc w:val="both"/>
      </w:pPr>
      <w:r>
        <w:rPr>
          <w:rFonts w:ascii="Times New Roman"/>
          <w:b w:val="false"/>
          <w:i w:val="false"/>
          <w:color w:val="000000"/>
          <w:sz w:val="28"/>
        </w:rPr>
        <w:t>
      3) конференцияның ұйымдастырушылары жоғары және жоғары оқу орнынан кейінгі білім беру ұйымдары және/немесе ғылыми немесе ғылыми-техникалық қызмет субъектісі ретінде аккредиттелген ғылыми ұйымдар болып табылады;</w:t>
      </w:r>
    </w:p>
    <w:bookmarkEnd w:id="94"/>
    <w:bookmarkStart w:name="z99" w:id="95"/>
    <w:p>
      <w:pPr>
        <w:spacing w:after="0"/>
        <w:ind w:left="0"/>
        <w:jc w:val="both"/>
      </w:pPr>
      <w:r>
        <w:rPr>
          <w:rFonts w:ascii="Times New Roman"/>
          <w:b w:val="false"/>
          <w:i w:val="false"/>
          <w:color w:val="000000"/>
          <w:sz w:val="28"/>
        </w:rPr>
        <w:t>
      4) Конференцияның ұйымдастыру комитетін конференция тақырыбында сарапшылар болып табылатын беделді ғалымдар (оның ішінде кемінде 30% (отыз пайыз) шетелдік ғалымдар) білдіреді. Ұйымдастыру комитетінің құрамына ғылыми дәрежесі немесе философия докторы (PhD) дәрежесі бар жетекші халықаралық рецензияланатын ғылыми басылымдарда жарияланатын кемінде 6 (алты) адам кіреді;</w:t>
      </w:r>
    </w:p>
    <w:bookmarkEnd w:id="95"/>
    <w:bookmarkStart w:name="z100" w:id="96"/>
    <w:p>
      <w:pPr>
        <w:spacing w:after="0"/>
        <w:ind w:left="0"/>
        <w:jc w:val="both"/>
      </w:pPr>
      <w:r>
        <w:rPr>
          <w:rFonts w:ascii="Times New Roman"/>
          <w:b w:val="false"/>
          <w:i w:val="false"/>
          <w:color w:val="000000"/>
          <w:sz w:val="28"/>
        </w:rPr>
        <w:t>
      5) конференцияға қатысушылардың академиялық аудиториясы докторанттардан және/немесе кәсіби зерттеушілерден төмен емес адам ұсынылады;</w:t>
      </w:r>
    </w:p>
    <w:bookmarkEnd w:id="96"/>
    <w:bookmarkStart w:name="z101" w:id="97"/>
    <w:p>
      <w:pPr>
        <w:spacing w:after="0"/>
        <w:ind w:left="0"/>
        <w:jc w:val="both"/>
      </w:pPr>
      <w:r>
        <w:rPr>
          <w:rFonts w:ascii="Times New Roman"/>
          <w:b w:val="false"/>
          <w:i w:val="false"/>
          <w:color w:val="000000"/>
          <w:sz w:val="28"/>
        </w:rPr>
        <w:t>
      6) конференцияға қатысушылардың құрамы қатысушылардың географиялық әртүрлілігін (конференция баяндамашыларының кемінде 30%-ы (отыз пайыз) шетелдік ғалымдар) және конференцияның мәлімделген тақырыбындағы олардың сараптамасын көрсетеді;</w:t>
      </w:r>
    </w:p>
    <w:bookmarkEnd w:id="97"/>
    <w:bookmarkStart w:name="z102" w:id="98"/>
    <w:p>
      <w:pPr>
        <w:spacing w:after="0"/>
        <w:ind w:left="0"/>
        <w:jc w:val="both"/>
      </w:pPr>
      <w:r>
        <w:rPr>
          <w:rFonts w:ascii="Times New Roman"/>
          <w:b w:val="false"/>
          <w:i w:val="false"/>
          <w:color w:val="000000"/>
          <w:sz w:val="28"/>
        </w:rPr>
        <w:t>
      7) конференцияның жарияланған мазмұны конференцияның жарияланған тақырыбына сәйкес келеді, сондай-ақ қатар мақсаттылылығымен жүйелілігін көрсетеді;</w:t>
      </w:r>
    </w:p>
    <w:bookmarkEnd w:id="98"/>
    <w:bookmarkStart w:name="z103" w:id="99"/>
    <w:p>
      <w:pPr>
        <w:spacing w:after="0"/>
        <w:ind w:left="0"/>
        <w:jc w:val="both"/>
      </w:pPr>
      <w:r>
        <w:rPr>
          <w:rFonts w:ascii="Times New Roman"/>
          <w:b w:val="false"/>
          <w:i w:val="false"/>
          <w:color w:val="000000"/>
          <w:sz w:val="28"/>
        </w:rPr>
        <w:t>
      8) конференцияны өткізу туралы ақпарат барлық платформаларда (электрондық және/немесе баспа) анық және дәйекті түрде көрсетіледі. Конференцияны өткізу туралы хабарландыру оны өткізгенге дейін 6 (алты) айдан кешіктірілмей орналастырылады, материалдарды қабылдау (баяндаманың, аннотацияның, түйінді сөздердің атауы) конференция басталғанға дейін кемінде 3 (үш) ай бұрын сұралады, конференцияға қатысушылардың тізімі конференция өткізілгенге дейін 1 (бір) ай бұрын айқындалады; конференция бағдарламасы оны өткізгенге дейін 1 (бір) айдан кешіктірілмей белгілі болады;</w:t>
      </w:r>
    </w:p>
    <w:bookmarkEnd w:id="99"/>
    <w:bookmarkStart w:name="z104" w:id="100"/>
    <w:p>
      <w:pPr>
        <w:spacing w:after="0"/>
        <w:ind w:left="0"/>
        <w:jc w:val="both"/>
      </w:pPr>
      <w:r>
        <w:rPr>
          <w:rFonts w:ascii="Times New Roman"/>
          <w:b w:val="false"/>
          <w:i w:val="false"/>
          <w:color w:val="000000"/>
          <w:sz w:val="28"/>
        </w:rPr>
        <w:t>
      9) конференция материалдары конференция материалдарының жинағында (бұдан әрі - жинақ) жарияланады. Жинақта ISSN/ISBN бар және конференция өткізілгеннен кейін 3 (үш) айдан кешіктірілмей жарияланады. Ұйымдастыру комитеті конференция жинағын қалыптастыру үшін редакция алқасын тағайындайды. Редакциялық алқа конференцияға келіп түскен барлық материалдарды плагиатқа тексеруді және жасырын рецензиялауды ұйымдастырады. Редакциялық алқа іріктеп алған мақалалар Талаптардың 7-тармағының 3), 10), 11) , 12) және 13) тармақшаларына сәйкес келеді;</w:t>
      </w:r>
    </w:p>
    <w:bookmarkEnd w:id="100"/>
    <w:bookmarkStart w:name="z105" w:id="101"/>
    <w:p>
      <w:pPr>
        <w:spacing w:after="0"/>
        <w:ind w:left="0"/>
        <w:jc w:val="both"/>
      </w:pPr>
      <w:r>
        <w:rPr>
          <w:rFonts w:ascii="Times New Roman"/>
          <w:b w:val="false"/>
          <w:i w:val="false"/>
          <w:color w:val="000000"/>
          <w:sz w:val="28"/>
        </w:rPr>
        <w:t>
      10) егер конференция материалдарының жинағы Web of Science (Вэб оф Сайнс) немесе Scopus (Скопус) дерекқорларында келтірілсе, онда олар автоматты түрде қосылады;</w:t>
      </w:r>
    </w:p>
    <w:bookmarkEnd w:id="101"/>
    <w:bookmarkStart w:name="z106" w:id="102"/>
    <w:p>
      <w:pPr>
        <w:spacing w:after="0"/>
        <w:ind w:left="0"/>
        <w:jc w:val="both"/>
      </w:pPr>
      <w:r>
        <w:rPr>
          <w:rFonts w:ascii="Times New Roman"/>
          <w:b w:val="false"/>
          <w:i w:val="false"/>
          <w:color w:val="000000"/>
          <w:sz w:val="28"/>
        </w:rPr>
        <w:t>
      11) конференция веб-сайтының болуы, онда келесі ақпарат орналастырылады:</w:t>
      </w:r>
    </w:p>
    <w:bookmarkEnd w:id="102"/>
    <w:p>
      <w:pPr>
        <w:spacing w:after="0"/>
        <w:ind w:left="0"/>
        <w:jc w:val="both"/>
      </w:pPr>
      <w:r>
        <w:rPr>
          <w:rFonts w:ascii="Times New Roman"/>
          <w:b w:val="false"/>
          <w:i w:val="false"/>
          <w:color w:val="000000"/>
          <w:sz w:val="28"/>
        </w:rPr>
        <w:t>
      конференцияның атауы, тақырыбы мен мақсаты, жиілігі, аудиториясы, қатысу шарттары;</w:t>
      </w:r>
    </w:p>
    <w:p>
      <w:pPr>
        <w:spacing w:after="0"/>
        <w:ind w:left="0"/>
        <w:jc w:val="both"/>
      </w:pPr>
      <w:r>
        <w:rPr>
          <w:rFonts w:ascii="Times New Roman"/>
          <w:b w:val="false"/>
          <w:i w:val="false"/>
          <w:color w:val="000000"/>
          <w:sz w:val="28"/>
        </w:rPr>
        <w:t>
      конференция бағдарламасы;</w:t>
      </w:r>
    </w:p>
    <w:p>
      <w:pPr>
        <w:spacing w:after="0"/>
        <w:ind w:left="0"/>
        <w:jc w:val="both"/>
      </w:pPr>
      <w:r>
        <w:rPr>
          <w:rFonts w:ascii="Times New Roman"/>
          <w:b w:val="false"/>
          <w:i w:val="false"/>
          <w:color w:val="000000"/>
          <w:sz w:val="28"/>
        </w:rPr>
        <w:t xml:space="preserve">
      конференцияға қатысу үшін материалдар беру қағидалары; </w:t>
      </w:r>
    </w:p>
    <w:p>
      <w:pPr>
        <w:spacing w:after="0"/>
        <w:ind w:left="0"/>
        <w:jc w:val="both"/>
      </w:pPr>
      <w:r>
        <w:rPr>
          <w:rFonts w:ascii="Times New Roman"/>
          <w:b w:val="false"/>
          <w:i w:val="false"/>
          <w:color w:val="000000"/>
          <w:sz w:val="28"/>
        </w:rPr>
        <w:t>
      рецензиялау процесі;</w:t>
      </w:r>
    </w:p>
    <w:p>
      <w:pPr>
        <w:spacing w:after="0"/>
        <w:ind w:left="0"/>
        <w:jc w:val="both"/>
      </w:pPr>
      <w:r>
        <w:rPr>
          <w:rFonts w:ascii="Times New Roman"/>
          <w:b w:val="false"/>
          <w:i w:val="false"/>
          <w:color w:val="000000"/>
          <w:sz w:val="28"/>
        </w:rPr>
        <w:t>
      редакциялық саясат (рецензиялау сипаттамасы, мақалаларға, конференция авторлары мен ұйымдастырушыларына қойылатын талаптар);</w:t>
      </w:r>
    </w:p>
    <w:p>
      <w:pPr>
        <w:spacing w:after="0"/>
        <w:ind w:left="0"/>
        <w:jc w:val="both"/>
      </w:pPr>
      <w:r>
        <w:rPr>
          <w:rFonts w:ascii="Times New Roman"/>
          <w:b w:val="false"/>
          <w:i w:val="false"/>
          <w:color w:val="000000"/>
          <w:sz w:val="28"/>
        </w:rPr>
        <w:t xml:space="preserve">
      конференцияның жарияланған жинақтары; </w:t>
      </w:r>
    </w:p>
    <w:p>
      <w:pPr>
        <w:spacing w:after="0"/>
        <w:ind w:left="0"/>
        <w:jc w:val="both"/>
      </w:pPr>
      <w:r>
        <w:rPr>
          <w:rFonts w:ascii="Times New Roman"/>
          <w:b w:val="false"/>
          <w:i w:val="false"/>
          <w:color w:val="000000"/>
          <w:sz w:val="28"/>
        </w:rPr>
        <w:t>
      ұйымдастыру комитетінің құрамы (атаулары мен институционалдық тиесілігі (елді/аймақты қоса алғанда), олардың профильдері (ORCHID/ResearcherID/Scopus ID (ОРСИД/РесечерАЙДИ/СкопусАЙДИ);</w:t>
      </w:r>
    </w:p>
    <w:p>
      <w:pPr>
        <w:spacing w:after="0"/>
        <w:ind w:left="0"/>
        <w:jc w:val="both"/>
      </w:pPr>
      <w:r>
        <w:rPr>
          <w:rFonts w:ascii="Times New Roman"/>
          <w:b w:val="false"/>
          <w:i w:val="false"/>
          <w:color w:val="000000"/>
          <w:sz w:val="28"/>
        </w:rPr>
        <w:t xml:space="preserve">
      конференцияның корпоративтік және институционалдық демеушілері (бар болса). </w:t>
      </w:r>
    </w:p>
    <w:p>
      <w:pPr>
        <w:spacing w:after="0"/>
        <w:ind w:left="0"/>
        <w:jc w:val="both"/>
      </w:pPr>
      <w:r>
        <w:rPr>
          <w:rFonts w:ascii="Times New Roman"/>
          <w:b w:val="false"/>
          <w:i w:val="false"/>
          <w:color w:val="000000"/>
          <w:sz w:val="28"/>
        </w:rPr>
        <w:t>
      Конференцияның веб-сайты конференцияны айқындайтын мүмкіндіктерге оңай қол жеткізуге мүмкіндік береді.</w:t>
      </w:r>
    </w:p>
    <w:bookmarkStart w:name="z107" w:id="103"/>
    <w:p>
      <w:pPr>
        <w:spacing w:after="0"/>
        <w:ind w:left="0"/>
        <w:jc w:val="both"/>
      </w:pPr>
      <w:r>
        <w:rPr>
          <w:rFonts w:ascii="Times New Roman"/>
          <w:b w:val="false"/>
          <w:i w:val="false"/>
          <w:color w:val="000000"/>
          <w:sz w:val="28"/>
        </w:rPr>
        <w:t>
      9. Сенімді қазақстандық баспа мынадай талаптарға сәйкес келеді:</w:t>
      </w:r>
    </w:p>
    <w:bookmarkEnd w:id="103"/>
    <w:bookmarkStart w:name="z108" w:id="104"/>
    <w:p>
      <w:pPr>
        <w:spacing w:after="0"/>
        <w:ind w:left="0"/>
        <w:jc w:val="both"/>
      </w:pPr>
      <w:r>
        <w:rPr>
          <w:rFonts w:ascii="Times New Roman"/>
          <w:b w:val="false"/>
          <w:i w:val="false"/>
          <w:color w:val="000000"/>
          <w:sz w:val="28"/>
        </w:rPr>
        <w:t>
      1) жариялау үшін ғылыми монографияларды іріктеуді қамтамасыз ететін редакциялық-баспа кеңесінің немесе басқа алқалы органның болуы;</w:t>
      </w:r>
    </w:p>
    <w:bookmarkEnd w:id="104"/>
    <w:bookmarkStart w:name="z109" w:id="105"/>
    <w:p>
      <w:pPr>
        <w:spacing w:after="0"/>
        <w:ind w:left="0"/>
        <w:jc w:val="both"/>
      </w:pPr>
      <w:r>
        <w:rPr>
          <w:rFonts w:ascii="Times New Roman"/>
          <w:b w:val="false"/>
          <w:i w:val="false"/>
          <w:color w:val="000000"/>
          <w:sz w:val="28"/>
        </w:rPr>
        <w:t>
      2) әрбір жарияланған ғылыми монография бойынша ғылыми редактордың болуы;</w:t>
      </w:r>
    </w:p>
    <w:bookmarkEnd w:id="105"/>
    <w:bookmarkStart w:name="z110" w:id="106"/>
    <w:p>
      <w:pPr>
        <w:spacing w:after="0"/>
        <w:ind w:left="0"/>
        <w:jc w:val="both"/>
      </w:pPr>
      <w:r>
        <w:rPr>
          <w:rFonts w:ascii="Times New Roman"/>
          <w:b w:val="false"/>
          <w:i w:val="false"/>
          <w:color w:val="000000"/>
          <w:sz w:val="28"/>
        </w:rPr>
        <w:t xml:space="preserve">
      3) авторға және қарыз алу көзіне сілтеме жасамай пайдалануға алынған материалды тексеру жүйесі бойынша қолжазбаларды, сондай-ақ оларға сілтеме жасамай жасанды интеллект технологияларын пайдалану тұрғысынан тексеруді қамтамасыз ету. Ғылыми дәрежесі немесе философия докторы (PhD) дәрежесі бар кемінде 2 (екі) ғалым-маман шығаратын ғылыми монографияларға тәуелсіз рецензиялау жүргізу; </w:t>
      </w:r>
    </w:p>
    <w:bookmarkEnd w:id="106"/>
    <w:bookmarkStart w:name="z111" w:id="107"/>
    <w:p>
      <w:pPr>
        <w:spacing w:after="0"/>
        <w:ind w:left="0"/>
        <w:jc w:val="both"/>
      </w:pPr>
      <w:r>
        <w:rPr>
          <w:rFonts w:ascii="Times New Roman"/>
          <w:b w:val="false"/>
          <w:i w:val="false"/>
          <w:color w:val="000000"/>
          <w:sz w:val="28"/>
        </w:rPr>
        <w:t>
      4) академиялық және ғылыми басылымдарды баспа ресімдеудің халықаралық және/немесе ұлттық стандарттарын пайдалану – кітапты ресімдеу үшін бекітілген шаблондар мен форматтардың болуы, дәйексөз және библиографиялық сипаттама стандарттарын қолдану;</w:t>
      </w:r>
    </w:p>
    <w:bookmarkEnd w:id="107"/>
    <w:bookmarkStart w:name="z112" w:id="108"/>
    <w:p>
      <w:pPr>
        <w:spacing w:after="0"/>
        <w:ind w:left="0"/>
        <w:jc w:val="both"/>
      </w:pPr>
      <w:r>
        <w:rPr>
          <w:rFonts w:ascii="Times New Roman"/>
          <w:b w:val="false"/>
          <w:i w:val="false"/>
          <w:color w:val="000000"/>
          <w:sz w:val="28"/>
        </w:rPr>
        <w:t>
      5) қолжазба мазмұнының семантикалық тұтастығы мен логикалық байланысын бағалау үшін мәтінді семантикалық талдауға тексеру жүргізу;</w:t>
      </w:r>
    </w:p>
    <w:bookmarkEnd w:id="108"/>
    <w:bookmarkStart w:name="z113" w:id="109"/>
    <w:p>
      <w:pPr>
        <w:spacing w:after="0"/>
        <w:ind w:left="0"/>
        <w:jc w:val="both"/>
      </w:pPr>
      <w:r>
        <w:rPr>
          <w:rFonts w:ascii="Times New Roman"/>
          <w:b w:val="false"/>
          <w:i w:val="false"/>
          <w:color w:val="000000"/>
          <w:sz w:val="28"/>
        </w:rPr>
        <w:t>
      6) қолжазбалар мәтініне редакторлық және корректорлық түзетуді қамтамасыз ету;</w:t>
      </w:r>
    </w:p>
    <w:bookmarkEnd w:id="109"/>
    <w:bookmarkStart w:name="z114" w:id="110"/>
    <w:p>
      <w:pPr>
        <w:spacing w:after="0"/>
        <w:ind w:left="0"/>
        <w:jc w:val="both"/>
      </w:pPr>
      <w:r>
        <w:rPr>
          <w:rFonts w:ascii="Times New Roman"/>
          <w:b w:val="false"/>
          <w:i w:val="false"/>
          <w:color w:val="000000"/>
          <w:sz w:val="28"/>
        </w:rPr>
        <w:t>
      7) баспа және өндірістік процестерінің ашықтығын қамтамасыз етудің ақпараттық жүйелерінің болуы, атап айтқанда өңдеу, беттеу, дизайн процестерін басқару және бақылау үшін заманауи технологияларды пайдалану, есепке алу мен мониторингтің автоматтандырылған жүйелерін енгізу;</w:t>
      </w:r>
    </w:p>
    <w:bookmarkEnd w:id="110"/>
    <w:bookmarkStart w:name="z115" w:id="111"/>
    <w:p>
      <w:pPr>
        <w:spacing w:after="0"/>
        <w:ind w:left="0"/>
        <w:jc w:val="both"/>
      </w:pPr>
      <w:r>
        <w:rPr>
          <w:rFonts w:ascii="Times New Roman"/>
          <w:b w:val="false"/>
          <w:i w:val="false"/>
          <w:color w:val="000000"/>
          <w:sz w:val="28"/>
        </w:rPr>
        <w:t>
      8) қолжазбаларды қабылдау мен жариялаудың нақты ережелерінің болуы;</w:t>
      </w:r>
    </w:p>
    <w:bookmarkEnd w:id="111"/>
    <w:bookmarkStart w:name="z116" w:id="112"/>
    <w:p>
      <w:pPr>
        <w:spacing w:after="0"/>
        <w:ind w:left="0"/>
        <w:jc w:val="both"/>
      </w:pPr>
      <w:r>
        <w:rPr>
          <w:rFonts w:ascii="Times New Roman"/>
          <w:b w:val="false"/>
          <w:i w:val="false"/>
          <w:color w:val="000000"/>
          <w:sz w:val="28"/>
        </w:rPr>
        <w:t>
      9) авторлармен өзара іс-қимылдың құқықтық және қаржылық ашықтығын қамтамасыз ету, авторлармен авторлық басып шығаруға және авторлық гонорар төлеуге шарттар жасасу арқылы авторлық құқықтарды сақтау;</w:t>
      </w:r>
    </w:p>
    <w:bookmarkEnd w:id="112"/>
    <w:bookmarkStart w:name="z117" w:id="113"/>
    <w:p>
      <w:pPr>
        <w:spacing w:after="0"/>
        <w:ind w:left="0"/>
        <w:jc w:val="both"/>
      </w:pPr>
      <w:r>
        <w:rPr>
          <w:rFonts w:ascii="Times New Roman"/>
          <w:b w:val="false"/>
          <w:i w:val="false"/>
          <w:color w:val="000000"/>
          <w:sz w:val="28"/>
        </w:rPr>
        <w:t>
      10) жұмыстың жоғары сапасын қамтамасыз ететін білікті қызметкерлердің болуы (кемінде барлығынан 80% (сексен пайыз). Қызметкерлерде баспа, полиграфия, қаржы, дизайн, филология немесе журналистика, ақпараттық технологиялар салаларында құзыреттілігі мен тәжірибесінің болуы немесе, академиялық баспаларда кемінде 5 (бес) жыл жұмыс тәжірибесінің болуы. Академиялық баспаларда кемінде 5 (бес) жыл басшылық лауазымдарында жұмыс тәжірибесі бар білікті топ менеджмент (дирекция) болуы;</w:t>
      </w:r>
    </w:p>
    <w:bookmarkEnd w:id="113"/>
    <w:bookmarkStart w:name="z118" w:id="114"/>
    <w:p>
      <w:pPr>
        <w:spacing w:after="0"/>
        <w:ind w:left="0"/>
        <w:jc w:val="both"/>
      </w:pPr>
      <w:r>
        <w:rPr>
          <w:rFonts w:ascii="Times New Roman"/>
          <w:b w:val="false"/>
          <w:i w:val="false"/>
          <w:color w:val="000000"/>
          <w:sz w:val="28"/>
        </w:rPr>
        <w:t>
      11) баспаның академиялық және ғылыми басылымдары серверлері Қазақстан Республикасының аумағында орналасқан электрондық кітапханаларға қосылған;</w:t>
      </w:r>
    </w:p>
    <w:bookmarkEnd w:id="114"/>
    <w:bookmarkStart w:name="z119" w:id="115"/>
    <w:p>
      <w:pPr>
        <w:spacing w:after="0"/>
        <w:ind w:left="0"/>
        <w:jc w:val="both"/>
      </w:pPr>
      <w:r>
        <w:rPr>
          <w:rFonts w:ascii="Times New Roman"/>
          <w:b w:val="false"/>
          <w:i w:val="false"/>
          <w:color w:val="000000"/>
          <w:sz w:val="28"/>
        </w:rPr>
        <w:t>
      12) баспаның академиялық және ғылыми басылымдары серверлері Қазақстан Республикасының аумағында орналасқан интернет-дүкендерінде сатылады;</w:t>
      </w:r>
    </w:p>
    <w:bookmarkEnd w:id="115"/>
    <w:bookmarkStart w:name="z120" w:id="116"/>
    <w:p>
      <w:pPr>
        <w:spacing w:after="0"/>
        <w:ind w:left="0"/>
        <w:jc w:val="both"/>
      </w:pPr>
      <w:r>
        <w:rPr>
          <w:rFonts w:ascii="Times New Roman"/>
          <w:b w:val="false"/>
          <w:i w:val="false"/>
          <w:color w:val="000000"/>
          <w:sz w:val="28"/>
        </w:rPr>
        <w:t>
      13) баспа өз саласындағы COPE (КОУП) немесе басқа да халықаралық қауымдастықтардың мүшесі болып табылады.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қызметтің нәтижелерін</w:t>
            </w:r>
            <w:r>
              <w:br/>
            </w:r>
            <w:r>
              <w:rPr>
                <w:rFonts w:ascii="Times New Roman"/>
                <w:b w:val="false"/>
                <w:i w:val="false"/>
                <w:color w:val="000000"/>
                <w:sz w:val="20"/>
              </w:rPr>
              <w:t>жариялау үшін ұсынылатын</w:t>
            </w:r>
            <w:r>
              <w:br/>
            </w:r>
            <w:r>
              <w:rPr>
                <w:rFonts w:ascii="Times New Roman"/>
                <w:b w:val="false"/>
                <w:i w:val="false"/>
                <w:color w:val="000000"/>
                <w:sz w:val="20"/>
              </w:rPr>
              <w:t>басылымдар тізбесіне қосу</w:t>
            </w:r>
            <w:r>
              <w:br/>
            </w:r>
            <w:r>
              <w:rPr>
                <w:rFonts w:ascii="Times New Roman"/>
                <w:b w:val="false"/>
                <w:i w:val="false"/>
                <w:color w:val="000000"/>
                <w:sz w:val="20"/>
              </w:rPr>
              <w:t>үшін ғылыми басылымдарға</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22" w:id="117"/>
    <w:p>
      <w:pPr>
        <w:spacing w:after="0"/>
        <w:ind w:left="0"/>
        <w:jc w:val="left"/>
      </w:pPr>
      <w:r>
        <w:rPr>
          <w:rFonts w:ascii="Times New Roman"/>
          <w:b/>
          <w:i w:val="false"/>
          <w:color w:val="000000"/>
        </w:rPr>
        <w:t xml:space="preserve"> Журналды сараптамалық бағалау нысаны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(1-ден 5 балға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Пікірлер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үшін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 ғылым үшін маңызды емес не олардың ғылым үшін маңыздылығы мақалалардың көбінде ашылмаған;</w:t>
            </w:r>
          </w:p>
          <w:p>
            <w:pPr>
              <w:spacing w:after="20"/>
              <w:ind w:left="20"/>
              <w:jc w:val="both"/>
            </w:pPr>
            <w:r>
              <w:rPr>
                <w:rFonts w:ascii="Times New Roman"/>
                <w:b w:val="false"/>
                <w:i w:val="false"/>
                <w:color w:val="000000"/>
                <w:sz w:val="20"/>
              </w:rPr>
              <w:t xml:space="preserve">
2 балл – мақалалардың жартысынан кемі ғылым үшін маңызды, алайда олардың маңыздылығы толық ашылмаған; </w:t>
            </w:r>
          </w:p>
          <w:p>
            <w:pPr>
              <w:spacing w:after="20"/>
              <w:ind w:left="20"/>
              <w:jc w:val="both"/>
            </w:pPr>
            <w:r>
              <w:rPr>
                <w:rFonts w:ascii="Times New Roman"/>
                <w:b w:val="false"/>
                <w:i w:val="false"/>
                <w:color w:val="000000"/>
                <w:sz w:val="20"/>
              </w:rPr>
              <w:t>
3 балл – мақалалардың жартысынан кемі ғылым үшін маңызды және олардың маңыздылығы жақсы ашылған;</w:t>
            </w:r>
          </w:p>
          <w:p>
            <w:pPr>
              <w:spacing w:after="20"/>
              <w:ind w:left="20"/>
              <w:jc w:val="both"/>
            </w:pPr>
            <w:r>
              <w:rPr>
                <w:rFonts w:ascii="Times New Roman"/>
                <w:b w:val="false"/>
                <w:i w:val="false"/>
                <w:color w:val="000000"/>
                <w:sz w:val="20"/>
              </w:rPr>
              <w:t>
4 балл – мақалалардың көпшілігі ғылым үшін маңызды және олардың маңыздылығы жақсы ашылған;</w:t>
            </w:r>
          </w:p>
          <w:p>
            <w:pPr>
              <w:spacing w:after="20"/>
              <w:ind w:left="20"/>
              <w:jc w:val="both"/>
            </w:pPr>
            <w:r>
              <w:rPr>
                <w:rFonts w:ascii="Times New Roman"/>
                <w:b w:val="false"/>
                <w:i w:val="false"/>
                <w:color w:val="000000"/>
                <w:sz w:val="20"/>
              </w:rPr>
              <w:t>
5 балл – барлық мақалалар ғылымға айтарлықтай үлес қосады және олардың маңыздылығы жақсы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көпшілік мақалалардың жаңашылдығы ашылмаған немесе жоқ;</w:t>
            </w:r>
          </w:p>
          <w:p>
            <w:pPr>
              <w:spacing w:after="20"/>
              <w:ind w:left="20"/>
              <w:jc w:val="both"/>
            </w:pPr>
            <w:r>
              <w:rPr>
                <w:rFonts w:ascii="Times New Roman"/>
                <w:b w:val="false"/>
                <w:i w:val="false"/>
                <w:color w:val="000000"/>
                <w:sz w:val="20"/>
              </w:rPr>
              <w:t>
2 балл – мақалалардың жартысынан кемінде жаңа ғылыми ілімдер бар, бұл ретте олардың жаңашылдығы толық ашылмаған;</w:t>
            </w:r>
          </w:p>
          <w:p>
            <w:pPr>
              <w:spacing w:after="20"/>
              <w:ind w:left="20"/>
              <w:jc w:val="both"/>
            </w:pPr>
            <w:r>
              <w:rPr>
                <w:rFonts w:ascii="Times New Roman"/>
                <w:b w:val="false"/>
                <w:i w:val="false"/>
                <w:color w:val="000000"/>
                <w:sz w:val="20"/>
              </w:rPr>
              <w:t>
3 балл – мақалалардың жартысынан кемінде жаңа ғылыми ілімдер бар, бұл ретте олардың жаңашылдығы жақсы ашылған;</w:t>
            </w:r>
          </w:p>
          <w:p>
            <w:pPr>
              <w:spacing w:after="20"/>
              <w:ind w:left="20"/>
              <w:jc w:val="both"/>
            </w:pPr>
            <w:r>
              <w:rPr>
                <w:rFonts w:ascii="Times New Roman"/>
                <w:b w:val="false"/>
                <w:i w:val="false"/>
                <w:color w:val="000000"/>
                <w:sz w:val="20"/>
              </w:rPr>
              <w:t>
4 балл – мақалалардың көпшілігінде жаңа ғылыми ілімдер бар, ал олардың жаңашылдығы жақсы ашылған;</w:t>
            </w:r>
          </w:p>
          <w:p>
            <w:pPr>
              <w:spacing w:after="20"/>
              <w:ind w:left="20"/>
              <w:jc w:val="both"/>
            </w:pPr>
            <w:r>
              <w:rPr>
                <w:rFonts w:ascii="Times New Roman"/>
                <w:b w:val="false"/>
                <w:i w:val="false"/>
                <w:color w:val="000000"/>
                <w:sz w:val="20"/>
              </w:rPr>
              <w:t>
5 балл – барлық мақалаларда жаңа ғылыми ілімдер бар және олардың жаңашылдығы жақсы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көпшілігінде әдіснаманы таңдау негізделмеген немесе әдіснама жеткілікті түрде толық сипатталмаған;</w:t>
            </w:r>
          </w:p>
          <w:p>
            <w:pPr>
              <w:spacing w:after="20"/>
              <w:ind w:left="20"/>
              <w:jc w:val="both"/>
            </w:pPr>
            <w:r>
              <w:rPr>
                <w:rFonts w:ascii="Times New Roman"/>
                <w:b w:val="false"/>
                <w:i w:val="false"/>
                <w:color w:val="000000"/>
                <w:sz w:val="20"/>
              </w:rPr>
              <w:t>
2 балл – мақалалардың жартысынан кемінде әдіснаманы таңдау негізделген, алайда ол жеткілікті түрде толық сипатталмаған;</w:t>
            </w:r>
          </w:p>
          <w:p>
            <w:pPr>
              <w:spacing w:after="20"/>
              <w:ind w:left="20"/>
              <w:jc w:val="both"/>
            </w:pPr>
            <w:r>
              <w:rPr>
                <w:rFonts w:ascii="Times New Roman"/>
                <w:b w:val="false"/>
                <w:i w:val="false"/>
                <w:color w:val="000000"/>
                <w:sz w:val="20"/>
              </w:rPr>
              <w:t>
3 балл – мақалалардың жартысынан кемінде әдіснаманы таңдау негізделген және ол жеткілікті түрде толық сипатталған;</w:t>
            </w:r>
          </w:p>
          <w:p>
            <w:pPr>
              <w:spacing w:after="20"/>
              <w:ind w:left="20"/>
              <w:jc w:val="both"/>
            </w:pPr>
            <w:r>
              <w:rPr>
                <w:rFonts w:ascii="Times New Roman"/>
                <w:b w:val="false"/>
                <w:i w:val="false"/>
                <w:color w:val="000000"/>
                <w:sz w:val="20"/>
              </w:rPr>
              <w:t>
4 балл – мақалалардың көпшілігінде әдіснаманы таңдау негізделген және ол жеткілікті түрде толық сипатталған;</w:t>
            </w:r>
          </w:p>
          <w:p>
            <w:pPr>
              <w:spacing w:after="20"/>
              <w:ind w:left="20"/>
              <w:jc w:val="both"/>
            </w:pPr>
            <w:r>
              <w:rPr>
                <w:rFonts w:ascii="Times New Roman"/>
                <w:b w:val="false"/>
                <w:i w:val="false"/>
                <w:color w:val="000000"/>
                <w:sz w:val="20"/>
              </w:rPr>
              <w:t>
5 балл – барлық мақалаларда әдіснаманы таңдау негізделген және ол жеткілікті түрде толық сипатталған.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тұжырымдардың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көпшілігінде негізгі тұжырымдар ғылыми тұрғыдан ауқымды дәлелдерге негізделмеген, ғылымға қайшы не нашар негізделген (qualitative research (куолитатив ресҰч) үшін);</w:t>
            </w:r>
          </w:p>
          <w:p>
            <w:pPr>
              <w:spacing w:after="20"/>
              <w:ind w:left="20"/>
              <w:jc w:val="both"/>
            </w:pPr>
            <w:r>
              <w:rPr>
                <w:rFonts w:ascii="Times New Roman"/>
                <w:b w:val="false"/>
                <w:i w:val="false"/>
                <w:color w:val="000000"/>
                <w:sz w:val="20"/>
              </w:rPr>
              <w:t>
2 балл – мақалалардың жартысынан кемінде негізгі тұжырымдардың басым бөлігі ғылыми тұрғыдан ауқымды дәлелдерге негізделген не жеткілікті түрде жақсы негізделген (qualitative research (куолитатив ресҰч) үшін);</w:t>
            </w:r>
          </w:p>
          <w:p>
            <w:pPr>
              <w:spacing w:after="20"/>
              <w:ind w:left="20"/>
              <w:jc w:val="both"/>
            </w:pPr>
            <w:r>
              <w:rPr>
                <w:rFonts w:ascii="Times New Roman"/>
                <w:b w:val="false"/>
                <w:i w:val="false"/>
                <w:color w:val="000000"/>
                <w:sz w:val="20"/>
              </w:rPr>
              <w:t>
3 балл – мақалалардың көпшілігінде негізгі тұжырымдардың басым бөлігі ғылыми тұрғыдан ауқымды дәлелдерге негізделген не жеткілікті түрде жақсы негізделген (qualitative research (куолитатив ресҰч) үшін);</w:t>
            </w:r>
          </w:p>
          <w:p>
            <w:pPr>
              <w:spacing w:after="20"/>
              <w:ind w:left="20"/>
              <w:jc w:val="both"/>
            </w:pPr>
            <w:r>
              <w:rPr>
                <w:rFonts w:ascii="Times New Roman"/>
                <w:b w:val="false"/>
                <w:i w:val="false"/>
                <w:color w:val="000000"/>
                <w:sz w:val="20"/>
              </w:rPr>
              <w:t>
4 балл – мақалалардың көпшілігінде барлық негізгі тұжырымдар ғылыми тұрғыдан ауқымды дәлелдерге негізделген не жеткілікті түрде жақсы негізделген (qualitative research (куолитатив ресҰч) үшін);</w:t>
            </w:r>
          </w:p>
          <w:p>
            <w:pPr>
              <w:spacing w:after="20"/>
              <w:ind w:left="20"/>
              <w:jc w:val="both"/>
            </w:pPr>
            <w:r>
              <w:rPr>
                <w:rFonts w:ascii="Times New Roman"/>
                <w:b w:val="false"/>
                <w:i w:val="false"/>
                <w:color w:val="000000"/>
                <w:sz w:val="20"/>
              </w:rPr>
              <w:t xml:space="preserve">
5 балл – барлық мақалаларда барлық негізгі тұжырымдар ғылыми тұрғыдан ауқымды дәлелдерге негізделген не жеткілікті түрде жақсы негізделген (qualitative research (куолитатив ресҰч)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мен ұсынылған ақпараттың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көпшілігінде көптеген маңызды тұжырымдар өзекті және сенімді ғылыми әдебиеттерге сілтемелермен расталмаған;</w:t>
            </w:r>
          </w:p>
          <w:p>
            <w:pPr>
              <w:spacing w:after="20"/>
              <w:ind w:left="20"/>
              <w:jc w:val="both"/>
            </w:pPr>
            <w:r>
              <w:rPr>
                <w:rFonts w:ascii="Times New Roman"/>
                <w:b w:val="false"/>
                <w:i w:val="false"/>
                <w:color w:val="000000"/>
                <w:sz w:val="20"/>
              </w:rPr>
              <w:t>
2 балл – мақалалардың жартысынан кемінде маңызды тұжырымдардың басым бөлігі өзекті және сенімді ғылыми әдебиеттерге сілтемелермен расталған;</w:t>
            </w:r>
          </w:p>
          <w:p>
            <w:pPr>
              <w:spacing w:after="20"/>
              <w:ind w:left="20"/>
              <w:jc w:val="both"/>
            </w:pPr>
            <w:r>
              <w:rPr>
                <w:rFonts w:ascii="Times New Roman"/>
                <w:b w:val="false"/>
                <w:i w:val="false"/>
                <w:color w:val="000000"/>
                <w:sz w:val="20"/>
              </w:rPr>
              <w:t xml:space="preserve">
3 балл – мақалалардың көпшілігінде маңызды тұжырымдардың басым бөлігі өзекті және сенімді ғылыми әдебиеттерге сілтемелермен расталған; </w:t>
            </w:r>
          </w:p>
          <w:p>
            <w:pPr>
              <w:spacing w:after="20"/>
              <w:ind w:left="20"/>
              <w:jc w:val="both"/>
            </w:pPr>
            <w:r>
              <w:rPr>
                <w:rFonts w:ascii="Times New Roman"/>
                <w:b w:val="false"/>
                <w:i w:val="false"/>
                <w:color w:val="000000"/>
                <w:sz w:val="20"/>
              </w:rPr>
              <w:t xml:space="preserve">
4 балл – мақалалардың көпшілігінде барлық маңызды тұжырымдар өзекті және сенімді ғылыми әдебиеттерге сілтемелермен расталған; </w:t>
            </w:r>
          </w:p>
          <w:p>
            <w:pPr>
              <w:spacing w:after="20"/>
              <w:ind w:left="20"/>
              <w:jc w:val="both"/>
            </w:pPr>
            <w:r>
              <w:rPr>
                <w:rFonts w:ascii="Times New Roman"/>
                <w:b w:val="false"/>
                <w:i w:val="false"/>
                <w:color w:val="000000"/>
                <w:sz w:val="20"/>
              </w:rPr>
              <w:t>
5 балл – барлық мақалаларда барлық маңызды тұжырымдар өзекті және сенімді ғылыми әдебиеттерге сілтемелермен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жазылу және ресімделу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барлық мақалалар нашар жазылған және ресімделген (ғылым үшін тиімсіз);</w:t>
            </w:r>
          </w:p>
          <w:p>
            <w:pPr>
              <w:spacing w:after="20"/>
              <w:ind w:left="20"/>
              <w:jc w:val="both"/>
            </w:pPr>
            <w:r>
              <w:rPr>
                <w:rFonts w:ascii="Times New Roman"/>
                <w:b w:val="false"/>
                <w:i w:val="false"/>
                <w:color w:val="000000"/>
                <w:sz w:val="20"/>
              </w:rPr>
              <w:t>
2 балл – мақалалардың көпшілігі нашар жазылған және ресімделген (ғылым үшін тиімсіз);</w:t>
            </w:r>
          </w:p>
          <w:p>
            <w:pPr>
              <w:spacing w:after="20"/>
              <w:ind w:left="20"/>
              <w:jc w:val="both"/>
            </w:pPr>
            <w:r>
              <w:rPr>
                <w:rFonts w:ascii="Times New Roman"/>
                <w:b w:val="false"/>
                <w:i w:val="false"/>
                <w:color w:val="000000"/>
                <w:sz w:val="20"/>
              </w:rPr>
              <w:t>
3 балл – мақалалардың жартысы нашар жазылған және ресімделген (ғылым үшін тиімсіз);</w:t>
            </w:r>
          </w:p>
          <w:p>
            <w:pPr>
              <w:spacing w:after="20"/>
              <w:ind w:left="20"/>
              <w:jc w:val="both"/>
            </w:pPr>
            <w:r>
              <w:rPr>
                <w:rFonts w:ascii="Times New Roman"/>
                <w:b w:val="false"/>
                <w:i w:val="false"/>
                <w:color w:val="000000"/>
                <w:sz w:val="20"/>
              </w:rPr>
              <w:t>
4 балл – мақалалардың көпшілігі өте жақсы жазылған және ресімделген;</w:t>
            </w:r>
          </w:p>
          <w:p>
            <w:pPr>
              <w:spacing w:after="20"/>
              <w:ind w:left="20"/>
              <w:jc w:val="both"/>
            </w:pPr>
            <w:r>
              <w:rPr>
                <w:rFonts w:ascii="Times New Roman"/>
                <w:b w:val="false"/>
                <w:i w:val="false"/>
                <w:color w:val="000000"/>
                <w:sz w:val="20"/>
              </w:rPr>
              <w:t>
5 балл – барлық мақалалар өте жақсы жазылған және ресімделген.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рецензиялау сапасы (мақалалар сапасы және ғылыми қауымдастық пікірлері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журналдағы рецензиялау сапасы өте төмен немесе жоқ;</w:t>
            </w:r>
          </w:p>
          <w:p>
            <w:pPr>
              <w:spacing w:after="20"/>
              <w:ind w:left="20"/>
              <w:jc w:val="both"/>
            </w:pPr>
            <w:r>
              <w:rPr>
                <w:rFonts w:ascii="Times New Roman"/>
                <w:b w:val="false"/>
                <w:i w:val="false"/>
                <w:color w:val="000000"/>
                <w:sz w:val="20"/>
              </w:rPr>
              <w:t>
2 балл – көпшілік мақалаларды рецензиялау сапасы төмен;</w:t>
            </w:r>
          </w:p>
          <w:p>
            <w:pPr>
              <w:spacing w:after="20"/>
              <w:ind w:left="20"/>
              <w:jc w:val="both"/>
            </w:pPr>
            <w:r>
              <w:rPr>
                <w:rFonts w:ascii="Times New Roman"/>
                <w:b w:val="false"/>
                <w:i w:val="false"/>
                <w:color w:val="000000"/>
                <w:sz w:val="20"/>
              </w:rPr>
              <w:t>
3 балл – мақалалардың көпшілігі (50%-дан (елу пайыздан) жоғары) қатаң тәуелсіз рецензиялаудан өткен;</w:t>
            </w:r>
          </w:p>
          <w:p>
            <w:pPr>
              <w:spacing w:after="20"/>
              <w:ind w:left="20"/>
              <w:jc w:val="both"/>
            </w:pPr>
            <w:r>
              <w:rPr>
                <w:rFonts w:ascii="Times New Roman"/>
                <w:b w:val="false"/>
                <w:i w:val="false"/>
                <w:color w:val="000000"/>
                <w:sz w:val="20"/>
              </w:rPr>
              <w:t>
4 балл – мақалалардың басым көпшілігі (75%-дан (жетпіс бес пайыздан) жоғары) қатаң тәуелсіз рецензиялаудан өткен;</w:t>
            </w:r>
          </w:p>
          <w:p>
            <w:pPr>
              <w:spacing w:after="20"/>
              <w:ind w:left="20"/>
              <w:jc w:val="both"/>
            </w:pPr>
            <w:r>
              <w:rPr>
                <w:rFonts w:ascii="Times New Roman"/>
                <w:b w:val="false"/>
                <w:i w:val="false"/>
                <w:color w:val="000000"/>
                <w:sz w:val="20"/>
              </w:rPr>
              <w:t>
5 балл – барлық мақалалар қатаң тәуелсіз рецензиялаудан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