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963e" w14:textId="01d963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министрінің "Мемлекеттік мүлікті мүліктік жалдаудың (жалға берудің) үлгілік шартын бекіту туралы" 2015 жылғы 17 наурыздағы № 211 және "Мемлекеттік мүлікті мүліктік жалдауға (жалға алуға) беру қағидаларын бекіту туралы" 2015 жылғы 17 наурыздағы № 212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 маусымдағы № 49 бұйрығы. Қазақстан Республикасының Әділет министрлігінде 2025 жылғы 5 маусымда № 36214</w:t>
      </w:r>
    </w:p>
    <w:p>
      <w:pPr>
        <w:spacing w:after="0"/>
        <w:ind w:left="0"/>
        <w:jc w:val="left"/>
      </w:pP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"Мемлекеттік мүлікті мүліктік жалдаудың (жалға берудің) үлгілік шартын бекіту туралы" Қазақстан Республикасы Ұлттық экономика министрінің 2015 жылғы 17 наурыздағы № 211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10479 болып тіркелген)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жалдаудың (жалға берудің) </w:t>
      </w:r>
      <w:r>
        <w:rPr>
          <w:rFonts w:ascii="Times New Roman"/>
          <w:b w:val="false"/>
          <w:i w:val="false"/>
          <w:color w:val="000000"/>
          <w:sz w:val="28"/>
        </w:rPr>
        <w:t>үлгілік шартында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8-тармақтар</w:t>
      </w:r>
      <w:r>
        <w:rPr>
          <w:rFonts w:ascii="Times New Roman"/>
          <w:b w:val="false"/>
          <w:i w:val="false"/>
          <w:color w:val="000000"/>
          <w:sz w:val="28"/>
        </w:rPr>
        <w:t xml:space="preserve"> мынадай редакцияда жазылсын:</w:t>
      </w:r>
    </w:p>
    <w:bookmarkStart w:name="z8" w:id="3"/>
    <w:p>
      <w:pPr>
        <w:spacing w:after="0"/>
        <w:ind w:left="0"/>
        <w:jc w:val="both"/>
      </w:pPr>
      <w:r>
        <w:rPr>
          <w:rFonts w:ascii="Times New Roman"/>
          <w:b w:val="false"/>
          <w:i w:val="false"/>
          <w:color w:val="000000"/>
          <w:sz w:val="28"/>
        </w:rPr>
        <w:t>
      "7. Жалға берушінің:</w:t>
      </w:r>
    </w:p>
    <w:bookmarkEnd w:id="3"/>
    <w:bookmarkStart w:name="z9" w:id="4"/>
    <w:p>
      <w:pPr>
        <w:spacing w:after="0"/>
        <w:ind w:left="0"/>
        <w:jc w:val="both"/>
      </w:pPr>
      <w:r>
        <w:rPr>
          <w:rFonts w:ascii="Times New Roman"/>
          <w:b w:val="false"/>
          <w:i w:val="false"/>
          <w:color w:val="000000"/>
          <w:sz w:val="28"/>
        </w:rPr>
        <w:t>
      1) баланс ұстаушымен келісу бойынша жалға алушыға объектіні, онда орналасқан желілер мен коммуникацияларды қайта жоспарлауға немесе қайта жабдықтауға жазбаша рұқсат беруге;</w:t>
      </w:r>
    </w:p>
    <w:bookmarkEnd w:id="4"/>
    <w:bookmarkStart w:name="z10" w:id="5"/>
    <w:p>
      <w:pPr>
        <w:spacing w:after="0"/>
        <w:ind w:left="0"/>
        <w:jc w:val="both"/>
      </w:pPr>
      <w:r>
        <w:rPr>
          <w:rFonts w:ascii="Times New Roman"/>
          <w:b w:val="false"/>
          <w:i w:val="false"/>
          <w:color w:val="000000"/>
          <w:sz w:val="28"/>
        </w:rPr>
        <w:t>
      2) жалға алушыға объектіні қосалқы жалға беруге жазбаша рұқсат беруге;</w:t>
      </w:r>
    </w:p>
    <w:bookmarkEnd w:id="5"/>
    <w:bookmarkStart w:name="z11" w:id="6"/>
    <w:p>
      <w:pPr>
        <w:spacing w:after="0"/>
        <w:ind w:left="0"/>
        <w:jc w:val="both"/>
      </w:pPr>
      <w:r>
        <w:rPr>
          <w:rFonts w:ascii="Times New Roman"/>
          <w:b w:val="false"/>
          <w:i w:val="false"/>
          <w:color w:val="000000"/>
          <w:sz w:val="28"/>
        </w:rPr>
        <w:t>
      3) жалдау ақысының уақтылы және толық аударылуын бақылауды жүзеге асыруға;</w:t>
      </w:r>
    </w:p>
    <w:bookmarkEnd w:id="6"/>
    <w:bookmarkStart w:name="z12" w:id="7"/>
    <w:p>
      <w:pPr>
        <w:spacing w:after="0"/>
        <w:ind w:left="0"/>
        <w:jc w:val="both"/>
      </w:pPr>
      <w:r>
        <w:rPr>
          <w:rFonts w:ascii="Times New Roman"/>
          <w:b w:val="false"/>
          <w:i w:val="false"/>
          <w:color w:val="000000"/>
          <w:sz w:val="28"/>
        </w:rPr>
        <w:t>
      4) жалдау ақысының уақтылы енгізілмегені үшін өсімпұл есептеуге;</w:t>
      </w:r>
    </w:p>
    <w:bookmarkEnd w:id="7"/>
    <w:bookmarkStart w:name="z13" w:id="8"/>
    <w:p>
      <w:pPr>
        <w:spacing w:after="0"/>
        <w:ind w:left="0"/>
        <w:jc w:val="both"/>
      </w:pPr>
      <w:r>
        <w:rPr>
          <w:rFonts w:ascii="Times New Roman"/>
          <w:b w:val="false"/>
          <w:i w:val="false"/>
          <w:color w:val="000000"/>
          <w:sz w:val="28"/>
        </w:rPr>
        <w:t>
      5) тараптардың келісуі бойынша шарттың мерзімін ұзартуға, шартқа өзгерістер мен толықтырулар енгізуге немесе оны бұзуға;</w:t>
      </w:r>
    </w:p>
    <w:bookmarkEnd w:id="8"/>
    <w:bookmarkStart w:name="z14" w:id="9"/>
    <w:p>
      <w:pPr>
        <w:spacing w:after="0"/>
        <w:ind w:left="0"/>
        <w:jc w:val="both"/>
      </w:pPr>
      <w:r>
        <w:rPr>
          <w:rFonts w:ascii="Times New Roman"/>
          <w:b w:val="false"/>
          <w:i w:val="false"/>
          <w:color w:val="000000"/>
          <w:sz w:val="28"/>
        </w:rPr>
        <w:t>
      6) объектінің мақсатты пайдаланылуына мониторингті жүзеге асыруға құқығы бар.</w:t>
      </w:r>
    </w:p>
    <w:bookmarkEnd w:id="9"/>
    <w:bookmarkStart w:name="z15" w:id="10"/>
    <w:p>
      <w:pPr>
        <w:spacing w:after="0"/>
        <w:ind w:left="0"/>
        <w:jc w:val="both"/>
      </w:pPr>
      <w:r>
        <w:rPr>
          <w:rFonts w:ascii="Times New Roman"/>
          <w:b w:val="false"/>
          <w:i w:val="false"/>
          <w:color w:val="000000"/>
          <w:sz w:val="28"/>
        </w:rPr>
        <w:t>
      8. Жалға алушының:</w:t>
      </w:r>
    </w:p>
    <w:bookmarkEnd w:id="10"/>
    <w:bookmarkStart w:name="z16" w:id="11"/>
    <w:p>
      <w:pPr>
        <w:spacing w:after="0"/>
        <w:ind w:left="0"/>
        <w:jc w:val="both"/>
      </w:pPr>
      <w:r>
        <w:rPr>
          <w:rFonts w:ascii="Times New Roman"/>
          <w:b w:val="false"/>
          <w:i w:val="false"/>
          <w:color w:val="000000"/>
          <w:sz w:val="28"/>
        </w:rPr>
        <w:t>
      1) жалдау ақысын аванспен төлеуге;</w:t>
      </w:r>
    </w:p>
    <w:bookmarkEnd w:id="11"/>
    <w:bookmarkStart w:name="z17" w:id="12"/>
    <w:p>
      <w:pPr>
        <w:spacing w:after="0"/>
        <w:ind w:left="0"/>
        <w:jc w:val="both"/>
      </w:pPr>
      <w:r>
        <w:rPr>
          <w:rFonts w:ascii="Times New Roman"/>
          <w:b w:val="false"/>
          <w:i w:val="false"/>
          <w:color w:val="000000"/>
          <w:sz w:val="28"/>
        </w:rPr>
        <w:t>
      2) баланс ұстаушының жазбаша келісімімен объектіні, онда орналасқан желілер мен коммуникацияларды қайта жоспарлауға немесе қайта жабдықтауға рұқсат алуға жалға берушіге өтініш жасауға;</w:t>
      </w:r>
    </w:p>
    <w:bookmarkEnd w:id="12"/>
    <w:bookmarkStart w:name="z18" w:id="13"/>
    <w:p>
      <w:pPr>
        <w:spacing w:after="0"/>
        <w:ind w:left="0"/>
        <w:jc w:val="both"/>
      </w:pPr>
      <w:r>
        <w:rPr>
          <w:rFonts w:ascii="Times New Roman"/>
          <w:b w:val="false"/>
          <w:i w:val="false"/>
          <w:color w:val="000000"/>
          <w:sz w:val="28"/>
        </w:rPr>
        <w:t>
      3) объектіні қосалқы жалға беруге рұқсат алу үшін жалға берушіге өтініш жасауға;</w:t>
      </w:r>
    </w:p>
    <w:bookmarkEnd w:id="13"/>
    <w:bookmarkStart w:name="z19" w:id="14"/>
    <w:p>
      <w:pPr>
        <w:spacing w:after="0"/>
        <w:ind w:left="0"/>
        <w:jc w:val="both"/>
      </w:pPr>
      <w:r>
        <w:rPr>
          <w:rFonts w:ascii="Times New Roman"/>
          <w:b w:val="false"/>
          <w:i w:val="false"/>
          <w:color w:val="000000"/>
          <w:sz w:val="28"/>
        </w:rPr>
        <w:t>
      4) жалға берушіге шартқа өзгерістер мен толықтырулар енгізу немесе оны бұзу туралы ұсыныстар енгізуге құқығы бар.".</w:t>
      </w:r>
    </w:p>
    <w:bookmarkEnd w:id="14"/>
    <w:bookmarkStart w:name="z20" w:id="15"/>
    <w:p>
      <w:pPr>
        <w:spacing w:after="0"/>
        <w:ind w:left="0"/>
        <w:jc w:val="both"/>
      </w:pPr>
      <w:r>
        <w:rPr>
          <w:rFonts w:ascii="Times New Roman"/>
          <w:b w:val="false"/>
          <w:i w:val="false"/>
          <w:color w:val="000000"/>
          <w:sz w:val="28"/>
        </w:rPr>
        <w:t xml:space="preserve">
      2. "Мемлекеттік мүлікті мүліктік жалдауға (жалға алуға) беру қағидаларын бекіту туралы" Қазақстан Республикасы Ұлттық экономика министрінің 2015 жылғы 17 наурыздағы № 212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10467 болып тіркелген) мынадай өзгеріс енгізілсін:</w:t>
      </w:r>
    </w:p>
    <w:bookmarkEnd w:id="15"/>
    <w:bookmarkStart w:name="z21" w:id="16"/>
    <w:p>
      <w:pPr>
        <w:spacing w:after="0"/>
        <w:ind w:left="0"/>
        <w:jc w:val="both"/>
      </w:pPr>
      <w:r>
        <w:rPr>
          <w:rFonts w:ascii="Times New Roman"/>
          <w:b w:val="false"/>
          <w:i w:val="false"/>
          <w:color w:val="000000"/>
          <w:sz w:val="28"/>
        </w:rPr>
        <w:t xml:space="preserve">
      көрсетілген бұйрықпен бекітілген Мемлекеттік мүлікті мүліктік жалдауға (жалға алуға) беру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47-тармақ</w:t>
      </w:r>
      <w:r>
        <w:rPr>
          <w:rFonts w:ascii="Times New Roman"/>
          <w:b w:val="false"/>
          <w:i w:val="false"/>
          <w:color w:val="000000"/>
          <w:sz w:val="28"/>
        </w:rPr>
        <w:t xml:space="preserve"> мынадай редакцияда жазылсын:</w:t>
      </w:r>
    </w:p>
    <w:bookmarkStart w:name="z23" w:id="17"/>
    <w:p>
      <w:pPr>
        <w:spacing w:after="0"/>
        <w:ind w:left="0"/>
        <w:jc w:val="both"/>
      </w:pPr>
      <w:r>
        <w:rPr>
          <w:rFonts w:ascii="Times New Roman"/>
          <w:b w:val="false"/>
          <w:i w:val="false"/>
          <w:color w:val="000000"/>
          <w:sz w:val="28"/>
        </w:rPr>
        <w:t>
      "47. Жалға алынған объектілерді қосалқы жалдауға тапсыру жалға берушінің жазбаша рұқсатымен жүзеге асырылады.</w:t>
      </w:r>
    </w:p>
    <w:bookmarkEnd w:id="17"/>
    <w:bookmarkStart w:name="z24" w:id="18"/>
    <w:p>
      <w:pPr>
        <w:spacing w:after="0"/>
        <w:ind w:left="0"/>
        <w:jc w:val="both"/>
      </w:pPr>
      <w:r>
        <w:rPr>
          <w:rFonts w:ascii="Times New Roman"/>
          <w:b w:val="false"/>
          <w:i w:val="false"/>
          <w:color w:val="000000"/>
          <w:sz w:val="28"/>
        </w:rPr>
        <w:t>
      Жалға алынған объектілерді қосалқы жалдауға тапсыруға рұқсат алу үшін жалға алушы жалға берушіге қосалқы жалдау шарттары мен мерзімдерін көрсете отырып, жазбаша түрде тиісті өтініш береді.</w:t>
      </w:r>
    </w:p>
    <w:bookmarkEnd w:id="18"/>
    <w:bookmarkStart w:name="z25" w:id="19"/>
    <w:p>
      <w:pPr>
        <w:spacing w:after="0"/>
        <w:ind w:left="0"/>
        <w:jc w:val="both"/>
      </w:pPr>
      <w:r>
        <w:rPr>
          <w:rFonts w:ascii="Times New Roman"/>
          <w:b w:val="false"/>
          <w:i w:val="false"/>
          <w:color w:val="000000"/>
          <w:sz w:val="28"/>
        </w:rPr>
        <w:t>
      Жалға беруші жалға алушының жалға алынған объектілерді қосалқы жалдауға тапсыру туралы өтінішін он бес жұмыс күні ішінде қарайды және мынадай:</w:t>
      </w:r>
    </w:p>
    <w:bookmarkEnd w:id="19"/>
    <w:bookmarkStart w:name="z26" w:id="20"/>
    <w:p>
      <w:pPr>
        <w:spacing w:after="0"/>
        <w:ind w:left="0"/>
        <w:jc w:val="both"/>
      </w:pPr>
      <w:r>
        <w:rPr>
          <w:rFonts w:ascii="Times New Roman"/>
          <w:b w:val="false"/>
          <w:i w:val="false"/>
          <w:color w:val="000000"/>
          <w:sz w:val="28"/>
        </w:rPr>
        <w:t xml:space="preserve">
      1) жалға алынған объектілерді қосалқы жалдауға беруге келісу туралы; </w:t>
      </w:r>
    </w:p>
    <w:bookmarkEnd w:id="20"/>
    <w:bookmarkStart w:name="z27" w:id="21"/>
    <w:p>
      <w:pPr>
        <w:spacing w:after="0"/>
        <w:ind w:left="0"/>
        <w:jc w:val="both"/>
      </w:pPr>
      <w:r>
        <w:rPr>
          <w:rFonts w:ascii="Times New Roman"/>
          <w:b w:val="false"/>
          <w:i w:val="false"/>
          <w:color w:val="000000"/>
          <w:sz w:val="28"/>
        </w:rPr>
        <w:t>
      2) қосалқы жалдау шарттары мен мерзімдері жалдау шартына сәйкес келмеген жағдайда, жалға алынған объектілерді қосалқы жалдауға беруден бас тарту туралы шешімдердің біреуін қабылдайды.".</w:t>
      </w:r>
    </w:p>
    <w:bookmarkEnd w:id="21"/>
    <w:bookmarkStart w:name="z28" w:id="22"/>
    <w:p>
      <w:pPr>
        <w:spacing w:after="0"/>
        <w:ind w:left="0"/>
        <w:jc w:val="both"/>
      </w:pPr>
      <w:r>
        <w:rPr>
          <w:rFonts w:ascii="Times New Roman"/>
          <w:b w:val="false"/>
          <w:i w:val="false"/>
          <w:color w:val="000000"/>
          <w:sz w:val="28"/>
        </w:rPr>
        <w:t>
      3. Қазақстан Республикасы Ұлттық экономика министрлігінің Мемлекеттік активтерді басқару саясаты департаменті Қазақстан Республикасының заңнамасында белгіленген тәртіппен осы бұйрықтың Қазақстан Республикасының Әділет министрлігінде мемлекеттік тіркелуін және оны ресми жарияланғаннан кейін Қазақстан Республикасы Ұлттық экономика министрлігінің интернет-ресурсында орналастыруды қамтамасыз етсін.</w:t>
      </w:r>
    </w:p>
    <w:bookmarkEnd w:id="22"/>
    <w:bookmarkStart w:name="z29" w:id="23"/>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Ұлттық экономика вице-министріне жүктелсін.</w:t>
      </w:r>
    </w:p>
    <w:bookmarkEnd w:id="23"/>
    <w:bookmarkStart w:name="z30" w:id="24"/>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24"/>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 xml:space="preserve">Ұлттық экономика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bookmarkStart w:name="z33" w:id="25"/>
    <w:p>
      <w:pPr>
        <w:spacing w:after="0"/>
        <w:ind w:left="0"/>
        <w:jc w:val="both"/>
      </w:pPr>
      <w:r>
        <w:rPr>
          <w:rFonts w:ascii="Times New Roman"/>
          <w:b w:val="false"/>
          <w:i w:val="false"/>
          <w:color w:val="000000"/>
          <w:sz w:val="28"/>
        </w:rPr>
        <w:t>
      Қазақстан Республикасының</w:t>
      </w:r>
    </w:p>
    <w:bookmarkEnd w:id="25"/>
    <w:bookmarkStart w:name="z34" w:id="26"/>
    <w:p>
      <w:pPr>
        <w:spacing w:after="0"/>
        <w:ind w:left="0"/>
        <w:jc w:val="both"/>
      </w:pPr>
      <w:r>
        <w:rPr>
          <w:rFonts w:ascii="Times New Roman"/>
          <w:b w:val="false"/>
          <w:i w:val="false"/>
          <w:color w:val="000000"/>
          <w:sz w:val="28"/>
        </w:rPr>
        <w:t>
      Қаржы министрлігі</w:t>
      </w:r>
    </w:p>
    <w:bookmarkEnd w:id="2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