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f41e" w14:textId="573f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30 сәуірдегі № 13 қаулысы және Қазақстан Республикасы Ұлттық Банкі Басқармасының 2025 жылғы 22 мамырдағы № 27 бірлескен қаулы. Қазақстан Республикасының Әділет министрлігінде 2025 жылғы 3 маусымда № 36204 болып тіркелді. Күші жойылды - 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 51 бірлескен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 84 және ҚР Ұлттық Банкі Басқармасының 29.04.2026 № 51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w:t>
      </w:r>
      <w:r>
        <w:rPr>
          <w:rFonts w:ascii="Times New Roman"/>
          <w:b w:val="false"/>
          <w:i w:val="false"/>
          <w:color w:val="000000"/>
          <w:sz w:val="28"/>
        </w:rPr>
        <w:t>бірлескен қаулысына</w:t>
      </w:r>
      <w:r>
        <w:rPr>
          <w:rFonts w:ascii="Times New Roman"/>
          <w:b w:val="false"/>
          <w:i w:val="false"/>
          <w:color w:val="000000"/>
          <w:sz w:val="28"/>
        </w:rPr>
        <w:t xml:space="preserve"> (Нормативтік құқықтық актілерді мемлекеттік тіркеу тізілімінде № 34960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Жылдық тиімді сыйақы мөлшерлемесінің шекті мөлшерлері:</w:t>
      </w:r>
    </w:p>
    <w:bookmarkEnd w:id="2"/>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 қарыздары бойынша – кепілсіз банк қарыздары бойынша 46 (қырық алты) пайыз; кепілмен қамтамасыз етілген банк қарыздары бойынша 35 (отыз бес) пайыз; ипотекалық тұрғын үй қарыздары бойынша 20 (жиырма) пайыз;</w:t>
      </w:r>
    </w:p>
    <w:p>
      <w:pPr>
        <w:spacing w:after="0"/>
        <w:ind w:left="0"/>
        <w:jc w:val="both"/>
      </w:pPr>
      <w:r>
        <w:rPr>
          <w:rFonts w:ascii="Times New Roman"/>
          <w:b w:val="false"/>
          <w:i w:val="false"/>
          <w:color w:val="000000"/>
          <w:sz w:val="28"/>
        </w:rPr>
        <w:t>
      микроқаржылық қызметті жүзеге асыратын ұйымдар беретін микрокредиттер бойынша – 46 (қырық алты) пайыз;</w:t>
      </w:r>
    </w:p>
    <w:p>
      <w:pPr>
        <w:spacing w:after="0"/>
        <w:ind w:left="0"/>
        <w:jc w:val="both"/>
      </w:pPr>
      <w:r>
        <w:rPr>
          <w:rFonts w:ascii="Times New Roman"/>
          <w:b w:val="false"/>
          <w:i w:val="false"/>
          <w:color w:val="000000"/>
          <w:sz w:val="28"/>
        </w:rPr>
        <w:t>
      микроқаржылық қызметті жүзеге асыратын ұйымдар күнтізбелік қырық бес күнге дейінгі мерзімге, республикалық бюджет туралы заңда тиісті қаржы жылына белгіленген айлық есептік көрсеткіштің қырық бес еселенген мөлшерінен аспайтын мөлшерде беретін микрокредиттер бойынша күніне 0,3 (нөл бүтін оннан үш) пайыздан аз, бірақ 179 (бір жүз жетпіс тоғыз) пайыздан аспайтын мөлшерде болып айқындалсын.</w:t>
      </w:r>
    </w:p>
    <w:p>
      <w:pPr>
        <w:spacing w:after="0"/>
        <w:ind w:left="0"/>
        <w:jc w:val="both"/>
      </w:pPr>
      <w:r>
        <w:rPr>
          <w:rFonts w:ascii="Times New Roman"/>
          <w:b w:val="false"/>
          <w:i w:val="false"/>
          <w:color w:val="000000"/>
          <w:sz w:val="28"/>
        </w:rPr>
        <w:t xml:space="preserve">
      Микрокредиттер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көзделген талаптарға сәйкес келген кезде осы тармақтың бірінші бөлігінің төртінші абзацында көзделген мөлшерлемемен беріледі.</w:t>
      </w:r>
    </w:p>
    <w:p>
      <w:pPr>
        <w:spacing w:after="0"/>
        <w:ind w:left="0"/>
        <w:jc w:val="both"/>
      </w:pPr>
      <w:r>
        <w:rPr>
          <w:rFonts w:ascii="Times New Roman"/>
          <w:b w:val="false"/>
          <w:i w:val="false"/>
          <w:color w:val="000000"/>
          <w:sz w:val="28"/>
        </w:rPr>
        <w:t xml:space="preserve">
      Банктік қарыз шартын, микрокредит беру туралы шартты жасасу, банктік қарыз, микрокредит бойынша сыйақы мөлшерлемесін өзгерту және (немесе) банктік қарызды беруге және оған қызмет көрсетуге байланысты жаңа комиссиялар мен өзге де төлемдерді өзгерту немесе енгізу күнгі жағдай бойынша жылдық тиімді сыйақы мөлшерлемесі осы тармақта айқындалған шекті мөлшерден аспауға тиіс.". </w:t>
      </w:r>
    </w:p>
    <w:bookmarkStart w:name="z5" w:id="3"/>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8" w:id="6"/>
    <w:p>
      <w:pPr>
        <w:spacing w:after="0"/>
        <w:ind w:left="0"/>
        <w:jc w:val="both"/>
      </w:pPr>
      <w:r>
        <w:rPr>
          <w:rFonts w:ascii="Times New Roman"/>
          <w:b w:val="false"/>
          <w:i w:val="false"/>
          <w:color w:val="000000"/>
          <w:sz w:val="28"/>
        </w:rPr>
        <w:t xml:space="preserve">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bookmarkEnd w:id="7"/>
    <w:bookmarkStart w:name="z10"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