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609c0" w14:textId="8060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келісімшарттар және (немесе) лицензиялар шарттарының сақталуына бақылауды жүзеге асыру қағидаларын бекіту туралы" Қазақстан Республикасы Инвестициялар және даму министрінің 2018 жылғы 24 мамырдағы № 375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26 мамырдағы № 180 бұйрығы. Қазақстан Республикасының Әділет министрлігінде 2025 жылғы 3 маусымда № 36203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қойнауын пайдалануға арналған келісімшарттар және (немесе) лицензиялар шарттарының сақталуына бақылауды жүзеге асыру қағидаларын бекіту туралы" Қазақстан Республикасы Инвестициялар және даму министрінің 2018 жылғы 24 мамырдағы № 375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министрлігінің 2018 жылғы 14 маусымдағы № 17075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Жер қойнауын пайдалануға арналған келісімшарттар және (немесе) лицензиялар шарттарының сақталуына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"7. Жер қойнауын пайдаланушылардың келісімшарттар және (немесе) лицензиялар шарттарын сақтауына мониторинг нәтижелері бойынша келісімшарттар және (немесе) лицензиялар шарттарының бұзылуын анықтау жер қойнауын пайдаланушыға анықталған бұзушылықты жою туралы хабарламаны жіберу үшін негіздеме болып табылады.</w:t>
      </w:r>
    </w:p>
    <w:bookmarkEnd w:id="1"/>
    <w:p>
      <w:pPr>
        <w:spacing w:after="0"/>
        <w:ind w:left="0"/>
        <w:jc w:val="both"/>
      </w:pPr>
      <w:r>
        <w:rPr>
          <w:rFonts w:ascii="Times New Roman"/>
          <w:b w:val="false"/>
          <w:i w:val="false"/>
          <w:color w:val="000000"/>
          <w:sz w:val="28"/>
        </w:rPr>
        <w:t>
      Анықталған бұзушылықты жою туралы хабарлама "Жер қойнауын пайдаланушылардың бірыңғай платформасы" ақпараттық жүйесімен (бұдан әрі – ЖҚПБП) автоматты түрде қалыптастырылады.</w:t>
      </w:r>
    </w:p>
    <w:p>
      <w:pPr>
        <w:spacing w:after="0"/>
        <w:ind w:left="0"/>
        <w:jc w:val="both"/>
      </w:pPr>
      <w:r>
        <w:rPr>
          <w:rFonts w:ascii="Times New Roman"/>
          <w:b w:val="false"/>
          <w:i w:val="false"/>
          <w:color w:val="000000"/>
          <w:sz w:val="28"/>
        </w:rPr>
        <w:t>
      Құзыретті орган (келісімшарттың тарапы болып табылатын және (немесе) жер қойнауын пайдалануға арналған лицензияларды берген мемлекеттік орган) бұзушылықты жою туралы хабарлама автоматты түрде қалыптастырылғаннан кейін анықталған бұзушылықты жою туралы хабарлама ЖҚПБП ақпараттық жүйесі арқылы жер қойнауын пайдаланушыларға жіберіледі.".</w:t>
      </w:r>
    </w:p>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Жер қойнауын пайдалану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